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5841" w14:textId="568CEB3F" w:rsidR="004914CC" w:rsidRPr="00AA7EA1" w:rsidRDefault="00C53BC3" w:rsidP="004F07C2">
      <w:pPr>
        <w:jc w:val="center"/>
        <w:rPr>
          <w:rFonts w:ascii="Arial Black" w:hAnsi="Arial Black"/>
          <w:b/>
          <w:sz w:val="28"/>
        </w:rPr>
      </w:pPr>
      <w:r>
        <w:rPr>
          <w:rFonts w:ascii="Arial Black" w:hAnsi="Arial Black"/>
          <w:b/>
          <w:sz w:val="28"/>
        </w:rPr>
        <w:t>6 Minutes for Media</w:t>
      </w:r>
    </w:p>
    <w:p w14:paraId="0D165A7B" w14:textId="77777777" w:rsidR="004F07C2" w:rsidRDefault="004F07C2" w:rsidP="004F07C2">
      <w:pPr>
        <w:jc w:val="center"/>
        <w:rPr>
          <w:rFonts w:ascii="Arial Black" w:hAnsi="Arial Black"/>
          <w:b/>
        </w:rPr>
      </w:pPr>
    </w:p>
    <w:p w14:paraId="0ED3EACC" w14:textId="43DB704D" w:rsidR="00BD0800" w:rsidRDefault="0033229D" w:rsidP="004F07C2">
      <w:pPr>
        <w:rPr>
          <w:rFonts w:ascii="Arial" w:hAnsi="Arial" w:cs="Arial"/>
          <w:sz w:val="22"/>
        </w:rPr>
      </w:pPr>
      <w:r>
        <w:rPr>
          <w:rFonts w:ascii="Arial" w:hAnsi="Arial" w:cs="Arial"/>
          <w:sz w:val="22"/>
        </w:rPr>
        <w:t>P</w:t>
      </w:r>
      <w:r w:rsidR="00782213">
        <w:rPr>
          <w:rFonts w:ascii="Arial" w:hAnsi="Arial" w:cs="Arial"/>
          <w:sz w:val="22"/>
        </w:rPr>
        <w:t xml:space="preserve">ublic </w:t>
      </w:r>
      <w:r w:rsidR="00A21530">
        <w:rPr>
          <w:rFonts w:ascii="Arial" w:hAnsi="Arial" w:cs="Arial"/>
          <w:sz w:val="22"/>
        </w:rPr>
        <w:t xml:space="preserve">understanding </w:t>
      </w:r>
      <w:r>
        <w:rPr>
          <w:rFonts w:ascii="Arial" w:hAnsi="Arial" w:cs="Arial"/>
          <w:sz w:val="22"/>
        </w:rPr>
        <w:t>and</w:t>
      </w:r>
      <w:r w:rsidR="007F2F59">
        <w:rPr>
          <w:rFonts w:ascii="Arial" w:hAnsi="Arial" w:cs="Arial"/>
          <w:sz w:val="22"/>
        </w:rPr>
        <w:t xml:space="preserve"> </w:t>
      </w:r>
      <w:r w:rsidR="00782213">
        <w:rPr>
          <w:rFonts w:ascii="Arial" w:hAnsi="Arial" w:cs="Arial"/>
          <w:sz w:val="22"/>
        </w:rPr>
        <w:t xml:space="preserve">support </w:t>
      </w:r>
      <w:r w:rsidR="00813703">
        <w:rPr>
          <w:rFonts w:ascii="Arial" w:hAnsi="Arial" w:cs="Arial"/>
          <w:sz w:val="22"/>
        </w:rPr>
        <w:t>for the work that</w:t>
      </w:r>
      <w:r w:rsidR="00DA0DB2">
        <w:rPr>
          <w:rFonts w:ascii="Arial" w:hAnsi="Arial" w:cs="Arial"/>
          <w:sz w:val="22"/>
        </w:rPr>
        <w:t xml:space="preserve"> fire workers do</w:t>
      </w:r>
      <w:r w:rsidR="00A21530">
        <w:rPr>
          <w:rFonts w:ascii="Arial" w:hAnsi="Arial" w:cs="Arial"/>
          <w:sz w:val="22"/>
        </w:rPr>
        <w:t xml:space="preserve"> is </w:t>
      </w:r>
      <w:r w:rsidR="00800D29">
        <w:rPr>
          <w:rFonts w:ascii="Arial" w:hAnsi="Arial" w:cs="Arial"/>
          <w:sz w:val="22"/>
        </w:rPr>
        <w:t>critical to the success</w:t>
      </w:r>
      <w:r w:rsidR="001B63D1">
        <w:rPr>
          <w:rFonts w:ascii="Arial" w:hAnsi="Arial" w:cs="Arial"/>
          <w:sz w:val="22"/>
        </w:rPr>
        <w:t xml:space="preserve"> of</w:t>
      </w:r>
      <w:r w:rsidR="00DA0DB2">
        <w:rPr>
          <w:rFonts w:ascii="Arial" w:hAnsi="Arial" w:cs="Arial"/>
          <w:sz w:val="22"/>
        </w:rPr>
        <w:t xml:space="preserve"> our mission to</w:t>
      </w:r>
      <w:r w:rsidR="007F2F59">
        <w:rPr>
          <w:rFonts w:ascii="Arial" w:hAnsi="Arial" w:cs="Arial"/>
          <w:sz w:val="22"/>
        </w:rPr>
        <w:t xml:space="preserve"> manage</w:t>
      </w:r>
      <w:r w:rsidR="003E440B">
        <w:rPr>
          <w:rFonts w:ascii="Arial" w:hAnsi="Arial" w:cs="Arial"/>
          <w:sz w:val="22"/>
        </w:rPr>
        <w:t xml:space="preserve"> fire. Every</w:t>
      </w:r>
      <w:r w:rsidR="001B63D1">
        <w:rPr>
          <w:rFonts w:ascii="Arial" w:hAnsi="Arial" w:cs="Arial"/>
          <w:sz w:val="22"/>
        </w:rPr>
        <w:t xml:space="preserve"> </w:t>
      </w:r>
      <w:r w:rsidR="005D148B">
        <w:rPr>
          <w:rFonts w:ascii="Arial" w:hAnsi="Arial" w:cs="Arial"/>
          <w:sz w:val="22"/>
        </w:rPr>
        <w:t xml:space="preserve">fire </w:t>
      </w:r>
      <w:r w:rsidR="001B63D1">
        <w:rPr>
          <w:rFonts w:ascii="Arial" w:hAnsi="Arial" w:cs="Arial"/>
          <w:sz w:val="22"/>
        </w:rPr>
        <w:t>worker -</w:t>
      </w:r>
      <w:r w:rsidR="00782213">
        <w:rPr>
          <w:rFonts w:ascii="Arial" w:hAnsi="Arial" w:cs="Arial"/>
          <w:sz w:val="22"/>
        </w:rPr>
        <w:t xml:space="preserve"> from local volunteers to agency leaders in Washington</w:t>
      </w:r>
      <w:r w:rsidR="003E440B">
        <w:rPr>
          <w:rFonts w:ascii="Arial" w:hAnsi="Arial" w:cs="Arial"/>
          <w:sz w:val="22"/>
        </w:rPr>
        <w:t xml:space="preserve">, DC and </w:t>
      </w:r>
      <w:r w:rsidR="00BD1790">
        <w:rPr>
          <w:rFonts w:ascii="Arial" w:hAnsi="Arial" w:cs="Arial"/>
          <w:sz w:val="22"/>
        </w:rPr>
        <w:t>everyone</w:t>
      </w:r>
      <w:r w:rsidR="001B63D1">
        <w:rPr>
          <w:rFonts w:ascii="Arial" w:hAnsi="Arial" w:cs="Arial"/>
          <w:sz w:val="22"/>
        </w:rPr>
        <w:t xml:space="preserve"> in between -</w:t>
      </w:r>
      <w:r w:rsidR="009F2D9F">
        <w:rPr>
          <w:rFonts w:ascii="Arial" w:hAnsi="Arial" w:cs="Arial"/>
          <w:sz w:val="22"/>
        </w:rPr>
        <w:t xml:space="preserve"> is responsible</w:t>
      </w:r>
      <w:r w:rsidR="00680555">
        <w:rPr>
          <w:rFonts w:ascii="Arial" w:hAnsi="Arial" w:cs="Arial"/>
          <w:sz w:val="22"/>
        </w:rPr>
        <w:t xml:space="preserve"> for helping</w:t>
      </w:r>
      <w:r w:rsidR="007F2F59">
        <w:rPr>
          <w:rFonts w:ascii="Arial" w:hAnsi="Arial" w:cs="Arial"/>
          <w:sz w:val="22"/>
        </w:rPr>
        <w:t xml:space="preserve"> educate people</w:t>
      </w:r>
      <w:r w:rsidR="004C6E3C">
        <w:rPr>
          <w:rFonts w:ascii="Arial" w:hAnsi="Arial" w:cs="Arial"/>
          <w:sz w:val="22"/>
        </w:rPr>
        <w:t xml:space="preserve"> </w:t>
      </w:r>
      <w:r w:rsidR="002E7A9A">
        <w:rPr>
          <w:rFonts w:ascii="Arial" w:hAnsi="Arial" w:cs="Arial"/>
          <w:sz w:val="22"/>
        </w:rPr>
        <w:t xml:space="preserve">about </w:t>
      </w:r>
      <w:r w:rsidR="001B63D1">
        <w:rPr>
          <w:rFonts w:ascii="Arial" w:hAnsi="Arial" w:cs="Arial"/>
          <w:sz w:val="22"/>
        </w:rPr>
        <w:t>fire management</w:t>
      </w:r>
      <w:r w:rsidR="00484C8D">
        <w:rPr>
          <w:rFonts w:ascii="Arial" w:hAnsi="Arial" w:cs="Arial"/>
          <w:sz w:val="22"/>
        </w:rPr>
        <w:t xml:space="preserve">. </w:t>
      </w:r>
      <w:r w:rsidR="007F2F59">
        <w:rPr>
          <w:rFonts w:ascii="Arial" w:hAnsi="Arial" w:cs="Arial"/>
          <w:sz w:val="22"/>
        </w:rPr>
        <w:t xml:space="preserve">The following </w:t>
      </w:r>
      <w:r>
        <w:rPr>
          <w:rFonts w:ascii="Arial" w:hAnsi="Arial" w:cs="Arial"/>
          <w:sz w:val="22"/>
        </w:rPr>
        <w:t xml:space="preserve">daily </w:t>
      </w:r>
      <w:r w:rsidR="007F2F59">
        <w:rPr>
          <w:rFonts w:ascii="Arial" w:hAnsi="Arial" w:cs="Arial"/>
          <w:sz w:val="22"/>
        </w:rPr>
        <w:t>di</w:t>
      </w:r>
      <w:r w:rsidR="00FF1D14">
        <w:rPr>
          <w:rFonts w:ascii="Arial" w:hAnsi="Arial" w:cs="Arial"/>
          <w:sz w:val="22"/>
        </w:rPr>
        <w:t>scussion poi</w:t>
      </w:r>
      <w:r w:rsidR="00DA0DB2">
        <w:rPr>
          <w:rFonts w:ascii="Arial" w:hAnsi="Arial" w:cs="Arial"/>
          <w:sz w:val="22"/>
        </w:rPr>
        <w:t>nts will provide fire workers with</w:t>
      </w:r>
      <w:r w:rsidR="00345E5C">
        <w:rPr>
          <w:rFonts w:ascii="Arial" w:hAnsi="Arial" w:cs="Arial"/>
          <w:sz w:val="22"/>
        </w:rPr>
        <w:t xml:space="preserve"> some basic media </w:t>
      </w:r>
      <w:r w:rsidR="00C0451B">
        <w:rPr>
          <w:rFonts w:ascii="Arial" w:hAnsi="Arial" w:cs="Arial"/>
          <w:sz w:val="22"/>
        </w:rPr>
        <w:t xml:space="preserve">protocols and </w:t>
      </w:r>
      <w:r w:rsidR="00BD0800">
        <w:rPr>
          <w:rFonts w:ascii="Arial" w:hAnsi="Arial" w:cs="Arial"/>
          <w:sz w:val="22"/>
        </w:rPr>
        <w:t xml:space="preserve">tips for </w:t>
      </w:r>
      <w:r w:rsidR="00C0451B">
        <w:rPr>
          <w:rFonts w:ascii="Arial" w:hAnsi="Arial" w:cs="Arial"/>
          <w:sz w:val="22"/>
        </w:rPr>
        <w:t xml:space="preserve">achieving successful </w:t>
      </w:r>
      <w:r w:rsidR="00BD0800">
        <w:rPr>
          <w:rFonts w:ascii="Arial" w:hAnsi="Arial" w:cs="Arial"/>
          <w:sz w:val="22"/>
        </w:rPr>
        <w:t>interview</w:t>
      </w:r>
      <w:r w:rsidR="00C0451B">
        <w:rPr>
          <w:rFonts w:ascii="Arial" w:hAnsi="Arial" w:cs="Arial"/>
          <w:sz w:val="22"/>
        </w:rPr>
        <w:t>s</w:t>
      </w:r>
      <w:r w:rsidR="00BD0800">
        <w:rPr>
          <w:rFonts w:ascii="Arial" w:hAnsi="Arial" w:cs="Arial"/>
          <w:sz w:val="22"/>
        </w:rPr>
        <w:t>.</w:t>
      </w:r>
    </w:p>
    <w:p w14:paraId="55AAE73B" w14:textId="77777777" w:rsidR="006F6BEA" w:rsidRDefault="006F6BEA" w:rsidP="006F6BEA">
      <w:pPr>
        <w:rPr>
          <w:rFonts w:ascii="Arial" w:hAnsi="Arial" w:cs="Arial"/>
          <w:sz w:val="22"/>
        </w:rPr>
      </w:pPr>
    </w:p>
    <w:p w14:paraId="2D99E23F" w14:textId="0479F4A4" w:rsidR="00A86DDD" w:rsidRPr="006F6BEA" w:rsidRDefault="008467D0" w:rsidP="006F6BEA">
      <w:pPr>
        <w:jc w:val="center"/>
        <w:rPr>
          <w:rFonts w:ascii="Arial" w:hAnsi="Arial" w:cs="Arial"/>
          <w:sz w:val="22"/>
        </w:rPr>
      </w:pPr>
      <w:r w:rsidRPr="006F6BEA">
        <w:rPr>
          <w:rFonts w:ascii="Arial" w:hAnsi="Arial" w:cs="Arial"/>
          <w:b/>
          <w:sz w:val="28"/>
          <w:u w:val="single"/>
        </w:rPr>
        <w:t>Non-verbal Communication</w:t>
      </w:r>
    </w:p>
    <w:p w14:paraId="25C4285A" w14:textId="77777777" w:rsidR="002408CF" w:rsidRPr="002408CF" w:rsidRDefault="002408CF" w:rsidP="002408CF">
      <w:pPr>
        <w:rPr>
          <w:rFonts w:ascii="Arial" w:hAnsi="Arial" w:cs="Arial"/>
          <w:b/>
          <w:sz w:val="22"/>
          <w:u w:val="single"/>
        </w:rPr>
      </w:pPr>
    </w:p>
    <w:p w14:paraId="0D14F229" w14:textId="2EB9C96B" w:rsidR="008467D0" w:rsidRDefault="008467D0" w:rsidP="008467D0">
      <w:pPr>
        <w:rPr>
          <w:rFonts w:ascii="Arial" w:hAnsi="Arial" w:cs="Arial"/>
          <w:sz w:val="22"/>
        </w:rPr>
      </w:pPr>
      <w:r>
        <w:rPr>
          <w:rFonts w:ascii="Arial" w:hAnsi="Arial" w:cs="Arial"/>
          <w:sz w:val="22"/>
        </w:rPr>
        <w:t>Although much of the following information</w:t>
      </w:r>
      <w:r w:rsidR="00905903">
        <w:rPr>
          <w:rFonts w:ascii="Arial" w:hAnsi="Arial" w:cs="Arial"/>
          <w:sz w:val="22"/>
        </w:rPr>
        <w:t xml:space="preserve"> pertains to television interviews, the basic principles are common to any communications environment. For better or worse, what is said is not always as important as the manner in which it is said. Impressions ma</w:t>
      </w:r>
      <w:r w:rsidR="00EA777B">
        <w:rPr>
          <w:rFonts w:ascii="Arial" w:hAnsi="Arial" w:cs="Arial"/>
          <w:sz w:val="22"/>
        </w:rPr>
        <w:t>y outweigh substance. Here are some tips</w:t>
      </w:r>
      <w:r w:rsidR="00905903">
        <w:rPr>
          <w:rFonts w:ascii="Arial" w:hAnsi="Arial" w:cs="Arial"/>
          <w:sz w:val="22"/>
        </w:rPr>
        <w:t xml:space="preserve"> for improving you non-verbal communication:</w:t>
      </w:r>
    </w:p>
    <w:p w14:paraId="1B7DBB0C" w14:textId="77777777" w:rsidR="00343AF9" w:rsidRDefault="00343AF9" w:rsidP="00343AF9">
      <w:pPr>
        <w:pStyle w:val="ListParagraph"/>
        <w:numPr>
          <w:ilvl w:val="0"/>
          <w:numId w:val="18"/>
        </w:numPr>
        <w:rPr>
          <w:rFonts w:ascii="Arial" w:hAnsi="Arial" w:cs="Arial"/>
          <w:sz w:val="22"/>
        </w:rPr>
      </w:pPr>
      <w:r>
        <w:rPr>
          <w:rFonts w:ascii="Arial" w:hAnsi="Arial" w:cs="Arial"/>
          <w:sz w:val="22"/>
        </w:rPr>
        <w:t>Maintain a pleasant, attentive appearance. On camera, smile only when it is appropriate. Match your facial expression to the seriousness of the issue.</w:t>
      </w:r>
    </w:p>
    <w:p w14:paraId="06BD7970" w14:textId="77777777" w:rsidR="00EA777B" w:rsidRDefault="00343AF9" w:rsidP="00343AF9">
      <w:pPr>
        <w:pStyle w:val="ListParagraph"/>
        <w:numPr>
          <w:ilvl w:val="0"/>
          <w:numId w:val="18"/>
        </w:numPr>
        <w:rPr>
          <w:rFonts w:ascii="Arial" w:hAnsi="Arial" w:cs="Arial"/>
          <w:sz w:val="22"/>
        </w:rPr>
      </w:pPr>
      <w:r>
        <w:rPr>
          <w:rFonts w:ascii="Arial" w:hAnsi="Arial" w:cs="Arial"/>
          <w:sz w:val="22"/>
        </w:rPr>
        <w:t>Concentrate on the interviewer. Maintain eye contact with him/her. Don’t look at the camera</w:t>
      </w:r>
      <w:r w:rsidR="00EA777B">
        <w:rPr>
          <w:rFonts w:ascii="Arial" w:hAnsi="Arial" w:cs="Arial"/>
          <w:sz w:val="22"/>
        </w:rPr>
        <w:t>.</w:t>
      </w:r>
    </w:p>
    <w:p w14:paraId="317A3477" w14:textId="77777777" w:rsidR="00EA777B" w:rsidRDefault="00EA777B" w:rsidP="00343AF9">
      <w:pPr>
        <w:pStyle w:val="ListParagraph"/>
        <w:numPr>
          <w:ilvl w:val="0"/>
          <w:numId w:val="18"/>
        </w:numPr>
        <w:rPr>
          <w:rFonts w:ascii="Arial" w:hAnsi="Arial" w:cs="Arial"/>
          <w:sz w:val="22"/>
        </w:rPr>
      </w:pPr>
      <w:r>
        <w:rPr>
          <w:rFonts w:ascii="Arial" w:hAnsi="Arial" w:cs="Arial"/>
          <w:sz w:val="22"/>
        </w:rPr>
        <w:t>Keep your head up. If you’re sitting, sit up straight. Don’t slouch or lean to one side.</w:t>
      </w:r>
    </w:p>
    <w:p w14:paraId="5CF1E5D1" w14:textId="42BF6937" w:rsidR="00905903" w:rsidRDefault="00EA777B" w:rsidP="00343AF9">
      <w:pPr>
        <w:pStyle w:val="ListParagraph"/>
        <w:numPr>
          <w:ilvl w:val="0"/>
          <w:numId w:val="18"/>
        </w:numPr>
        <w:rPr>
          <w:rFonts w:ascii="Arial" w:hAnsi="Arial" w:cs="Arial"/>
          <w:sz w:val="22"/>
        </w:rPr>
      </w:pPr>
      <w:r>
        <w:rPr>
          <w:rFonts w:ascii="Arial" w:hAnsi="Arial" w:cs="Arial"/>
          <w:sz w:val="22"/>
        </w:rPr>
        <w:t>When standing, keep still. Don’t sway or bounce on the balls of your feet</w:t>
      </w:r>
      <w:r w:rsidR="00700D14">
        <w:rPr>
          <w:rFonts w:ascii="Arial" w:hAnsi="Arial" w:cs="Arial"/>
          <w:sz w:val="22"/>
        </w:rPr>
        <w:t>. Any movement is exaggerated on camera. Let your hands drop naturally to your sides and use natural hand movements for emphasis. Avoid choppy motions with your hands. Keep your hands and arms below your shoulders and away from your face.</w:t>
      </w:r>
    </w:p>
    <w:p w14:paraId="22880E07" w14:textId="70B02390" w:rsidR="00166255" w:rsidRDefault="007D4368" w:rsidP="00343AF9">
      <w:pPr>
        <w:pStyle w:val="ListParagraph"/>
        <w:numPr>
          <w:ilvl w:val="0"/>
          <w:numId w:val="18"/>
        </w:numPr>
        <w:rPr>
          <w:rFonts w:ascii="Arial" w:hAnsi="Arial" w:cs="Arial"/>
          <w:sz w:val="22"/>
        </w:rPr>
      </w:pPr>
      <w:r>
        <w:rPr>
          <w:rFonts w:ascii="Arial" w:hAnsi="Arial" w:cs="Arial"/>
          <w:sz w:val="22"/>
        </w:rPr>
        <w:t>Do not look at, lean into, or touch the microphone. The reporter will hold it at the appropriate distance.</w:t>
      </w:r>
    </w:p>
    <w:p w14:paraId="30513CD5" w14:textId="3797720C" w:rsidR="007D4368" w:rsidRDefault="007D4368" w:rsidP="00343AF9">
      <w:pPr>
        <w:pStyle w:val="ListParagraph"/>
        <w:numPr>
          <w:ilvl w:val="0"/>
          <w:numId w:val="18"/>
        </w:numPr>
        <w:rPr>
          <w:rFonts w:ascii="Arial" w:hAnsi="Arial" w:cs="Arial"/>
          <w:sz w:val="22"/>
        </w:rPr>
      </w:pPr>
      <w:r>
        <w:rPr>
          <w:rFonts w:ascii="Arial" w:hAnsi="Arial" w:cs="Arial"/>
          <w:sz w:val="22"/>
        </w:rPr>
        <w:t>Avoid nodding your head unnecessarily. It may erroneously signal agreement with what was said.</w:t>
      </w:r>
    </w:p>
    <w:p w14:paraId="189341E1" w14:textId="77777777" w:rsidR="006F6BEA" w:rsidRDefault="00FE2067" w:rsidP="006F6BEA">
      <w:pPr>
        <w:pStyle w:val="ListParagraph"/>
        <w:numPr>
          <w:ilvl w:val="0"/>
          <w:numId w:val="18"/>
        </w:numPr>
        <w:rPr>
          <w:rFonts w:ascii="Arial" w:hAnsi="Arial" w:cs="Arial"/>
          <w:sz w:val="22"/>
        </w:rPr>
      </w:pPr>
      <w:r>
        <w:rPr>
          <w:rFonts w:ascii="Arial" w:hAnsi="Arial" w:cs="Arial"/>
          <w:sz w:val="22"/>
        </w:rPr>
        <w:t>Wear PPE, including a hard hat, bu</w:t>
      </w:r>
      <w:r w:rsidR="00E8625F">
        <w:rPr>
          <w:rFonts w:ascii="Arial" w:hAnsi="Arial" w:cs="Arial"/>
          <w:sz w:val="22"/>
        </w:rPr>
        <w:t>t remove sunglasses or dark eye</w:t>
      </w:r>
      <w:r>
        <w:rPr>
          <w:rFonts w:ascii="Arial" w:hAnsi="Arial" w:cs="Arial"/>
          <w:sz w:val="22"/>
        </w:rPr>
        <w:t>glasses in order to establish eye contact with interviewer.</w:t>
      </w:r>
    </w:p>
    <w:p w14:paraId="11FCB4EB" w14:textId="77777777" w:rsidR="006F6BEA" w:rsidRDefault="006F6BEA" w:rsidP="006F6BEA">
      <w:pPr>
        <w:ind w:left="360"/>
        <w:rPr>
          <w:rFonts w:ascii="Arial" w:hAnsi="Arial" w:cs="Arial"/>
          <w:b/>
          <w:sz w:val="22"/>
          <w:u w:val="single"/>
        </w:rPr>
      </w:pPr>
    </w:p>
    <w:p w14:paraId="28485764" w14:textId="31F43CDA" w:rsidR="00C53BC3" w:rsidRPr="006F6BEA" w:rsidRDefault="006F6BEA" w:rsidP="006F6BEA">
      <w:pPr>
        <w:ind w:left="360"/>
        <w:jc w:val="center"/>
        <w:rPr>
          <w:rFonts w:ascii="Arial" w:hAnsi="Arial" w:cs="Arial"/>
          <w:sz w:val="28"/>
        </w:rPr>
      </w:pPr>
      <w:r>
        <w:rPr>
          <w:rFonts w:ascii="Arial" w:hAnsi="Arial" w:cs="Arial"/>
          <w:b/>
          <w:sz w:val="28"/>
          <w:u w:val="single"/>
        </w:rPr>
        <w:t>Preparation Is Key</w:t>
      </w:r>
    </w:p>
    <w:p w14:paraId="4F09DEA9" w14:textId="77777777" w:rsidR="002408CF" w:rsidRPr="002408CF" w:rsidRDefault="002408CF" w:rsidP="002408CF">
      <w:pPr>
        <w:rPr>
          <w:rFonts w:ascii="Arial" w:hAnsi="Arial" w:cs="Arial"/>
          <w:sz w:val="22"/>
        </w:rPr>
      </w:pPr>
    </w:p>
    <w:p w14:paraId="406B2E66" w14:textId="509E4B0C" w:rsidR="00B57466" w:rsidRDefault="00B57466" w:rsidP="00B57466">
      <w:pPr>
        <w:pStyle w:val="ListParagraph"/>
        <w:numPr>
          <w:ilvl w:val="0"/>
          <w:numId w:val="20"/>
        </w:numPr>
        <w:rPr>
          <w:rFonts w:ascii="Arial" w:hAnsi="Arial" w:cs="Arial"/>
          <w:sz w:val="22"/>
        </w:rPr>
      </w:pPr>
      <w:r>
        <w:rPr>
          <w:rFonts w:ascii="Arial" w:hAnsi="Arial" w:cs="Arial"/>
          <w:sz w:val="22"/>
        </w:rPr>
        <w:t>Choose a person who is serious about helping you</w:t>
      </w:r>
      <w:r w:rsidR="00E8625F">
        <w:rPr>
          <w:rFonts w:ascii="Arial" w:hAnsi="Arial" w:cs="Arial"/>
          <w:sz w:val="22"/>
        </w:rPr>
        <w:t>, one who will do her/his best at playing the interviewer.</w:t>
      </w:r>
    </w:p>
    <w:p w14:paraId="1B291AB1" w14:textId="77777777" w:rsidR="00BA3D97" w:rsidRDefault="00E8625F" w:rsidP="00B57466">
      <w:pPr>
        <w:pStyle w:val="ListParagraph"/>
        <w:numPr>
          <w:ilvl w:val="0"/>
          <w:numId w:val="20"/>
        </w:numPr>
        <w:rPr>
          <w:rFonts w:ascii="Arial" w:hAnsi="Arial" w:cs="Arial"/>
          <w:sz w:val="22"/>
        </w:rPr>
      </w:pPr>
      <w:r>
        <w:rPr>
          <w:rFonts w:ascii="Arial" w:hAnsi="Arial" w:cs="Arial"/>
          <w:sz w:val="22"/>
        </w:rPr>
        <w:t xml:space="preserve">Supply the practice interviewer with your list of anticipated questions. Have </w:t>
      </w:r>
      <w:r w:rsidR="00BA3D97">
        <w:rPr>
          <w:rFonts w:ascii="Arial" w:hAnsi="Arial" w:cs="Arial"/>
          <w:sz w:val="22"/>
        </w:rPr>
        <w:t>the interviewer mix up the list and rephrase the questions in their own style. Instruct the interviewer to press you on those questions and to go on tangents.</w:t>
      </w:r>
    </w:p>
    <w:p w14:paraId="1E0BC0C6" w14:textId="77777777" w:rsidR="001F0215" w:rsidRDefault="001F0215" w:rsidP="00B57466">
      <w:pPr>
        <w:pStyle w:val="ListParagraph"/>
        <w:numPr>
          <w:ilvl w:val="0"/>
          <w:numId w:val="20"/>
        </w:numPr>
        <w:rPr>
          <w:rFonts w:ascii="Arial" w:hAnsi="Arial" w:cs="Arial"/>
          <w:sz w:val="22"/>
        </w:rPr>
      </w:pPr>
      <w:r>
        <w:rPr>
          <w:rFonts w:ascii="Arial" w:hAnsi="Arial" w:cs="Arial"/>
          <w:sz w:val="22"/>
        </w:rPr>
        <w:t>Fully answer each question, but try to redirect the interview back to your agenda of prioritized message points.</w:t>
      </w:r>
    </w:p>
    <w:p w14:paraId="38A109D5" w14:textId="06C40C89" w:rsidR="00BD019F" w:rsidRDefault="001F0215" w:rsidP="00B57466">
      <w:pPr>
        <w:pStyle w:val="ListParagraph"/>
        <w:numPr>
          <w:ilvl w:val="0"/>
          <w:numId w:val="20"/>
        </w:numPr>
        <w:rPr>
          <w:rFonts w:ascii="Arial" w:hAnsi="Arial" w:cs="Arial"/>
          <w:sz w:val="22"/>
        </w:rPr>
      </w:pPr>
      <w:r>
        <w:rPr>
          <w:rFonts w:ascii="Arial" w:hAnsi="Arial" w:cs="Arial"/>
          <w:sz w:val="22"/>
        </w:rPr>
        <w:t xml:space="preserve">Set a firm time that </w:t>
      </w:r>
      <w:r w:rsidR="00B72AB8">
        <w:rPr>
          <w:rFonts w:ascii="Arial" w:hAnsi="Arial" w:cs="Arial"/>
          <w:sz w:val="22"/>
        </w:rPr>
        <w:t>closely approximates the</w:t>
      </w:r>
      <w:r>
        <w:rPr>
          <w:rFonts w:ascii="Arial" w:hAnsi="Arial" w:cs="Arial"/>
          <w:sz w:val="22"/>
        </w:rPr>
        <w:t xml:space="preserve"> time you expect to be interviewed </w:t>
      </w:r>
      <w:r w:rsidR="00BD019F">
        <w:rPr>
          <w:rFonts w:ascii="Arial" w:hAnsi="Arial" w:cs="Arial"/>
          <w:sz w:val="22"/>
        </w:rPr>
        <w:t>for the real thing.</w:t>
      </w:r>
    </w:p>
    <w:p w14:paraId="63DA8146" w14:textId="61C98711" w:rsidR="00E8625F" w:rsidRDefault="00B72AB8" w:rsidP="00B57466">
      <w:pPr>
        <w:pStyle w:val="ListParagraph"/>
        <w:numPr>
          <w:ilvl w:val="0"/>
          <w:numId w:val="20"/>
        </w:numPr>
        <w:rPr>
          <w:rFonts w:ascii="Arial" w:hAnsi="Arial" w:cs="Arial"/>
          <w:sz w:val="22"/>
        </w:rPr>
      </w:pPr>
      <w:r>
        <w:rPr>
          <w:rFonts w:ascii="Arial" w:hAnsi="Arial" w:cs="Arial"/>
          <w:sz w:val="22"/>
        </w:rPr>
        <w:t>Practice with as many interviewers as possible.</w:t>
      </w:r>
    </w:p>
    <w:p w14:paraId="63FC5158" w14:textId="02DA6AAE" w:rsidR="00B72AB8" w:rsidRDefault="00B72AB8" w:rsidP="00B57466">
      <w:pPr>
        <w:pStyle w:val="ListParagraph"/>
        <w:numPr>
          <w:ilvl w:val="0"/>
          <w:numId w:val="20"/>
        </w:numPr>
        <w:rPr>
          <w:rFonts w:ascii="Arial" w:hAnsi="Arial" w:cs="Arial"/>
          <w:sz w:val="22"/>
        </w:rPr>
      </w:pPr>
      <w:r>
        <w:rPr>
          <w:rFonts w:ascii="Arial" w:hAnsi="Arial" w:cs="Arial"/>
          <w:sz w:val="22"/>
        </w:rPr>
        <w:t>If you can, videotape or audiotape each interview so that you can critique your answers. Pay particular attention to how you made your main points, regardless of the questions.</w:t>
      </w:r>
    </w:p>
    <w:p w14:paraId="0B4F78D0" w14:textId="4C5225C5" w:rsidR="00B72AB8" w:rsidRDefault="00B72AB8" w:rsidP="00B57466">
      <w:pPr>
        <w:pStyle w:val="ListParagraph"/>
        <w:numPr>
          <w:ilvl w:val="0"/>
          <w:numId w:val="20"/>
        </w:numPr>
        <w:rPr>
          <w:rFonts w:ascii="Arial" w:hAnsi="Arial" w:cs="Arial"/>
          <w:sz w:val="22"/>
        </w:rPr>
      </w:pPr>
      <w:r>
        <w:rPr>
          <w:rFonts w:ascii="Arial" w:hAnsi="Arial" w:cs="Arial"/>
          <w:sz w:val="22"/>
        </w:rPr>
        <w:t>If you make an error, start over.</w:t>
      </w:r>
    </w:p>
    <w:p w14:paraId="103B41A6" w14:textId="7E2CED84" w:rsidR="00B72AB8" w:rsidRDefault="00B72AB8" w:rsidP="00B57466">
      <w:pPr>
        <w:pStyle w:val="ListParagraph"/>
        <w:numPr>
          <w:ilvl w:val="0"/>
          <w:numId w:val="20"/>
        </w:numPr>
        <w:rPr>
          <w:rFonts w:ascii="Arial" w:hAnsi="Arial" w:cs="Arial"/>
          <w:sz w:val="22"/>
        </w:rPr>
      </w:pPr>
      <w:r>
        <w:rPr>
          <w:rFonts w:ascii="Arial" w:hAnsi="Arial" w:cs="Arial"/>
          <w:sz w:val="22"/>
        </w:rPr>
        <w:t xml:space="preserve">Work to shorten your answers. In a broadcast interview that you know will be edited, </w:t>
      </w:r>
      <w:r w:rsidR="005F451E">
        <w:rPr>
          <w:rFonts w:ascii="Arial" w:hAnsi="Arial" w:cs="Arial"/>
          <w:sz w:val="22"/>
        </w:rPr>
        <w:t>a short comment that clearly makes a point is apt to be used.</w:t>
      </w:r>
    </w:p>
    <w:p w14:paraId="21787CAA" w14:textId="77777777" w:rsidR="006F6BEA" w:rsidRDefault="005F451E" w:rsidP="006F6BEA">
      <w:pPr>
        <w:pStyle w:val="ListParagraph"/>
        <w:numPr>
          <w:ilvl w:val="0"/>
          <w:numId w:val="20"/>
        </w:numPr>
        <w:rPr>
          <w:rFonts w:ascii="Arial" w:hAnsi="Arial" w:cs="Arial"/>
          <w:sz w:val="22"/>
        </w:rPr>
      </w:pPr>
      <w:r>
        <w:rPr>
          <w:rFonts w:ascii="Arial" w:hAnsi="Arial" w:cs="Arial"/>
          <w:sz w:val="22"/>
        </w:rPr>
        <w:t>Make sure that you listen to the questions and don’t talk over the interviewer. If you talk over the question, your answer cannot be used.</w:t>
      </w:r>
    </w:p>
    <w:p w14:paraId="11209336" w14:textId="77777777" w:rsidR="006F6BEA" w:rsidRDefault="006F6BEA" w:rsidP="006F6BEA">
      <w:pPr>
        <w:ind w:left="360"/>
        <w:rPr>
          <w:rFonts w:ascii="Arial" w:hAnsi="Arial" w:cs="Arial"/>
          <w:b/>
          <w:sz w:val="22"/>
          <w:u w:val="single"/>
        </w:rPr>
      </w:pPr>
    </w:p>
    <w:p w14:paraId="143E8787" w14:textId="265352A3" w:rsidR="005F451E" w:rsidRPr="00BB342A" w:rsidRDefault="005F451E" w:rsidP="00BB342A">
      <w:pPr>
        <w:ind w:left="360"/>
        <w:jc w:val="center"/>
        <w:rPr>
          <w:rFonts w:ascii="Arial" w:hAnsi="Arial" w:cs="Arial"/>
          <w:sz w:val="28"/>
        </w:rPr>
      </w:pPr>
      <w:r w:rsidRPr="00BB342A">
        <w:rPr>
          <w:rFonts w:ascii="Arial" w:hAnsi="Arial" w:cs="Arial"/>
          <w:b/>
          <w:sz w:val="28"/>
          <w:u w:val="single"/>
        </w:rPr>
        <w:t>Staying on Message</w:t>
      </w:r>
    </w:p>
    <w:p w14:paraId="16C67624" w14:textId="77777777" w:rsidR="002408CF" w:rsidRPr="002408CF" w:rsidRDefault="002408CF" w:rsidP="002408CF">
      <w:pPr>
        <w:rPr>
          <w:rFonts w:ascii="Arial" w:hAnsi="Arial" w:cs="Arial"/>
          <w:sz w:val="22"/>
        </w:rPr>
      </w:pPr>
    </w:p>
    <w:p w14:paraId="27F05E9D" w14:textId="490FE9B7" w:rsidR="0034051C" w:rsidRPr="0034051C" w:rsidRDefault="0034051C" w:rsidP="0034051C">
      <w:pPr>
        <w:rPr>
          <w:rFonts w:ascii="Arial" w:hAnsi="Arial" w:cs="Arial"/>
          <w:sz w:val="22"/>
        </w:rPr>
      </w:pPr>
      <w:r>
        <w:rPr>
          <w:rFonts w:ascii="Arial" w:hAnsi="Arial" w:cs="Arial"/>
          <w:sz w:val="22"/>
        </w:rPr>
        <w:t>Always remember that your objective is to give the reporter a story based on what YOU want to say.</w:t>
      </w:r>
    </w:p>
    <w:p w14:paraId="3E561D1F" w14:textId="0583EF3B" w:rsidR="005F451E" w:rsidRDefault="007F79E3" w:rsidP="005F451E">
      <w:pPr>
        <w:pStyle w:val="ListParagraph"/>
        <w:numPr>
          <w:ilvl w:val="0"/>
          <w:numId w:val="21"/>
        </w:numPr>
        <w:rPr>
          <w:rFonts w:ascii="Arial" w:hAnsi="Arial" w:cs="Arial"/>
          <w:sz w:val="22"/>
        </w:rPr>
      </w:pPr>
      <w:r w:rsidRPr="00BF7C15">
        <w:rPr>
          <w:rFonts w:ascii="Arial" w:hAnsi="Arial" w:cs="Arial"/>
          <w:sz w:val="22"/>
        </w:rPr>
        <w:t>First question, step back and provide value.</w:t>
      </w:r>
      <w:r>
        <w:rPr>
          <w:rFonts w:ascii="Arial" w:hAnsi="Arial" w:cs="Arial"/>
          <w:sz w:val="22"/>
        </w:rPr>
        <w:t xml:space="preserve"> </w:t>
      </w:r>
      <w:r w:rsidR="00130D49">
        <w:rPr>
          <w:rFonts w:ascii="Arial" w:hAnsi="Arial" w:cs="Arial"/>
          <w:sz w:val="22"/>
        </w:rPr>
        <w:t>Be concise and say your</w:t>
      </w:r>
      <w:r w:rsidR="006F5833">
        <w:rPr>
          <w:rFonts w:ascii="Arial" w:hAnsi="Arial" w:cs="Arial"/>
          <w:sz w:val="22"/>
        </w:rPr>
        <w:t xml:space="preserve"> mos</w:t>
      </w:r>
      <w:r>
        <w:rPr>
          <w:rFonts w:ascii="Arial" w:hAnsi="Arial" w:cs="Arial"/>
          <w:sz w:val="22"/>
        </w:rPr>
        <w:t>t important message</w:t>
      </w:r>
      <w:r w:rsidR="00130D49">
        <w:rPr>
          <w:rFonts w:ascii="Arial" w:hAnsi="Arial" w:cs="Arial"/>
          <w:sz w:val="22"/>
        </w:rPr>
        <w:t xml:space="preserve"> (often this will focus on</w:t>
      </w:r>
      <w:r w:rsidR="006F5833">
        <w:rPr>
          <w:rFonts w:ascii="Arial" w:hAnsi="Arial" w:cs="Arial"/>
          <w:sz w:val="22"/>
        </w:rPr>
        <w:t xml:space="preserve"> safety</w:t>
      </w:r>
      <w:r w:rsidR="00130D49">
        <w:rPr>
          <w:rFonts w:ascii="Arial" w:hAnsi="Arial" w:cs="Arial"/>
          <w:sz w:val="22"/>
        </w:rPr>
        <w:t>)</w:t>
      </w:r>
      <w:r w:rsidR="006F5833">
        <w:rPr>
          <w:rFonts w:ascii="Arial" w:hAnsi="Arial" w:cs="Arial"/>
          <w:sz w:val="22"/>
        </w:rPr>
        <w:t>.</w:t>
      </w:r>
    </w:p>
    <w:p w14:paraId="263F009B" w14:textId="05629F7F" w:rsidR="002F3E3F" w:rsidRPr="002F3E3F" w:rsidRDefault="002F3E3F" w:rsidP="005F451E">
      <w:pPr>
        <w:pStyle w:val="ListParagraph"/>
        <w:numPr>
          <w:ilvl w:val="0"/>
          <w:numId w:val="21"/>
        </w:numPr>
        <w:rPr>
          <w:rFonts w:ascii="Arial" w:hAnsi="Arial" w:cs="Arial"/>
          <w:sz w:val="22"/>
        </w:rPr>
      </w:pPr>
      <w:r>
        <w:rPr>
          <w:rFonts w:ascii="Arial" w:hAnsi="Arial" w:cs="Arial"/>
          <w:sz w:val="22"/>
        </w:rPr>
        <w:t>Keep your cool!</w:t>
      </w:r>
    </w:p>
    <w:p w14:paraId="5B776A59" w14:textId="27907AE5" w:rsidR="006F5833" w:rsidRDefault="006F5833" w:rsidP="005F451E">
      <w:pPr>
        <w:pStyle w:val="ListParagraph"/>
        <w:numPr>
          <w:ilvl w:val="0"/>
          <w:numId w:val="21"/>
        </w:numPr>
        <w:rPr>
          <w:rFonts w:ascii="Arial" w:hAnsi="Arial" w:cs="Arial"/>
          <w:sz w:val="22"/>
        </w:rPr>
      </w:pPr>
      <w:r>
        <w:rPr>
          <w:rFonts w:ascii="Arial" w:hAnsi="Arial" w:cs="Arial"/>
          <w:sz w:val="22"/>
        </w:rPr>
        <w:t>Stick to your main points, even</w:t>
      </w:r>
      <w:r w:rsidR="00F552C1">
        <w:rPr>
          <w:rFonts w:ascii="Arial" w:hAnsi="Arial" w:cs="Arial"/>
          <w:sz w:val="22"/>
        </w:rPr>
        <w:t xml:space="preserve"> if it means repeating yoursel</w:t>
      </w:r>
      <w:r w:rsidR="002F3E3F">
        <w:rPr>
          <w:rFonts w:ascii="Arial" w:hAnsi="Arial" w:cs="Arial"/>
          <w:sz w:val="22"/>
        </w:rPr>
        <w:t>f both early and often.</w:t>
      </w:r>
    </w:p>
    <w:p w14:paraId="66003C0F" w14:textId="5C827703" w:rsidR="006F5833" w:rsidRDefault="006F5833" w:rsidP="005F451E">
      <w:pPr>
        <w:pStyle w:val="ListParagraph"/>
        <w:numPr>
          <w:ilvl w:val="0"/>
          <w:numId w:val="21"/>
        </w:numPr>
        <w:rPr>
          <w:rFonts w:ascii="Arial" w:hAnsi="Arial" w:cs="Arial"/>
          <w:sz w:val="22"/>
        </w:rPr>
      </w:pPr>
      <w:r>
        <w:rPr>
          <w:rFonts w:ascii="Arial" w:hAnsi="Arial" w:cs="Arial"/>
          <w:sz w:val="22"/>
        </w:rPr>
        <w:t>Know when to be quiet. Dead air is the reporter’s problem.</w:t>
      </w:r>
      <w:bookmarkStart w:id="0" w:name="_GoBack"/>
      <w:bookmarkEnd w:id="0"/>
    </w:p>
    <w:p w14:paraId="499E6481" w14:textId="6D2E3E0A" w:rsidR="006F5833" w:rsidRDefault="006F5833" w:rsidP="005F451E">
      <w:pPr>
        <w:pStyle w:val="ListParagraph"/>
        <w:numPr>
          <w:ilvl w:val="0"/>
          <w:numId w:val="21"/>
        </w:numPr>
        <w:rPr>
          <w:rFonts w:ascii="Arial" w:hAnsi="Arial" w:cs="Arial"/>
          <w:sz w:val="22"/>
        </w:rPr>
      </w:pPr>
      <w:r>
        <w:rPr>
          <w:rFonts w:ascii="Arial" w:hAnsi="Arial" w:cs="Arial"/>
          <w:sz w:val="22"/>
        </w:rPr>
        <w:lastRenderedPageBreak/>
        <w:t>Don’t speculate. If you don’t know the answer, say so, and offer to find someone else who does</w:t>
      </w:r>
      <w:r w:rsidR="009B6A8F">
        <w:rPr>
          <w:rFonts w:ascii="Arial" w:hAnsi="Arial" w:cs="Arial"/>
          <w:sz w:val="22"/>
        </w:rPr>
        <w:t xml:space="preserve"> know</w:t>
      </w:r>
      <w:r w:rsidR="00356DDA">
        <w:rPr>
          <w:rFonts w:ascii="Arial" w:hAnsi="Arial" w:cs="Arial"/>
          <w:sz w:val="22"/>
        </w:rPr>
        <w:t xml:space="preserve"> (make sure you actually follow up)</w:t>
      </w:r>
      <w:r>
        <w:rPr>
          <w:rFonts w:ascii="Arial" w:hAnsi="Arial" w:cs="Arial"/>
          <w:sz w:val="22"/>
        </w:rPr>
        <w:t>. In a live interview, bridge back to your main points.</w:t>
      </w:r>
    </w:p>
    <w:p w14:paraId="363E6C67" w14:textId="0A9A6A8A" w:rsidR="006F5833" w:rsidRPr="002D6589" w:rsidRDefault="006F5833" w:rsidP="005F451E">
      <w:pPr>
        <w:pStyle w:val="ListParagraph"/>
        <w:numPr>
          <w:ilvl w:val="0"/>
          <w:numId w:val="21"/>
        </w:numPr>
        <w:rPr>
          <w:rFonts w:ascii="Arial" w:hAnsi="Arial" w:cs="Arial"/>
          <w:sz w:val="22"/>
        </w:rPr>
      </w:pPr>
      <w:r>
        <w:rPr>
          <w:rFonts w:ascii="Arial" w:hAnsi="Arial" w:cs="Arial"/>
          <w:sz w:val="22"/>
        </w:rPr>
        <w:t xml:space="preserve">Remember </w:t>
      </w:r>
      <w:r w:rsidR="009B6A8F">
        <w:rPr>
          <w:rFonts w:ascii="Arial" w:hAnsi="Arial" w:cs="Arial"/>
          <w:sz w:val="22"/>
        </w:rPr>
        <w:t xml:space="preserve">that you represent your organization or agency. </w:t>
      </w:r>
      <w:r w:rsidR="007D3453">
        <w:rPr>
          <w:rFonts w:ascii="Arial" w:hAnsi="Arial" w:cs="Arial"/>
          <w:color w:val="FF0000"/>
          <w:sz w:val="22"/>
        </w:rPr>
        <w:t>Try to avoid giving</w:t>
      </w:r>
      <w:r w:rsidR="009B6A8F" w:rsidRPr="007D3453">
        <w:rPr>
          <w:rFonts w:ascii="Arial" w:hAnsi="Arial" w:cs="Arial"/>
          <w:color w:val="FF0000"/>
          <w:sz w:val="22"/>
        </w:rPr>
        <w:t xml:space="preserve"> your personal opinio</w:t>
      </w:r>
      <w:r w:rsidR="007D3453">
        <w:rPr>
          <w:rFonts w:ascii="Arial" w:hAnsi="Arial" w:cs="Arial"/>
          <w:color w:val="FF0000"/>
          <w:sz w:val="22"/>
        </w:rPr>
        <w:t>n, unless specifically asked. [</w:t>
      </w:r>
      <w:r w:rsidR="00971CA6">
        <w:rPr>
          <w:rFonts w:ascii="Arial" w:hAnsi="Arial" w:cs="Arial"/>
          <w:color w:val="FF0000"/>
          <w:sz w:val="22"/>
        </w:rPr>
        <w:t>Is this</w:t>
      </w:r>
      <w:r w:rsidR="009B6A8F">
        <w:rPr>
          <w:rFonts w:ascii="Arial" w:hAnsi="Arial" w:cs="Arial"/>
          <w:color w:val="FF0000"/>
          <w:sz w:val="22"/>
        </w:rPr>
        <w:t xml:space="preserve"> accurate for our </w:t>
      </w:r>
      <w:r w:rsidR="002D6589">
        <w:rPr>
          <w:rFonts w:ascii="Arial" w:hAnsi="Arial" w:cs="Arial"/>
          <w:color w:val="FF0000"/>
          <w:sz w:val="22"/>
        </w:rPr>
        <w:t>purposes?</w:t>
      </w:r>
      <w:r w:rsidR="007D3453">
        <w:rPr>
          <w:rFonts w:ascii="Arial" w:hAnsi="Arial" w:cs="Arial"/>
          <w:color w:val="FF0000"/>
          <w:sz w:val="22"/>
        </w:rPr>
        <w:t>]</w:t>
      </w:r>
    </w:p>
    <w:p w14:paraId="0B6A73F6" w14:textId="04F0BA07" w:rsidR="002D6589" w:rsidRDefault="002D6589" w:rsidP="005F451E">
      <w:pPr>
        <w:pStyle w:val="ListParagraph"/>
        <w:numPr>
          <w:ilvl w:val="0"/>
          <w:numId w:val="21"/>
        </w:numPr>
        <w:rPr>
          <w:rFonts w:ascii="Arial" w:hAnsi="Arial" w:cs="Arial"/>
          <w:sz w:val="22"/>
        </w:rPr>
      </w:pPr>
      <w:r>
        <w:rPr>
          <w:rFonts w:ascii="Arial" w:hAnsi="Arial" w:cs="Arial"/>
          <w:sz w:val="22"/>
        </w:rPr>
        <w:t>Don’t speak</w:t>
      </w:r>
      <w:r w:rsidR="00143C12">
        <w:rPr>
          <w:rFonts w:ascii="Arial" w:hAnsi="Arial" w:cs="Arial"/>
          <w:sz w:val="22"/>
        </w:rPr>
        <w:t xml:space="preserve"> on behalf of anyone else. Let</w:t>
      </w:r>
      <w:r>
        <w:rPr>
          <w:rFonts w:ascii="Arial" w:hAnsi="Arial" w:cs="Arial"/>
          <w:sz w:val="22"/>
        </w:rPr>
        <w:t xml:space="preserve"> </w:t>
      </w:r>
      <w:r w:rsidR="00F552C1">
        <w:rPr>
          <w:rFonts w:ascii="Arial" w:hAnsi="Arial" w:cs="Arial"/>
          <w:sz w:val="22"/>
        </w:rPr>
        <w:t xml:space="preserve">other </w:t>
      </w:r>
      <w:r>
        <w:rPr>
          <w:rFonts w:ascii="Arial" w:hAnsi="Arial" w:cs="Arial"/>
          <w:sz w:val="22"/>
        </w:rPr>
        <w:t>people, organizations, and agencies speak for themselves.</w:t>
      </w:r>
    </w:p>
    <w:p w14:paraId="216325B8" w14:textId="5F627F2D" w:rsidR="00BF7C15" w:rsidRPr="00F552C1" w:rsidRDefault="002D6589" w:rsidP="00BF7C15">
      <w:pPr>
        <w:pStyle w:val="ListParagraph"/>
        <w:numPr>
          <w:ilvl w:val="0"/>
          <w:numId w:val="21"/>
        </w:numPr>
        <w:rPr>
          <w:rFonts w:ascii="Arial" w:hAnsi="Arial" w:cs="Arial"/>
          <w:sz w:val="22"/>
        </w:rPr>
      </w:pPr>
      <w:r>
        <w:rPr>
          <w:rFonts w:ascii="Arial" w:hAnsi="Arial" w:cs="Arial"/>
          <w:sz w:val="22"/>
        </w:rPr>
        <w:t>Clarify</w:t>
      </w:r>
      <w:r w:rsidR="008E4FC8">
        <w:rPr>
          <w:rFonts w:ascii="Arial" w:hAnsi="Arial" w:cs="Arial"/>
          <w:sz w:val="22"/>
        </w:rPr>
        <w:t>/correct</w:t>
      </w:r>
      <w:r>
        <w:rPr>
          <w:rFonts w:ascii="Arial" w:hAnsi="Arial" w:cs="Arial"/>
          <w:sz w:val="22"/>
        </w:rPr>
        <w:t xml:space="preserve"> incorrect statements</w:t>
      </w:r>
      <w:r w:rsidR="00143C12">
        <w:rPr>
          <w:rFonts w:ascii="Arial" w:hAnsi="Arial" w:cs="Arial"/>
          <w:sz w:val="22"/>
        </w:rPr>
        <w:t xml:space="preserve"> made by the reporter</w:t>
      </w:r>
      <w:r>
        <w:rPr>
          <w:rFonts w:ascii="Arial" w:hAnsi="Arial" w:cs="Arial"/>
          <w:sz w:val="22"/>
        </w:rPr>
        <w:t>.</w:t>
      </w:r>
    </w:p>
    <w:p w14:paraId="40F871B3" w14:textId="3DAE8DE0" w:rsidR="00356DDA" w:rsidRDefault="0055381D" w:rsidP="00BF7C15">
      <w:pPr>
        <w:pStyle w:val="ListParagraph"/>
        <w:numPr>
          <w:ilvl w:val="0"/>
          <w:numId w:val="21"/>
        </w:numPr>
        <w:rPr>
          <w:rFonts w:ascii="Arial" w:hAnsi="Arial" w:cs="Arial"/>
          <w:sz w:val="22"/>
        </w:rPr>
      </w:pPr>
      <w:r>
        <w:rPr>
          <w:rFonts w:ascii="Arial" w:hAnsi="Arial" w:cs="Arial"/>
          <w:sz w:val="22"/>
        </w:rPr>
        <w:t>Flubbed? Say “Let me start again,” then say what you need to say</w:t>
      </w:r>
      <w:r w:rsidR="00356DDA">
        <w:rPr>
          <w:rFonts w:ascii="Arial" w:hAnsi="Arial" w:cs="Arial"/>
          <w:sz w:val="22"/>
        </w:rPr>
        <w:t xml:space="preserve"> (for taped broadcast). </w:t>
      </w:r>
    </w:p>
    <w:p w14:paraId="6A241B1A" w14:textId="6222F57A" w:rsidR="002D6589" w:rsidRDefault="002D6589" w:rsidP="005F451E">
      <w:pPr>
        <w:pStyle w:val="ListParagraph"/>
        <w:numPr>
          <w:ilvl w:val="0"/>
          <w:numId w:val="21"/>
        </w:numPr>
        <w:rPr>
          <w:rFonts w:ascii="Arial" w:hAnsi="Arial" w:cs="Arial"/>
          <w:sz w:val="22"/>
        </w:rPr>
      </w:pPr>
      <w:r>
        <w:rPr>
          <w:rFonts w:ascii="Arial" w:hAnsi="Arial" w:cs="Arial"/>
          <w:sz w:val="22"/>
        </w:rPr>
        <w:t xml:space="preserve">Avoid </w:t>
      </w:r>
      <w:r w:rsidR="00B53844">
        <w:rPr>
          <w:rFonts w:ascii="Arial" w:hAnsi="Arial" w:cs="Arial"/>
          <w:sz w:val="22"/>
        </w:rPr>
        <w:t xml:space="preserve">simple </w:t>
      </w:r>
      <w:r>
        <w:rPr>
          <w:rFonts w:ascii="Arial" w:hAnsi="Arial" w:cs="Arial"/>
          <w:sz w:val="22"/>
        </w:rPr>
        <w:t>yes/no answers. Use the opportunity to bridge back to your main points.</w:t>
      </w:r>
    </w:p>
    <w:p w14:paraId="1AD59262" w14:textId="30181088" w:rsidR="002D6589" w:rsidRPr="002F3E3F" w:rsidRDefault="00B53844" w:rsidP="005F451E">
      <w:pPr>
        <w:pStyle w:val="ListParagraph"/>
        <w:numPr>
          <w:ilvl w:val="0"/>
          <w:numId w:val="21"/>
        </w:numPr>
        <w:rPr>
          <w:rFonts w:ascii="Arial" w:hAnsi="Arial" w:cs="Arial"/>
          <w:sz w:val="22"/>
        </w:rPr>
      </w:pPr>
      <w:r>
        <w:rPr>
          <w:rFonts w:ascii="Arial" w:hAnsi="Arial" w:cs="Arial"/>
          <w:sz w:val="22"/>
        </w:rPr>
        <w:t>W</w:t>
      </w:r>
      <w:r w:rsidR="002D6589">
        <w:rPr>
          <w:rFonts w:ascii="Arial" w:hAnsi="Arial" w:cs="Arial"/>
          <w:sz w:val="22"/>
        </w:rPr>
        <w:t>hen asked “Do you have anything else you would like to say?”</w:t>
      </w:r>
      <w:r w:rsidR="0066515E">
        <w:rPr>
          <w:rFonts w:ascii="Arial" w:hAnsi="Arial" w:cs="Arial"/>
          <w:sz w:val="22"/>
        </w:rPr>
        <w:t xml:space="preserve"> or “Anything else?”</w:t>
      </w:r>
      <w:r>
        <w:rPr>
          <w:rFonts w:ascii="Arial" w:hAnsi="Arial" w:cs="Arial"/>
          <w:sz w:val="22"/>
        </w:rPr>
        <w:t xml:space="preserve"> say you do, then use</w:t>
      </w:r>
      <w:r w:rsidRPr="00356DDA">
        <w:rPr>
          <w:rFonts w:ascii="Arial" w:hAnsi="Arial" w:cs="Arial"/>
          <w:sz w:val="22"/>
        </w:rPr>
        <w:t xml:space="preserve"> </w:t>
      </w:r>
      <w:r>
        <w:rPr>
          <w:rFonts w:ascii="Arial" w:hAnsi="Arial" w:cs="Arial"/>
          <w:sz w:val="22"/>
        </w:rPr>
        <w:t>“The most important thing to remember is…</w:t>
      </w:r>
      <w:r w:rsidRPr="00356DDA">
        <w:rPr>
          <w:rFonts w:ascii="Arial" w:hAnsi="Arial" w:cs="Arial"/>
          <w:sz w:val="22"/>
        </w:rPr>
        <w:t>”</w:t>
      </w:r>
      <w:r>
        <w:rPr>
          <w:rFonts w:ascii="Arial" w:hAnsi="Arial" w:cs="Arial"/>
          <w:sz w:val="22"/>
        </w:rPr>
        <w:t xml:space="preserve"> to really draw attention to your priority message(s).</w:t>
      </w:r>
    </w:p>
    <w:p w14:paraId="0285F06B" w14:textId="77777777" w:rsidR="0034051C" w:rsidRDefault="0034051C" w:rsidP="0034051C">
      <w:pPr>
        <w:rPr>
          <w:rFonts w:ascii="Arial" w:hAnsi="Arial" w:cs="Arial"/>
          <w:sz w:val="22"/>
        </w:rPr>
      </w:pPr>
    </w:p>
    <w:p w14:paraId="3B9EC61D" w14:textId="7B0B4D43" w:rsidR="007B7BB6" w:rsidRPr="002408CF" w:rsidRDefault="0034051C" w:rsidP="007B7BB6">
      <w:pPr>
        <w:pStyle w:val="ListParagraph"/>
        <w:numPr>
          <w:ilvl w:val="0"/>
          <w:numId w:val="17"/>
        </w:numPr>
        <w:rPr>
          <w:rFonts w:ascii="Arial" w:hAnsi="Arial" w:cs="Arial"/>
          <w:sz w:val="22"/>
          <w:u w:val="single"/>
        </w:rPr>
      </w:pPr>
      <w:r w:rsidRPr="002408CF">
        <w:rPr>
          <w:rFonts w:ascii="Arial" w:hAnsi="Arial" w:cs="Arial"/>
          <w:b/>
          <w:sz w:val="22"/>
          <w:u w:val="single"/>
        </w:rPr>
        <w:t>Five Easy</w:t>
      </w:r>
      <w:r w:rsidR="007B7BB6" w:rsidRPr="002408CF">
        <w:rPr>
          <w:rFonts w:ascii="Arial" w:hAnsi="Arial" w:cs="Arial"/>
          <w:b/>
          <w:sz w:val="22"/>
          <w:u w:val="single"/>
        </w:rPr>
        <w:t xml:space="preserve"> Interview Steps</w:t>
      </w:r>
    </w:p>
    <w:p w14:paraId="19AD4FBB" w14:textId="77777777" w:rsidR="002408CF" w:rsidRPr="002408CF" w:rsidRDefault="002408CF" w:rsidP="002408CF">
      <w:pPr>
        <w:rPr>
          <w:rFonts w:ascii="Arial" w:hAnsi="Arial" w:cs="Arial"/>
          <w:sz w:val="22"/>
        </w:rPr>
      </w:pPr>
    </w:p>
    <w:p w14:paraId="7AA3DABC" w14:textId="42A7ADFC" w:rsidR="007B7BB6" w:rsidRDefault="007B7BB6" w:rsidP="007B7BB6">
      <w:pPr>
        <w:rPr>
          <w:rFonts w:ascii="Arial" w:hAnsi="Arial" w:cs="Arial"/>
          <w:sz w:val="22"/>
        </w:rPr>
      </w:pPr>
      <w:r>
        <w:rPr>
          <w:rFonts w:ascii="Arial" w:hAnsi="Arial" w:cs="Arial"/>
          <w:sz w:val="22"/>
        </w:rPr>
        <w:t>Listen carefully to the reporter’s questions and give appropriate answers. Sometimes we tend to give the same answer over and over, whether it has anything to do with the question or not. The trick is to answer the question then smoothly</w:t>
      </w:r>
      <w:r w:rsidR="00261399">
        <w:rPr>
          <w:rFonts w:ascii="Arial" w:hAnsi="Arial" w:cs="Arial"/>
          <w:sz w:val="22"/>
        </w:rPr>
        <w:t xml:space="preserve"> work in your main message. The following</w:t>
      </w:r>
      <w:r>
        <w:rPr>
          <w:rFonts w:ascii="Arial" w:hAnsi="Arial" w:cs="Arial"/>
          <w:sz w:val="22"/>
        </w:rPr>
        <w:t xml:space="preserve"> </w:t>
      </w:r>
      <w:r w:rsidR="00261399">
        <w:rPr>
          <w:rFonts w:ascii="Arial" w:hAnsi="Arial" w:cs="Arial"/>
          <w:sz w:val="22"/>
        </w:rPr>
        <w:t>5-Step approach helps you do that:</w:t>
      </w:r>
    </w:p>
    <w:p w14:paraId="35CA6FB8" w14:textId="213E5381" w:rsidR="00261399" w:rsidRDefault="00261399" w:rsidP="00261399">
      <w:pPr>
        <w:pStyle w:val="ListParagraph"/>
        <w:numPr>
          <w:ilvl w:val="0"/>
          <w:numId w:val="24"/>
        </w:numPr>
        <w:rPr>
          <w:rFonts w:ascii="Arial" w:hAnsi="Arial" w:cs="Arial"/>
          <w:sz w:val="22"/>
        </w:rPr>
      </w:pPr>
      <w:r>
        <w:rPr>
          <w:rFonts w:ascii="Arial" w:hAnsi="Arial" w:cs="Arial"/>
          <w:sz w:val="22"/>
        </w:rPr>
        <w:t>Wait until the complete question is asked.</w:t>
      </w:r>
    </w:p>
    <w:p w14:paraId="47A85E81" w14:textId="463353F4" w:rsidR="00261399" w:rsidRDefault="00261399" w:rsidP="00261399">
      <w:pPr>
        <w:pStyle w:val="ListParagraph"/>
        <w:numPr>
          <w:ilvl w:val="0"/>
          <w:numId w:val="24"/>
        </w:numPr>
        <w:rPr>
          <w:rFonts w:ascii="Arial" w:hAnsi="Arial" w:cs="Arial"/>
          <w:sz w:val="22"/>
        </w:rPr>
      </w:pPr>
      <w:r>
        <w:rPr>
          <w:rFonts w:ascii="Arial" w:hAnsi="Arial" w:cs="Arial"/>
          <w:sz w:val="22"/>
        </w:rPr>
        <w:t>Answer the question directly.</w:t>
      </w:r>
    </w:p>
    <w:p w14:paraId="6F165121" w14:textId="3EC14B9E" w:rsidR="00261399" w:rsidRDefault="00261399" w:rsidP="00261399">
      <w:pPr>
        <w:pStyle w:val="ListParagraph"/>
        <w:numPr>
          <w:ilvl w:val="0"/>
          <w:numId w:val="24"/>
        </w:numPr>
        <w:rPr>
          <w:rFonts w:ascii="Arial" w:hAnsi="Arial" w:cs="Arial"/>
          <w:sz w:val="22"/>
        </w:rPr>
      </w:pPr>
      <w:r>
        <w:rPr>
          <w:rFonts w:ascii="Arial" w:hAnsi="Arial" w:cs="Arial"/>
          <w:sz w:val="22"/>
        </w:rPr>
        <w:t>Bridge to your main message.</w:t>
      </w:r>
    </w:p>
    <w:p w14:paraId="3A287FF2" w14:textId="533FDB8E" w:rsidR="00261399" w:rsidRDefault="00261399" w:rsidP="00261399">
      <w:pPr>
        <w:pStyle w:val="ListParagraph"/>
        <w:numPr>
          <w:ilvl w:val="0"/>
          <w:numId w:val="24"/>
        </w:numPr>
        <w:rPr>
          <w:rFonts w:ascii="Arial" w:hAnsi="Arial" w:cs="Arial"/>
          <w:sz w:val="22"/>
        </w:rPr>
      </w:pPr>
      <w:r>
        <w:rPr>
          <w:rFonts w:ascii="Arial" w:hAnsi="Arial" w:cs="Arial"/>
          <w:sz w:val="22"/>
        </w:rPr>
        <w:t>Present your main message.</w:t>
      </w:r>
    </w:p>
    <w:p w14:paraId="187ECB09" w14:textId="53D6B4C5" w:rsidR="00261399" w:rsidRDefault="00261399" w:rsidP="00261399">
      <w:pPr>
        <w:pStyle w:val="ListParagraph"/>
        <w:numPr>
          <w:ilvl w:val="0"/>
          <w:numId w:val="24"/>
        </w:numPr>
        <w:rPr>
          <w:rFonts w:ascii="Arial" w:hAnsi="Arial" w:cs="Arial"/>
          <w:sz w:val="22"/>
        </w:rPr>
      </w:pPr>
      <w:r>
        <w:rPr>
          <w:rFonts w:ascii="Arial" w:hAnsi="Arial" w:cs="Arial"/>
          <w:sz w:val="22"/>
        </w:rPr>
        <w:t>Be prepared to back up your statements with facts or another message.</w:t>
      </w:r>
    </w:p>
    <w:p w14:paraId="78550190" w14:textId="79005300" w:rsidR="00E067EB" w:rsidRDefault="00E067EB" w:rsidP="00E067EB">
      <w:pPr>
        <w:rPr>
          <w:rFonts w:ascii="Arial" w:hAnsi="Arial" w:cs="Arial"/>
          <w:sz w:val="22"/>
        </w:rPr>
      </w:pPr>
      <w:r>
        <w:rPr>
          <w:rFonts w:ascii="Arial" w:hAnsi="Arial" w:cs="Arial"/>
          <w:sz w:val="22"/>
        </w:rPr>
        <w:t>You may need to follow these steps several times during the same interview to stay on message.</w:t>
      </w:r>
    </w:p>
    <w:p w14:paraId="6D914491" w14:textId="77777777" w:rsidR="00E067EB" w:rsidRDefault="00E067EB" w:rsidP="00E067EB">
      <w:pPr>
        <w:rPr>
          <w:rFonts w:ascii="Arial" w:hAnsi="Arial" w:cs="Arial"/>
          <w:sz w:val="22"/>
        </w:rPr>
      </w:pPr>
    </w:p>
    <w:p w14:paraId="1C7D2F99" w14:textId="1494E0F9" w:rsidR="00E067EB" w:rsidRPr="002408CF" w:rsidRDefault="002408CF" w:rsidP="005B7BE0">
      <w:pPr>
        <w:pStyle w:val="ListParagraph"/>
        <w:numPr>
          <w:ilvl w:val="0"/>
          <w:numId w:val="32"/>
        </w:numPr>
        <w:rPr>
          <w:rFonts w:ascii="Arial" w:hAnsi="Arial" w:cs="Arial"/>
          <w:sz w:val="22"/>
          <w:u w:val="single"/>
        </w:rPr>
      </w:pPr>
      <w:r>
        <w:rPr>
          <w:rFonts w:ascii="Arial" w:hAnsi="Arial" w:cs="Arial"/>
          <w:b/>
          <w:sz w:val="22"/>
          <w:u w:val="single"/>
        </w:rPr>
        <w:t>Commonly Misused and/or</w:t>
      </w:r>
      <w:r w:rsidR="00A756E3" w:rsidRPr="002408CF">
        <w:rPr>
          <w:rFonts w:ascii="Arial" w:hAnsi="Arial" w:cs="Arial"/>
          <w:b/>
          <w:sz w:val="22"/>
          <w:u w:val="single"/>
        </w:rPr>
        <w:t xml:space="preserve"> Abused Words and Phrases</w:t>
      </w:r>
    </w:p>
    <w:p w14:paraId="511D79FB" w14:textId="77777777" w:rsidR="007A3B89" w:rsidRPr="007A3B89" w:rsidRDefault="007A3B89" w:rsidP="007A3B89">
      <w:pPr>
        <w:rPr>
          <w:rFonts w:ascii="Arial" w:hAnsi="Arial" w:cs="Arial"/>
          <w:sz w:val="22"/>
        </w:rPr>
      </w:pPr>
    </w:p>
    <w:tbl>
      <w:tblPr>
        <w:tblStyle w:val="TableGrid"/>
        <w:tblW w:w="0" w:type="auto"/>
        <w:tblLook w:val="04A0" w:firstRow="1" w:lastRow="0" w:firstColumn="1" w:lastColumn="0" w:noHBand="0" w:noVBand="1"/>
      </w:tblPr>
      <w:tblGrid>
        <w:gridCol w:w="2358"/>
        <w:gridCol w:w="8658"/>
      </w:tblGrid>
      <w:tr w:rsidR="0050349A" w14:paraId="5CAEA1C1" w14:textId="77777777" w:rsidTr="007F7CD0">
        <w:tc>
          <w:tcPr>
            <w:tcW w:w="2358" w:type="dxa"/>
            <w:shd w:val="clear" w:color="auto" w:fill="EAF1DD" w:themeFill="accent3" w:themeFillTint="33"/>
          </w:tcPr>
          <w:p w14:paraId="18025D88" w14:textId="7BCE2BAD" w:rsidR="0050349A" w:rsidRPr="007F7CD0" w:rsidRDefault="00010CD6" w:rsidP="00A756E3">
            <w:pPr>
              <w:rPr>
                <w:rFonts w:ascii="Arial" w:hAnsi="Arial" w:cs="Arial"/>
                <w:b/>
                <w:sz w:val="22"/>
              </w:rPr>
            </w:pPr>
            <w:r>
              <w:rPr>
                <w:rFonts w:ascii="Arial" w:hAnsi="Arial" w:cs="Arial"/>
                <w:b/>
                <w:sz w:val="22"/>
              </w:rPr>
              <w:t>Issue:</w:t>
            </w:r>
          </w:p>
        </w:tc>
        <w:tc>
          <w:tcPr>
            <w:tcW w:w="8658" w:type="dxa"/>
            <w:shd w:val="clear" w:color="auto" w:fill="EAF1DD" w:themeFill="accent3" w:themeFillTint="33"/>
          </w:tcPr>
          <w:p w14:paraId="2DCAEB38" w14:textId="4886F5C0" w:rsidR="0050349A" w:rsidRPr="007F7CD0" w:rsidRDefault="00010CD6" w:rsidP="00A756E3">
            <w:pPr>
              <w:rPr>
                <w:rFonts w:ascii="Arial" w:hAnsi="Arial" w:cs="Arial"/>
                <w:b/>
                <w:sz w:val="22"/>
              </w:rPr>
            </w:pPr>
            <w:r>
              <w:rPr>
                <w:rFonts w:ascii="Arial" w:hAnsi="Arial" w:cs="Arial"/>
                <w:b/>
                <w:sz w:val="22"/>
              </w:rPr>
              <w:t>Reason/suggested alternative:</w:t>
            </w:r>
          </w:p>
        </w:tc>
      </w:tr>
      <w:tr w:rsidR="00D07BBF" w14:paraId="71C0B4E2" w14:textId="77777777" w:rsidTr="00762020">
        <w:tc>
          <w:tcPr>
            <w:tcW w:w="2358" w:type="dxa"/>
          </w:tcPr>
          <w:p w14:paraId="2FDD538F" w14:textId="420A3747" w:rsidR="00D07BBF" w:rsidRDefault="00D07BBF" w:rsidP="00A756E3">
            <w:pPr>
              <w:rPr>
                <w:rFonts w:ascii="Arial" w:hAnsi="Arial" w:cs="Arial"/>
                <w:sz w:val="22"/>
              </w:rPr>
            </w:pPr>
            <w:proofErr w:type="spellStart"/>
            <w:r>
              <w:rPr>
                <w:rFonts w:ascii="Arial" w:hAnsi="Arial" w:cs="Arial"/>
                <w:sz w:val="22"/>
              </w:rPr>
              <w:t>Irregardless</w:t>
            </w:r>
            <w:proofErr w:type="spellEnd"/>
          </w:p>
        </w:tc>
        <w:tc>
          <w:tcPr>
            <w:tcW w:w="8658" w:type="dxa"/>
          </w:tcPr>
          <w:p w14:paraId="58DB57B6" w14:textId="2B57B571" w:rsidR="00D07BBF" w:rsidRDefault="00D07BBF" w:rsidP="00A756E3">
            <w:pPr>
              <w:rPr>
                <w:rFonts w:ascii="Arial" w:hAnsi="Arial" w:cs="Arial"/>
                <w:sz w:val="22"/>
              </w:rPr>
            </w:pPr>
            <w:r>
              <w:rPr>
                <w:rFonts w:ascii="Arial" w:hAnsi="Arial" w:cs="Arial"/>
                <w:sz w:val="22"/>
              </w:rPr>
              <w:t>Nonstandard English - avoid using. It’s “irrespective” or “regardless.”</w:t>
            </w:r>
          </w:p>
        </w:tc>
      </w:tr>
      <w:tr w:rsidR="00D07BBF" w14:paraId="29CCC9D5" w14:textId="77777777" w:rsidTr="00762020">
        <w:tc>
          <w:tcPr>
            <w:tcW w:w="2358" w:type="dxa"/>
          </w:tcPr>
          <w:p w14:paraId="08E84528" w14:textId="1CF77051" w:rsidR="00D07BBF" w:rsidRDefault="00D07BBF" w:rsidP="00A756E3">
            <w:pPr>
              <w:rPr>
                <w:rFonts w:ascii="Arial" w:hAnsi="Arial" w:cs="Arial"/>
                <w:sz w:val="22"/>
              </w:rPr>
            </w:pPr>
            <w:r>
              <w:rPr>
                <w:rFonts w:ascii="Arial" w:hAnsi="Arial" w:cs="Arial"/>
                <w:sz w:val="22"/>
              </w:rPr>
              <w:t>Very unique</w:t>
            </w:r>
          </w:p>
        </w:tc>
        <w:tc>
          <w:tcPr>
            <w:tcW w:w="8658" w:type="dxa"/>
          </w:tcPr>
          <w:p w14:paraId="51B1B72B" w14:textId="17D1B0C7" w:rsidR="00D07BBF" w:rsidRDefault="00D07BBF" w:rsidP="00A756E3">
            <w:pPr>
              <w:rPr>
                <w:rFonts w:ascii="Arial" w:hAnsi="Arial" w:cs="Arial"/>
                <w:sz w:val="22"/>
              </w:rPr>
            </w:pPr>
            <w:r>
              <w:rPr>
                <w:rFonts w:ascii="Arial" w:hAnsi="Arial" w:cs="Arial"/>
                <w:sz w:val="22"/>
              </w:rPr>
              <w:t>Unique means one of a kind. It either is or isn’t. No qualifier is necessary.</w:t>
            </w:r>
          </w:p>
        </w:tc>
      </w:tr>
      <w:tr w:rsidR="00D07BBF" w14:paraId="51E56507" w14:textId="77777777" w:rsidTr="00762020">
        <w:tc>
          <w:tcPr>
            <w:tcW w:w="2358" w:type="dxa"/>
          </w:tcPr>
          <w:p w14:paraId="3067C8B8" w14:textId="296C28A9" w:rsidR="00D07BBF" w:rsidRDefault="00762020" w:rsidP="00A756E3">
            <w:pPr>
              <w:rPr>
                <w:rFonts w:ascii="Arial" w:hAnsi="Arial" w:cs="Arial"/>
                <w:sz w:val="22"/>
              </w:rPr>
            </w:pPr>
            <w:r>
              <w:rPr>
                <w:rFonts w:ascii="Arial" w:hAnsi="Arial" w:cs="Arial"/>
                <w:sz w:val="22"/>
              </w:rPr>
              <w:t>Completely destroyed</w:t>
            </w:r>
          </w:p>
        </w:tc>
        <w:tc>
          <w:tcPr>
            <w:tcW w:w="8658" w:type="dxa"/>
          </w:tcPr>
          <w:p w14:paraId="188C1A9B" w14:textId="54D75240" w:rsidR="00D07BBF" w:rsidRDefault="00762020" w:rsidP="00A756E3">
            <w:pPr>
              <w:rPr>
                <w:rFonts w:ascii="Arial" w:hAnsi="Arial" w:cs="Arial"/>
                <w:sz w:val="22"/>
              </w:rPr>
            </w:pPr>
            <w:r>
              <w:rPr>
                <w:rFonts w:ascii="Arial" w:hAnsi="Arial" w:cs="Arial"/>
                <w:sz w:val="22"/>
              </w:rPr>
              <w:t>Destroyed is another absolute. It either is or isn’t.</w:t>
            </w:r>
          </w:p>
        </w:tc>
      </w:tr>
      <w:tr w:rsidR="00D07BBF" w14:paraId="680610B8" w14:textId="77777777" w:rsidTr="00762020">
        <w:tc>
          <w:tcPr>
            <w:tcW w:w="2358" w:type="dxa"/>
          </w:tcPr>
          <w:p w14:paraId="6861AAA3" w14:textId="53B387AB" w:rsidR="00D07BBF" w:rsidRDefault="00762020" w:rsidP="00A756E3">
            <w:pPr>
              <w:rPr>
                <w:rFonts w:ascii="Arial" w:hAnsi="Arial" w:cs="Arial"/>
                <w:sz w:val="22"/>
              </w:rPr>
            </w:pPr>
            <w:r>
              <w:rPr>
                <w:rFonts w:ascii="Arial" w:hAnsi="Arial" w:cs="Arial"/>
                <w:sz w:val="22"/>
              </w:rPr>
              <w:t>A myriad of…</w:t>
            </w:r>
          </w:p>
        </w:tc>
        <w:tc>
          <w:tcPr>
            <w:tcW w:w="8658" w:type="dxa"/>
          </w:tcPr>
          <w:p w14:paraId="05DC1B0A" w14:textId="42D836D3" w:rsidR="00D07BBF" w:rsidRDefault="00762020" w:rsidP="00A756E3">
            <w:pPr>
              <w:rPr>
                <w:rFonts w:ascii="Arial" w:hAnsi="Arial" w:cs="Arial"/>
                <w:sz w:val="22"/>
              </w:rPr>
            </w:pPr>
            <w:r>
              <w:rPr>
                <w:rFonts w:ascii="Arial" w:hAnsi="Arial" w:cs="Arial"/>
                <w:sz w:val="22"/>
              </w:rPr>
              <w:t>Myriad stands alone. Should be “myriad ______” (fill in the blank - i.e. responsibilities)</w:t>
            </w:r>
          </w:p>
        </w:tc>
      </w:tr>
      <w:tr w:rsidR="00D07BBF" w14:paraId="20263DB0" w14:textId="77777777" w:rsidTr="00762020">
        <w:tc>
          <w:tcPr>
            <w:tcW w:w="2358" w:type="dxa"/>
          </w:tcPr>
          <w:p w14:paraId="4BBC44A0" w14:textId="2086BAC0" w:rsidR="00D07BBF" w:rsidRDefault="00BB7BA2" w:rsidP="00A756E3">
            <w:pPr>
              <w:rPr>
                <w:rFonts w:ascii="Arial" w:hAnsi="Arial" w:cs="Arial"/>
                <w:sz w:val="22"/>
              </w:rPr>
            </w:pPr>
            <w:r>
              <w:rPr>
                <w:rFonts w:ascii="Arial" w:hAnsi="Arial" w:cs="Arial"/>
                <w:sz w:val="22"/>
              </w:rPr>
              <w:t>The media is…</w:t>
            </w:r>
          </w:p>
        </w:tc>
        <w:tc>
          <w:tcPr>
            <w:tcW w:w="8658" w:type="dxa"/>
          </w:tcPr>
          <w:p w14:paraId="10A1898A" w14:textId="708858CC" w:rsidR="00D07BBF" w:rsidRDefault="00BB7BA2" w:rsidP="00BB7BA2">
            <w:pPr>
              <w:rPr>
                <w:rFonts w:ascii="Arial" w:hAnsi="Arial" w:cs="Arial"/>
                <w:sz w:val="22"/>
              </w:rPr>
            </w:pPr>
            <w:r>
              <w:rPr>
                <w:rFonts w:ascii="Arial" w:hAnsi="Arial" w:cs="Arial"/>
                <w:sz w:val="22"/>
              </w:rPr>
              <w:t>“Media“ is plural. Should be “The media are _____” (fill in the blank)</w:t>
            </w:r>
          </w:p>
        </w:tc>
      </w:tr>
      <w:tr w:rsidR="00D07BBF" w14:paraId="5F7A5B2C" w14:textId="77777777" w:rsidTr="00762020">
        <w:tc>
          <w:tcPr>
            <w:tcW w:w="2358" w:type="dxa"/>
          </w:tcPr>
          <w:p w14:paraId="76195882" w14:textId="39C384C5" w:rsidR="00D07BBF" w:rsidRDefault="00BB7BA2" w:rsidP="00A756E3">
            <w:pPr>
              <w:rPr>
                <w:rFonts w:ascii="Arial" w:hAnsi="Arial" w:cs="Arial"/>
                <w:sz w:val="22"/>
              </w:rPr>
            </w:pPr>
            <w:r>
              <w:rPr>
                <w:rFonts w:ascii="Arial" w:hAnsi="Arial" w:cs="Arial"/>
                <w:sz w:val="22"/>
              </w:rPr>
              <w:t>Close proximity</w:t>
            </w:r>
          </w:p>
        </w:tc>
        <w:tc>
          <w:tcPr>
            <w:tcW w:w="8658" w:type="dxa"/>
          </w:tcPr>
          <w:p w14:paraId="45656FAF" w14:textId="7534AA0C" w:rsidR="00D07BBF" w:rsidRDefault="00C96ED0" w:rsidP="00A756E3">
            <w:pPr>
              <w:rPr>
                <w:rFonts w:ascii="Arial" w:hAnsi="Arial" w:cs="Arial"/>
                <w:sz w:val="22"/>
              </w:rPr>
            </w:pPr>
            <w:r>
              <w:rPr>
                <w:rFonts w:ascii="Arial" w:hAnsi="Arial" w:cs="Arial"/>
                <w:sz w:val="22"/>
              </w:rPr>
              <w:t>Proximity means close.</w:t>
            </w:r>
          </w:p>
        </w:tc>
      </w:tr>
      <w:tr w:rsidR="00D07BBF" w14:paraId="463B0D55" w14:textId="77777777" w:rsidTr="00762020">
        <w:tc>
          <w:tcPr>
            <w:tcW w:w="2358" w:type="dxa"/>
          </w:tcPr>
          <w:p w14:paraId="74089593" w14:textId="006C78FD" w:rsidR="00D07BBF" w:rsidRDefault="00C96ED0" w:rsidP="00A756E3">
            <w:pPr>
              <w:rPr>
                <w:rFonts w:ascii="Arial" w:hAnsi="Arial" w:cs="Arial"/>
                <w:sz w:val="22"/>
              </w:rPr>
            </w:pPr>
            <w:r>
              <w:rPr>
                <w:rFonts w:ascii="Arial" w:hAnsi="Arial" w:cs="Arial"/>
                <w:sz w:val="22"/>
              </w:rPr>
              <w:t>General consensus</w:t>
            </w:r>
          </w:p>
        </w:tc>
        <w:tc>
          <w:tcPr>
            <w:tcW w:w="8658" w:type="dxa"/>
          </w:tcPr>
          <w:p w14:paraId="085F2C81" w14:textId="5C6A214E" w:rsidR="00D07BBF" w:rsidRDefault="00C96ED0" w:rsidP="00A756E3">
            <w:pPr>
              <w:rPr>
                <w:rFonts w:ascii="Arial" w:hAnsi="Arial" w:cs="Arial"/>
                <w:sz w:val="22"/>
              </w:rPr>
            </w:pPr>
            <w:r>
              <w:rPr>
                <w:rFonts w:ascii="Arial" w:hAnsi="Arial" w:cs="Arial"/>
                <w:sz w:val="22"/>
              </w:rPr>
              <w:t>Consensus stands alone. No qualifier is necessary.</w:t>
            </w:r>
          </w:p>
        </w:tc>
      </w:tr>
      <w:tr w:rsidR="00D07BBF" w14:paraId="0432E1A3" w14:textId="77777777" w:rsidTr="00762020">
        <w:tc>
          <w:tcPr>
            <w:tcW w:w="2358" w:type="dxa"/>
          </w:tcPr>
          <w:p w14:paraId="627B3FC2" w14:textId="6E8C8B4B" w:rsidR="00D07BBF" w:rsidRDefault="00C96ED0" w:rsidP="00A756E3">
            <w:pPr>
              <w:rPr>
                <w:rFonts w:ascii="Arial" w:hAnsi="Arial" w:cs="Arial"/>
                <w:sz w:val="22"/>
              </w:rPr>
            </w:pPr>
            <w:r>
              <w:rPr>
                <w:rFonts w:ascii="Arial" w:hAnsi="Arial" w:cs="Arial"/>
                <w:sz w:val="22"/>
              </w:rPr>
              <w:t>Point in time</w:t>
            </w:r>
          </w:p>
        </w:tc>
        <w:tc>
          <w:tcPr>
            <w:tcW w:w="8658" w:type="dxa"/>
          </w:tcPr>
          <w:p w14:paraId="2D49D310" w14:textId="5062748E" w:rsidR="00D07BBF" w:rsidRDefault="00C96ED0" w:rsidP="00A756E3">
            <w:pPr>
              <w:rPr>
                <w:rFonts w:ascii="Arial" w:hAnsi="Arial" w:cs="Arial"/>
                <w:sz w:val="22"/>
              </w:rPr>
            </w:pPr>
            <w:r>
              <w:rPr>
                <w:rFonts w:ascii="Arial" w:hAnsi="Arial" w:cs="Arial"/>
                <w:sz w:val="22"/>
              </w:rPr>
              <w:t>Points are in space. Moments are in time</w:t>
            </w:r>
          </w:p>
        </w:tc>
      </w:tr>
      <w:tr w:rsidR="00C96ED0" w14:paraId="43861534" w14:textId="77777777" w:rsidTr="00762020">
        <w:tc>
          <w:tcPr>
            <w:tcW w:w="2358" w:type="dxa"/>
          </w:tcPr>
          <w:p w14:paraId="4101DD75" w14:textId="09E8486E" w:rsidR="00C96ED0" w:rsidRDefault="00C96ED0" w:rsidP="00A756E3">
            <w:pPr>
              <w:rPr>
                <w:rFonts w:ascii="Arial" w:hAnsi="Arial" w:cs="Arial"/>
                <w:sz w:val="22"/>
              </w:rPr>
            </w:pPr>
            <w:r>
              <w:rPr>
                <w:rFonts w:ascii="Arial" w:hAnsi="Arial" w:cs="Arial"/>
                <w:sz w:val="22"/>
              </w:rPr>
              <w:t>I feel badly</w:t>
            </w:r>
          </w:p>
        </w:tc>
        <w:tc>
          <w:tcPr>
            <w:tcW w:w="8658" w:type="dxa"/>
          </w:tcPr>
          <w:p w14:paraId="7F999F6D" w14:textId="3636EBFA" w:rsidR="00C96ED0" w:rsidRDefault="00C96ED0" w:rsidP="00A756E3">
            <w:pPr>
              <w:rPr>
                <w:rFonts w:ascii="Arial" w:hAnsi="Arial" w:cs="Arial"/>
                <w:sz w:val="22"/>
              </w:rPr>
            </w:pPr>
            <w:r>
              <w:rPr>
                <w:rFonts w:ascii="Arial" w:hAnsi="Arial" w:cs="Arial"/>
                <w:sz w:val="22"/>
              </w:rPr>
              <w:t>That means to do a bad job of feeling. Should be “I feel bad.”</w:t>
            </w:r>
          </w:p>
        </w:tc>
      </w:tr>
      <w:tr w:rsidR="00C96ED0" w14:paraId="3C4F6674" w14:textId="77777777" w:rsidTr="00762020">
        <w:tc>
          <w:tcPr>
            <w:tcW w:w="2358" w:type="dxa"/>
          </w:tcPr>
          <w:p w14:paraId="7E58E9E7" w14:textId="4D1A4A81" w:rsidR="00C96ED0" w:rsidRDefault="00C96ED0" w:rsidP="00A756E3">
            <w:pPr>
              <w:rPr>
                <w:rFonts w:ascii="Arial" w:hAnsi="Arial" w:cs="Arial"/>
                <w:sz w:val="22"/>
              </w:rPr>
            </w:pPr>
            <w:r>
              <w:rPr>
                <w:rFonts w:ascii="Arial" w:hAnsi="Arial" w:cs="Arial"/>
                <w:sz w:val="22"/>
              </w:rPr>
              <w:t>Lost (i.e. houses lost)</w:t>
            </w:r>
          </w:p>
        </w:tc>
        <w:tc>
          <w:tcPr>
            <w:tcW w:w="8658" w:type="dxa"/>
          </w:tcPr>
          <w:p w14:paraId="3412478B" w14:textId="616DC9BF" w:rsidR="00C96ED0" w:rsidRDefault="00C96ED0" w:rsidP="00A756E3">
            <w:pPr>
              <w:rPr>
                <w:rFonts w:ascii="Arial" w:hAnsi="Arial" w:cs="Arial"/>
                <w:sz w:val="22"/>
              </w:rPr>
            </w:pPr>
            <w:r>
              <w:rPr>
                <w:rFonts w:ascii="Arial" w:hAnsi="Arial" w:cs="Arial"/>
                <w:sz w:val="22"/>
              </w:rPr>
              <w:t xml:space="preserve">Use </w:t>
            </w:r>
            <w:r w:rsidR="00483673">
              <w:rPr>
                <w:rFonts w:ascii="Arial" w:hAnsi="Arial" w:cs="Arial"/>
                <w:sz w:val="22"/>
              </w:rPr>
              <w:t>“</w:t>
            </w:r>
            <w:r>
              <w:rPr>
                <w:rFonts w:ascii="Arial" w:hAnsi="Arial" w:cs="Arial"/>
                <w:sz w:val="22"/>
              </w:rPr>
              <w:t>burned</w:t>
            </w:r>
            <w:r w:rsidR="00483673">
              <w:rPr>
                <w:rFonts w:ascii="Arial" w:hAnsi="Arial" w:cs="Arial"/>
                <w:sz w:val="22"/>
              </w:rPr>
              <w:t>.” We’re not looking for “lost” houses.</w:t>
            </w:r>
          </w:p>
        </w:tc>
      </w:tr>
      <w:tr w:rsidR="00483673" w14:paraId="328A9262" w14:textId="77777777" w:rsidTr="00762020">
        <w:tc>
          <w:tcPr>
            <w:tcW w:w="2358" w:type="dxa"/>
          </w:tcPr>
          <w:p w14:paraId="507A68E8" w14:textId="091E9997" w:rsidR="00483673" w:rsidRDefault="00483673" w:rsidP="00A756E3">
            <w:pPr>
              <w:rPr>
                <w:rFonts w:ascii="Arial" w:hAnsi="Arial" w:cs="Arial"/>
                <w:sz w:val="22"/>
              </w:rPr>
            </w:pPr>
            <w:r>
              <w:rPr>
                <w:rFonts w:ascii="Arial" w:hAnsi="Arial" w:cs="Arial"/>
                <w:sz w:val="22"/>
              </w:rPr>
              <w:t>Dilemma</w:t>
            </w:r>
          </w:p>
        </w:tc>
        <w:tc>
          <w:tcPr>
            <w:tcW w:w="8658" w:type="dxa"/>
          </w:tcPr>
          <w:p w14:paraId="03175E55" w14:textId="4A50571E" w:rsidR="00483673" w:rsidRDefault="00483673" w:rsidP="00A756E3">
            <w:pPr>
              <w:rPr>
                <w:rFonts w:ascii="Arial" w:hAnsi="Arial" w:cs="Arial"/>
                <w:sz w:val="22"/>
              </w:rPr>
            </w:pPr>
            <w:r>
              <w:rPr>
                <w:rFonts w:ascii="Arial" w:hAnsi="Arial" w:cs="Arial"/>
                <w:sz w:val="22"/>
              </w:rPr>
              <w:t>Not just a problem, it is a choice between two equally balanced alternatives.</w:t>
            </w:r>
          </w:p>
        </w:tc>
      </w:tr>
      <w:tr w:rsidR="00483673" w14:paraId="5330A7A1" w14:textId="77777777" w:rsidTr="00762020">
        <w:tc>
          <w:tcPr>
            <w:tcW w:w="2358" w:type="dxa"/>
          </w:tcPr>
          <w:p w14:paraId="324C0F33" w14:textId="072AFE15" w:rsidR="00483673" w:rsidRDefault="00483673" w:rsidP="00A756E3">
            <w:pPr>
              <w:rPr>
                <w:rFonts w:ascii="Arial" w:hAnsi="Arial" w:cs="Arial"/>
                <w:sz w:val="22"/>
              </w:rPr>
            </w:pPr>
            <w:r>
              <w:rPr>
                <w:rFonts w:ascii="Arial" w:hAnsi="Arial" w:cs="Arial"/>
                <w:sz w:val="22"/>
              </w:rPr>
              <w:t>Acronym</w:t>
            </w:r>
          </w:p>
        </w:tc>
        <w:tc>
          <w:tcPr>
            <w:tcW w:w="8658" w:type="dxa"/>
          </w:tcPr>
          <w:p w14:paraId="2AEFF903" w14:textId="39B47811" w:rsidR="00483673" w:rsidRDefault="00483673" w:rsidP="00A756E3">
            <w:pPr>
              <w:rPr>
                <w:rFonts w:ascii="Arial" w:hAnsi="Arial" w:cs="Arial"/>
                <w:sz w:val="22"/>
              </w:rPr>
            </w:pPr>
            <w:r>
              <w:rPr>
                <w:rFonts w:ascii="Arial" w:hAnsi="Arial" w:cs="Arial"/>
                <w:sz w:val="22"/>
              </w:rPr>
              <w:t xml:space="preserve">Is a word, not just a set of </w:t>
            </w:r>
            <w:proofErr w:type="gramStart"/>
            <w:r>
              <w:rPr>
                <w:rFonts w:ascii="Arial" w:hAnsi="Arial" w:cs="Arial"/>
                <w:sz w:val="22"/>
              </w:rPr>
              <w:t>initials.</w:t>
            </w:r>
            <w:proofErr w:type="gramEnd"/>
            <w:r>
              <w:rPr>
                <w:rFonts w:ascii="Arial" w:hAnsi="Arial" w:cs="Arial"/>
                <w:sz w:val="22"/>
              </w:rPr>
              <w:t xml:space="preserve"> For</w:t>
            </w:r>
            <w:r w:rsidR="00596349">
              <w:rPr>
                <w:rFonts w:ascii="Arial" w:hAnsi="Arial" w:cs="Arial"/>
                <w:sz w:val="22"/>
              </w:rPr>
              <w:t xml:space="preserve"> example, </w:t>
            </w:r>
            <w:proofErr w:type="gramStart"/>
            <w:r w:rsidR="00596349">
              <w:rPr>
                <w:rFonts w:ascii="Arial" w:hAnsi="Arial" w:cs="Arial"/>
                <w:sz w:val="22"/>
              </w:rPr>
              <w:t>NASA is an acronym</w:t>
            </w:r>
            <w:proofErr w:type="gramEnd"/>
            <w:r w:rsidR="00596349">
              <w:rPr>
                <w:rFonts w:ascii="Arial" w:hAnsi="Arial" w:cs="Arial"/>
                <w:sz w:val="22"/>
              </w:rPr>
              <w:t xml:space="preserve">, </w:t>
            </w:r>
            <w:proofErr w:type="gramStart"/>
            <w:r w:rsidR="00596349">
              <w:rPr>
                <w:rFonts w:ascii="Arial" w:hAnsi="Arial" w:cs="Arial"/>
                <w:sz w:val="22"/>
              </w:rPr>
              <w:t>CDF is not</w:t>
            </w:r>
            <w:proofErr w:type="gramEnd"/>
            <w:r w:rsidR="00596349">
              <w:rPr>
                <w:rFonts w:ascii="Arial" w:hAnsi="Arial" w:cs="Arial"/>
                <w:sz w:val="22"/>
              </w:rPr>
              <w:t>.</w:t>
            </w:r>
          </w:p>
        </w:tc>
      </w:tr>
      <w:tr w:rsidR="00596349" w14:paraId="0783A535" w14:textId="77777777" w:rsidTr="00762020">
        <w:tc>
          <w:tcPr>
            <w:tcW w:w="2358" w:type="dxa"/>
          </w:tcPr>
          <w:p w14:paraId="6F7E6663" w14:textId="60659A73" w:rsidR="00596349" w:rsidRDefault="00596349" w:rsidP="00A756E3">
            <w:pPr>
              <w:rPr>
                <w:rFonts w:ascii="Arial" w:hAnsi="Arial" w:cs="Arial"/>
                <w:sz w:val="22"/>
              </w:rPr>
            </w:pPr>
            <w:r>
              <w:rPr>
                <w:rFonts w:ascii="Arial" w:hAnsi="Arial" w:cs="Arial"/>
                <w:sz w:val="22"/>
              </w:rPr>
              <w:t>Literally</w:t>
            </w:r>
          </w:p>
        </w:tc>
        <w:tc>
          <w:tcPr>
            <w:tcW w:w="8658" w:type="dxa"/>
          </w:tcPr>
          <w:p w14:paraId="5F2AC991" w14:textId="70F6C99C" w:rsidR="00596349" w:rsidRDefault="00596349" w:rsidP="00A756E3">
            <w:pPr>
              <w:rPr>
                <w:rFonts w:ascii="Arial" w:hAnsi="Arial" w:cs="Arial"/>
                <w:sz w:val="22"/>
              </w:rPr>
            </w:pPr>
            <w:r>
              <w:rPr>
                <w:rFonts w:ascii="Arial" w:hAnsi="Arial" w:cs="Arial"/>
                <w:sz w:val="22"/>
              </w:rPr>
              <w:t>Means actually. To say a person literally exploded with enthusiasm is likely not true.</w:t>
            </w:r>
          </w:p>
        </w:tc>
      </w:tr>
      <w:tr w:rsidR="00596349" w14:paraId="454C1B23" w14:textId="77777777" w:rsidTr="00762020">
        <w:tc>
          <w:tcPr>
            <w:tcW w:w="2358" w:type="dxa"/>
          </w:tcPr>
          <w:p w14:paraId="64D898C5" w14:textId="13B9F44B" w:rsidR="00596349" w:rsidRDefault="00596349" w:rsidP="00A756E3">
            <w:pPr>
              <w:rPr>
                <w:rFonts w:ascii="Arial" w:hAnsi="Arial" w:cs="Arial"/>
                <w:sz w:val="22"/>
              </w:rPr>
            </w:pPr>
            <w:r>
              <w:rPr>
                <w:rFonts w:ascii="Arial" w:hAnsi="Arial" w:cs="Arial"/>
                <w:sz w:val="22"/>
              </w:rPr>
              <w:t>Basically</w:t>
            </w:r>
          </w:p>
        </w:tc>
        <w:tc>
          <w:tcPr>
            <w:tcW w:w="8658" w:type="dxa"/>
          </w:tcPr>
          <w:p w14:paraId="6469AE2F" w14:textId="3FE138FB" w:rsidR="00596349" w:rsidRDefault="001346DB" w:rsidP="00A756E3">
            <w:pPr>
              <w:rPr>
                <w:rFonts w:ascii="Arial" w:hAnsi="Arial" w:cs="Arial"/>
                <w:sz w:val="22"/>
              </w:rPr>
            </w:pPr>
            <w:r>
              <w:rPr>
                <w:rFonts w:ascii="Arial" w:hAnsi="Arial" w:cs="Arial"/>
                <w:sz w:val="22"/>
              </w:rPr>
              <w:t>O</w:t>
            </w:r>
            <w:r w:rsidR="00596349">
              <w:rPr>
                <w:rFonts w:ascii="Arial" w:hAnsi="Arial" w:cs="Arial"/>
                <w:sz w:val="22"/>
              </w:rPr>
              <w:t xml:space="preserve">ne of the most overused words. It means pertaining to </w:t>
            </w:r>
            <w:r w:rsidR="0072286C">
              <w:rPr>
                <w:rFonts w:ascii="Arial" w:hAnsi="Arial" w:cs="Arial"/>
                <w:sz w:val="22"/>
              </w:rPr>
              <w:t>forming a base, a fundamental. To say “Basically, we went home after the game” is not a correct usage.</w:t>
            </w:r>
          </w:p>
        </w:tc>
      </w:tr>
      <w:tr w:rsidR="0072286C" w14:paraId="5B93AFF3" w14:textId="77777777" w:rsidTr="00762020">
        <w:tc>
          <w:tcPr>
            <w:tcW w:w="2358" w:type="dxa"/>
          </w:tcPr>
          <w:p w14:paraId="6C7E311B" w14:textId="70832F89" w:rsidR="0072286C" w:rsidRDefault="00D14C32" w:rsidP="00A756E3">
            <w:pPr>
              <w:rPr>
                <w:rFonts w:ascii="Arial" w:hAnsi="Arial" w:cs="Arial"/>
                <w:sz w:val="22"/>
              </w:rPr>
            </w:pPr>
            <w:r>
              <w:rPr>
                <w:rFonts w:ascii="Arial" w:hAnsi="Arial" w:cs="Arial"/>
                <w:sz w:val="22"/>
              </w:rPr>
              <w:t>Imply/infer</w:t>
            </w:r>
          </w:p>
        </w:tc>
        <w:tc>
          <w:tcPr>
            <w:tcW w:w="8658" w:type="dxa"/>
          </w:tcPr>
          <w:p w14:paraId="402EB99E" w14:textId="056341AA" w:rsidR="00010CD6" w:rsidRDefault="00D14C32" w:rsidP="00A756E3">
            <w:pPr>
              <w:rPr>
                <w:rFonts w:ascii="Arial" w:hAnsi="Arial" w:cs="Arial"/>
                <w:sz w:val="22"/>
              </w:rPr>
            </w:pPr>
            <w:r>
              <w:rPr>
                <w:rFonts w:ascii="Arial" w:hAnsi="Arial" w:cs="Arial"/>
                <w:sz w:val="22"/>
              </w:rPr>
              <w:t>These are often interchanged, but the speaker implies a message and the listener infers meaning from it.</w:t>
            </w:r>
          </w:p>
        </w:tc>
      </w:tr>
      <w:tr w:rsidR="001346DB" w14:paraId="14953581" w14:textId="77777777" w:rsidTr="00762020">
        <w:tc>
          <w:tcPr>
            <w:tcW w:w="2358" w:type="dxa"/>
          </w:tcPr>
          <w:p w14:paraId="60D00C77" w14:textId="23F03DBC" w:rsidR="001346DB" w:rsidRDefault="001346DB" w:rsidP="00A756E3">
            <w:pPr>
              <w:rPr>
                <w:rFonts w:ascii="Arial" w:hAnsi="Arial" w:cs="Arial"/>
                <w:sz w:val="22"/>
              </w:rPr>
            </w:pPr>
            <w:r>
              <w:rPr>
                <w:rFonts w:ascii="Arial" w:hAnsi="Arial" w:cs="Arial"/>
                <w:sz w:val="22"/>
              </w:rPr>
              <w:t>“You know”</w:t>
            </w:r>
          </w:p>
        </w:tc>
        <w:tc>
          <w:tcPr>
            <w:tcW w:w="8658" w:type="dxa"/>
          </w:tcPr>
          <w:p w14:paraId="287B1303" w14:textId="1CA6CE96" w:rsidR="001346DB" w:rsidRDefault="001346DB" w:rsidP="00A756E3">
            <w:pPr>
              <w:rPr>
                <w:rFonts w:ascii="Arial" w:hAnsi="Arial" w:cs="Arial"/>
                <w:sz w:val="22"/>
              </w:rPr>
            </w:pPr>
            <w:r>
              <w:rPr>
                <w:rFonts w:ascii="Arial" w:hAnsi="Arial" w:cs="Arial"/>
                <w:sz w:val="22"/>
              </w:rPr>
              <w:t>Don’t use it.</w:t>
            </w:r>
          </w:p>
        </w:tc>
      </w:tr>
      <w:tr w:rsidR="00010CD6" w14:paraId="40D36C4A" w14:textId="77777777" w:rsidTr="00762020">
        <w:tc>
          <w:tcPr>
            <w:tcW w:w="2358" w:type="dxa"/>
          </w:tcPr>
          <w:p w14:paraId="208626B2" w14:textId="09EE2DB3" w:rsidR="00010CD6" w:rsidRDefault="00010CD6" w:rsidP="00A756E3">
            <w:pPr>
              <w:rPr>
                <w:rFonts w:ascii="Arial" w:hAnsi="Arial" w:cs="Arial"/>
                <w:sz w:val="22"/>
              </w:rPr>
            </w:pPr>
            <w:r>
              <w:rPr>
                <w:rFonts w:ascii="Arial" w:hAnsi="Arial" w:cs="Arial"/>
                <w:sz w:val="22"/>
              </w:rPr>
              <w:t>Prescribed fire</w:t>
            </w:r>
          </w:p>
        </w:tc>
        <w:tc>
          <w:tcPr>
            <w:tcW w:w="8658" w:type="dxa"/>
          </w:tcPr>
          <w:p w14:paraId="558740F2" w14:textId="3F80FA93" w:rsidR="00010CD6" w:rsidRDefault="001346DB" w:rsidP="00A756E3">
            <w:pPr>
              <w:rPr>
                <w:rFonts w:ascii="Arial" w:hAnsi="Arial" w:cs="Arial"/>
                <w:sz w:val="22"/>
              </w:rPr>
            </w:pPr>
            <w:r>
              <w:rPr>
                <w:rFonts w:ascii="Arial" w:hAnsi="Arial" w:cs="Arial"/>
                <w:sz w:val="22"/>
              </w:rPr>
              <w:t>C</w:t>
            </w:r>
            <w:r w:rsidR="00010CD6">
              <w:rPr>
                <w:rFonts w:ascii="Arial" w:hAnsi="Arial" w:cs="Arial"/>
                <w:sz w:val="22"/>
              </w:rPr>
              <w:t>ontrolled burn</w:t>
            </w:r>
          </w:p>
        </w:tc>
      </w:tr>
      <w:tr w:rsidR="00010CD6" w14:paraId="10967853" w14:textId="77777777" w:rsidTr="00762020">
        <w:tc>
          <w:tcPr>
            <w:tcW w:w="2358" w:type="dxa"/>
          </w:tcPr>
          <w:p w14:paraId="31903088" w14:textId="7792B794" w:rsidR="00010CD6" w:rsidRDefault="00010CD6" w:rsidP="00A756E3">
            <w:pPr>
              <w:rPr>
                <w:rFonts w:ascii="Arial" w:hAnsi="Arial" w:cs="Arial"/>
                <w:sz w:val="22"/>
              </w:rPr>
            </w:pPr>
            <w:r>
              <w:rPr>
                <w:rFonts w:ascii="Arial" w:hAnsi="Arial" w:cs="Arial"/>
                <w:sz w:val="22"/>
              </w:rPr>
              <w:t>Wildfire</w:t>
            </w:r>
          </w:p>
        </w:tc>
        <w:tc>
          <w:tcPr>
            <w:tcW w:w="8658" w:type="dxa"/>
          </w:tcPr>
          <w:p w14:paraId="03A29E10" w14:textId="53D228F8" w:rsidR="00010CD6" w:rsidRDefault="00D34E3A" w:rsidP="00A756E3">
            <w:pPr>
              <w:rPr>
                <w:rFonts w:ascii="Arial" w:hAnsi="Arial" w:cs="Arial"/>
                <w:sz w:val="22"/>
              </w:rPr>
            </w:pPr>
            <w:r>
              <w:rPr>
                <w:rFonts w:ascii="Arial" w:hAnsi="Arial" w:cs="Arial"/>
                <w:sz w:val="22"/>
              </w:rPr>
              <w:t>Fire,</w:t>
            </w:r>
            <w:r w:rsidR="00010CD6">
              <w:rPr>
                <w:rFonts w:ascii="Arial" w:hAnsi="Arial" w:cs="Arial"/>
                <w:sz w:val="22"/>
              </w:rPr>
              <w:t xml:space="preserve"> </w:t>
            </w:r>
            <w:r w:rsidR="001346DB">
              <w:rPr>
                <w:rFonts w:ascii="Arial" w:hAnsi="Arial" w:cs="Arial"/>
                <w:sz w:val="22"/>
              </w:rPr>
              <w:t>[name of] fire</w:t>
            </w:r>
            <w:r>
              <w:rPr>
                <w:rFonts w:ascii="Arial" w:hAnsi="Arial" w:cs="Arial"/>
                <w:sz w:val="22"/>
              </w:rPr>
              <w:t xml:space="preserve">, </w:t>
            </w:r>
            <w:proofErr w:type="spellStart"/>
            <w:r>
              <w:rPr>
                <w:rFonts w:ascii="Arial" w:hAnsi="Arial" w:cs="Arial"/>
                <w:sz w:val="22"/>
              </w:rPr>
              <w:t>megafire</w:t>
            </w:r>
            <w:proofErr w:type="spellEnd"/>
          </w:p>
        </w:tc>
      </w:tr>
      <w:tr w:rsidR="00D34E3A" w14:paraId="04B5F736" w14:textId="77777777" w:rsidTr="00762020">
        <w:tc>
          <w:tcPr>
            <w:tcW w:w="2358" w:type="dxa"/>
          </w:tcPr>
          <w:p w14:paraId="63251D0D" w14:textId="53D98199" w:rsidR="00D34E3A" w:rsidRDefault="00D34E3A" w:rsidP="00A756E3">
            <w:pPr>
              <w:rPr>
                <w:rFonts w:ascii="Arial" w:hAnsi="Arial" w:cs="Arial"/>
                <w:sz w:val="22"/>
              </w:rPr>
            </w:pPr>
            <w:r>
              <w:rPr>
                <w:rFonts w:ascii="Arial" w:hAnsi="Arial" w:cs="Arial"/>
                <w:sz w:val="22"/>
              </w:rPr>
              <w:t>Ecosystems</w:t>
            </w:r>
          </w:p>
        </w:tc>
        <w:tc>
          <w:tcPr>
            <w:tcW w:w="8658" w:type="dxa"/>
          </w:tcPr>
          <w:p w14:paraId="21D85EB5" w14:textId="5A4DA026" w:rsidR="00D34E3A" w:rsidRDefault="00D34E3A" w:rsidP="00A756E3">
            <w:pPr>
              <w:rPr>
                <w:rFonts w:ascii="Arial" w:hAnsi="Arial" w:cs="Arial"/>
                <w:sz w:val="22"/>
              </w:rPr>
            </w:pPr>
            <w:r>
              <w:rPr>
                <w:rFonts w:ascii="Arial" w:hAnsi="Arial" w:cs="Arial"/>
                <w:sz w:val="22"/>
              </w:rPr>
              <w:t>Natural areas, outdoors, forests</w:t>
            </w:r>
          </w:p>
        </w:tc>
      </w:tr>
      <w:tr w:rsidR="00D34E3A" w14:paraId="7093B487" w14:textId="77777777" w:rsidTr="00762020">
        <w:tc>
          <w:tcPr>
            <w:tcW w:w="2358" w:type="dxa"/>
          </w:tcPr>
          <w:p w14:paraId="038E8927" w14:textId="6D8184E8" w:rsidR="00D34E3A" w:rsidRDefault="00D34E3A" w:rsidP="00A756E3">
            <w:pPr>
              <w:rPr>
                <w:rFonts w:ascii="Arial" w:hAnsi="Arial" w:cs="Arial"/>
                <w:sz w:val="22"/>
              </w:rPr>
            </w:pPr>
            <w:r>
              <w:rPr>
                <w:rFonts w:ascii="Arial" w:hAnsi="Arial" w:cs="Arial"/>
                <w:sz w:val="22"/>
              </w:rPr>
              <w:t>Ecological</w:t>
            </w:r>
          </w:p>
        </w:tc>
        <w:tc>
          <w:tcPr>
            <w:tcW w:w="8658" w:type="dxa"/>
          </w:tcPr>
          <w:p w14:paraId="0E305E06" w14:textId="1CD4A30E" w:rsidR="00D34E3A" w:rsidRDefault="00D34E3A" w:rsidP="00A756E3">
            <w:pPr>
              <w:rPr>
                <w:rFonts w:ascii="Arial" w:hAnsi="Arial" w:cs="Arial"/>
                <w:sz w:val="22"/>
              </w:rPr>
            </w:pPr>
            <w:r>
              <w:rPr>
                <w:rFonts w:ascii="Arial" w:hAnsi="Arial" w:cs="Arial"/>
                <w:sz w:val="22"/>
              </w:rPr>
              <w:t>Natural processes</w:t>
            </w:r>
          </w:p>
        </w:tc>
      </w:tr>
      <w:tr w:rsidR="00D34E3A" w14:paraId="4A6FE7EE" w14:textId="77777777" w:rsidTr="00762020">
        <w:tc>
          <w:tcPr>
            <w:tcW w:w="2358" w:type="dxa"/>
          </w:tcPr>
          <w:p w14:paraId="33AE85EC" w14:textId="42216316" w:rsidR="00D34E3A" w:rsidRDefault="00D34E3A" w:rsidP="00A756E3">
            <w:pPr>
              <w:rPr>
                <w:rFonts w:ascii="Arial" w:hAnsi="Arial" w:cs="Arial"/>
                <w:sz w:val="22"/>
              </w:rPr>
            </w:pPr>
            <w:r>
              <w:rPr>
                <w:rFonts w:ascii="Arial" w:hAnsi="Arial" w:cs="Arial"/>
                <w:sz w:val="22"/>
              </w:rPr>
              <w:t>Environmental</w:t>
            </w:r>
          </w:p>
        </w:tc>
        <w:tc>
          <w:tcPr>
            <w:tcW w:w="8658" w:type="dxa"/>
          </w:tcPr>
          <w:p w14:paraId="4954849A" w14:textId="15E323BA" w:rsidR="00D34E3A" w:rsidRDefault="00D34E3A" w:rsidP="00A756E3">
            <w:pPr>
              <w:rPr>
                <w:rFonts w:ascii="Arial" w:hAnsi="Arial" w:cs="Arial"/>
                <w:sz w:val="22"/>
              </w:rPr>
            </w:pPr>
            <w:r>
              <w:rPr>
                <w:rFonts w:ascii="Arial" w:hAnsi="Arial" w:cs="Arial"/>
                <w:sz w:val="22"/>
              </w:rPr>
              <w:t>Lands and waters, outdoors, forests</w:t>
            </w:r>
          </w:p>
        </w:tc>
      </w:tr>
      <w:tr w:rsidR="00D34E3A" w14:paraId="1C501D97" w14:textId="77777777" w:rsidTr="00762020">
        <w:tc>
          <w:tcPr>
            <w:tcW w:w="2358" w:type="dxa"/>
          </w:tcPr>
          <w:p w14:paraId="211F066B" w14:textId="631449C3" w:rsidR="00D34E3A" w:rsidRDefault="00D34E3A" w:rsidP="00A756E3">
            <w:pPr>
              <w:rPr>
                <w:rFonts w:ascii="Arial" w:hAnsi="Arial" w:cs="Arial"/>
                <w:sz w:val="22"/>
              </w:rPr>
            </w:pPr>
            <w:r>
              <w:rPr>
                <w:rFonts w:ascii="Arial" w:hAnsi="Arial" w:cs="Arial"/>
                <w:sz w:val="22"/>
              </w:rPr>
              <w:t>Ecosystem services / infrastructure</w:t>
            </w:r>
          </w:p>
        </w:tc>
        <w:tc>
          <w:tcPr>
            <w:tcW w:w="8658" w:type="dxa"/>
          </w:tcPr>
          <w:p w14:paraId="3E45F18A" w14:textId="316647C6" w:rsidR="00D34E3A" w:rsidRDefault="005E7884" w:rsidP="00A756E3">
            <w:pPr>
              <w:rPr>
                <w:rFonts w:ascii="Arial" w:hAnsi="Arial" w:cs="Arial"/>
                <w:sz w:val="22"/>
              </w:rPr>
            </w:pPr>
            <w:r>
              <w:rPr>
                <w:rFonts w:ascii="Arial" w:hAnsi="Arial" w:cs="Arial"/>
                <w:sz w:val="22"/>
              </w:rPr>
              <w:t>Natural benefits</w:t>
            </w:r>
          </w:p>
        </w:tc>
      </w:tr>
      <w:tr w:rsidR="005E7884" w14:paraId="0CCE44F8" w14:textId="77777777" w:rsidTr="00762020">
        <w:tc>
          <w:tcPr>
            <w:tcW w:w="2358" w:type="dxa"/>
          </w:tcPr>
          <w:p w14:paraId="6683E19B" w14:textId="6038A20D" w:rsidR="005E7884" w:rsidRDefault="005E7884" w:rsidP="00A756E3">
            <w:pPr>
              <w:rPr>
                <w:rFonts w:ascii="Arial" w:hAnsi="Arial" w:cs="Arial"/>
                <w:sz w:val="22"/>
              </w:rPr>
            </w:pPr>
            <w:r>
              <w:rPr>
                <w:rFonts w:ascii="Arial" w:hAnsi="Arial" w:cs="Arial"/>
                <w:sz w:val="22"/>
              </w:rPr>
              <w:t>Landscape-scale conservation</w:t>
            </w:r>
          </w:p>
        </w:tc>
        <w:tc>
          <w:tcPr>
            <w:tcW w:w="8658" w:type="dxa"/>
          </w:tcPr>
          <w:p w14:paraId="6C72D7D0" w14:textId="77ADC342" w:rsidR="005E7884" w:rsidRDefault="005E7884" w:rsidP="00A756E3">
            <w:pPr>
              <w:rPr>
                <w:rFonts w:ascii="Arial" w:hAnsi="Arial" w:cs="Arial"/>
                <w:sz w:val="22"/>
              </w:rPr>
            </w:pPr>
            <w:r>
              <w:rPr>
                <w:rFonts w:ascii="Arial" w:hAnsi="Arial" w:cs="Arial"/>
                <w:sz w:val="22"/>
              </w:rPr>
              <w:t>Large, connected natural areas</w:t>
            </w:r>
          </w:p>
        </w:tc>
      </w:tr>
      <w:tr w:rsidR="005E7884" w14:paraId="499B51B0" w14:textId="77777777" w:rsidTr="00762020">
        <w:tc>
          <w:tcPr>
            <w:tcW w:w="2358" w:type="dxa"/>
          </w:tcPr>
          <w:p w14:paraId="4E90D9F1" w14:textId="66999ED5" w:rsidR="005E7884" w:rsidRDefault="005E7884" w:rsidP="00A756E3">
            <w:pPr>
              <w:rPr>
                <w:rFonts w:ascii="Arial" w:hAnsi="Arial" w:cs="Arial"/>
                <w:sz w:val="22"/>
              </w:rPr>
            </w:pPr>
            <w:r>
              <w:rPr>
                <w:rFonts w:ascii="Arial" w:hAnsi="Arial" w:cs="Arial"/>
                <w:sz w:val="22"/>
              </w:rPr>
              <w:t>Biodiversity</w:t>
            </w:r>
          </w:p>
        </w:tc>
        <w:tc>
          <w:tcPr>
            <w:tcW w:w="8658" w:type="dxa"/>
          </w:tcPr>
          <w:p w14:paraId="2605DA7A" w14:textId="2E6F3FAD" w:rsidR="005E7884" w:rsidRDefault="005E7884" w:rsidP="00A756E3">
            <w:pPr>
              <w:rPr>
                <w:rFonts w:ascii="Arial" w:hAnsi="Arial" w:cs="Arial"/>
                <w:sz w:val="22"/>
              </w:rPr>
            </w:pPr>
            <w:r>
              <w:rPr>
                <w:rFonts w:ascii="Arial" w:hAnsi="Arial" w:cs="Arial"/>
                <w:sz w:val="22"/>
              </w:rPr>
              <w:t>Fish, wildlife, and plants</w:t>
            </w:r>
          </w:p>
        </w:tc>
      </w:tr>
      <w:tr w:rsidR="005E7884" w14:paraId="27AE4517" w14:textId="77777777" w:rsidTr="00762020">
        <w:tc>
          <w:tcPr>
            <w:tcW w:w="2358" w:type="dxa"/>
          </w:tcPr>
          <w:p w14:paraId="5BA65B33" w14:textId="639D4B49" w:rsidR="005E7884" w:rsidRDefault="005E7884" w:rsidP="00A756E3">
            <w:pPr>
              <w:rPr>
                <w:rFonts w:ascii="Arial" w:hAnsi="Arial" w:cs="Arial"/>
                <w:sz w:val="22"/>
              </w:rPr>
            </w:pPr>
            <w:r>
              <w:rPr>
                <w:rFonts w:ascii="Arial" w:hAnsi="Arial" w:cs="Arial"/>
                <w:sz w:val="22"/>
              </w:rPr>
              <w:t>Environmental groups</w:t>
            </w:r>
          </w:p>
        </w:tc>
        <w:tc>
          <w:tcPr>
            <w:tcW w:w="8658" w:type="dxa"/>
          </w:tcPr>
          <w:p w14:paraId="18058AE6" w14:textId="245E17BF" w:rsidR="005E7884" w:rsidRDefault="005E7884" w:rsidP="00A756E3">
            <w:pPr>
              <w:rPr>
                <w:rFonts w:ascii="Arial" w:hAnsi="Arial" w:cs="Arial"/>
                <w:sz w:val="22"/>
              </w:rPr>
            </w:pPr>
            <w:r>
              <w:rPr>
                <w:rFonts w:ascii="Arial" w:hAnsi="Arial" w:cs="Arial"/>
                <w:sz w:val="22"/>
              </w:rPr>
              <w:t>Conservation groups</w:t>
            </w:r>
          </w:p>
        </w:tc>
      </w:tr>
      <w:tr w:rsidR="005E7884" w14:paraId="1C845D37" w14:textId="77777777" w:rsidTr="00762020">
        <w:tc>
          <w:tcPr>
            <w:tcW w:w="2358" w:type="dxa"/>
          </w:tcPr>
          <w:p w14:paraId="03637155" w14:textId="0BD6F90F" w:rsidR="005E7884" w:rsidRDefault="007A3B89" w:rsidP="00A756E3">
            <w:pPr>
              <w:rPr>
                <w:rFonts w:ascii="Arial" w:hAnsi="Arial" w:cs="Arial"/>
                <w:sz w:val="22"/>
              </w:rPr>
            </w:pPr>
            <w:r>
              <w:rPr>
                <w:rFonts w:ascii="Arial" w:hAnsi="Arial" w:cs="Arial"/>
                <w:sz w:val="22"/>
              </w:rPr>
              <w:t>Herbaceous</w:t>
            </w:r>
            <w:r w:rsidR="005E7884">
              <w:rPr>
                <w:rFonts w:ascii="Arial" w:hAnsi="Arial" w:cs="Arial"/>
                <w:sz w:val="22"/>
              </w:rPr>
              <w:t xml:space="preserve"> / vegetative layer</w:t>
            </w:r>
          </w:p>
        </w:tc>
        <w:tc>
          <w:tcPr>
            <w:tcW w:w="8658" w:type="dxa"/>
          </w:tcPr>
          <w:p w14:paraId="18FF7DA8" w14:textId="104C0731" w:rsidR="005E7884" w:rsidRDefault="005E7884" w:rsidP="00A756E3">
            <w:pPr>
              <w:rPr>
                <w:rFonts w:ascii="Arial" w:hAnsi="Arial" w:cs="Arial"/>
                <w:sz w:val="22"/>
              </w:rPr>
            </w:pPr>
            <w:r>
              <w:rPr>
                <w:rFonts w:ascii="Arial" w:hAnsi="Arial" w:cs="Arial"/>
                <w:sz w:val="22"/>
              </w:rPr>
              <w:t>Plants and grasses</w:t>
            </w:r>
          </w:p>
        </w:tc>
      </w:tr>
      <w:tr w:rsidR="005E7884" w14:paraId="3393F9D9" w14:textId="77777777" w:rsidTr="00762020">
        <w:tc>
          <w:tcPr>
            <w:tcW w:w="2358" w:type="dxa"/>
          </w:tcPr>
          <w:p w14:paraId="433A36C0" w14:textId="4EE4C403" w:rsidR="005E7884" w:rsidRDefault="005E7884" w:rsidP="00A756E3">
            <w:pPr>
              <w:rPr>
                <w:rFonts w:ascii="Arial" w:hAnsi="Arial" w:cs="Arial"/>
                <w:sz w:val="22"/>
              </w:rPr>
            </w:pPr>
            <w:r>
              <w:rPr>
                <w:rFonts w:ascii="Arial" w:hAnsi="Arial" w:cs="Arial"/>
                <w:sz w:val="22"/>
              </w:rPr>
              <w:t>Fire regime</w:t>
            </w:r>
          </w:p>
        </w:tc>
        <w:tc>
          <w:tcPr>
            <w:tcW w:w="8658" w:type="dxa"/>
          </w:tcPr>
          <w:p w14:paraId="2B533E91" w14:textId="39407A30" w:rsidR="005E7884" w:rsidRDefault="005E7884" w:rsidP="00A756E3">
            <w:pPr>
              <w:rPr>
                <w:rFonts w:ascii="Arial" w:hAnsi="Arial" w:cs="Arial"/>
                <w:sz w:val="22"/>
              </w:rPr>
            </w:pPr>
            <w:r>
              <w:rPr>
                <w:rFonts w:ascii="Arial" w:hAnsi="Arial" w:cs="Arial"/>
                <w:sz w:val="22"/>
              </w:rPr>
              <w:t>Natural fire cycle</w:t>
            </w:r>
          </w:p>
        </w:tc>
      </w:tr>
    </w:tbl>
    <w:p w14:paraId="6CC75AF0" w14:textId="77777777" w:rsidR="002F3E3F" w:rsidRDefault="002F3E3F" w:rsidP="001B6C13">
      <w:pPr>
        <w:rPr>
          <w:rFonts w:ascii="Arial" w:hAnsi="Arial" w:cs="Arial"/>
          <w:b/>
          <w:sz w:val="22"/>
          <w:u w:val="single"/>
        </w:rPr>
      </w:pPr>
    </w:p>
    <w:p w14:paraId="1550F5CD" w14:textId="6C09CBFB" w:rsidR="00D72094" w:rsidRPr="001B6C13" w:rsidRDefault="00603C63" w:rsidP="001B6C13">
      <w:pPr>
        <w:rPr>
          <w:rFonts w:ascii="Arial" w:hAnsi="Arial" w:cs="Arial"/>
          <w:b/>
          <w:sz w:val="22"/>
          <w:u w:val="single"/>
        </w:rPr>
      </w:pPr>
      <w:r w:rsidRPr="001B6C13">
        <w:rPr>
          <w:rFonts w:ascii="Arial" w:hAnsi="Arial" w:cs="Arial"/>
          <w:b/>
          <w:sz w:val="22"/>
          <w:u w:val="single"/>
        </w:rPr>
        <w:t xml:space="preserve">Key Messages for the 2014 Niobrara </w:t>
      </w:r>
      <w:r w:rsidR="00B6097D" w:rsidRPr="001B6C13">
        <w:rPr>
          <w:rFonts w:ascii="Arial" w:hAnsi="Arial" w:cs="Arial"/>
          <w:b/>
          <w:sz w:val="22"/>
          <w:u w:val="single"/>
        </w:rPr>
        <w:t xml:space="preserve">Valley Preserve </w:t>
      </w:r>
      <w:r w:rsidRPr="001B6C13">
        <w:rPr>
          <w:rFonts w:ascii="Arial" w:hAnsi="Arial" w:cs="Arial"/>
          <w:b/>
          <w:sz w:val="22"/>
          <w:u w:val="single"/>
        </w:rPr>
        <w:t>TREX:</w:t>
      </w:r>
    </w:p>
    <w:p w14:paraId="34B4FEB8" w14:textId="77777777" w:rsidR="002408CF" w:rsidRPr="002408CF" w:rsidRDefault="002408CF" w:rsidP="002408CF">
      <w:pPr>
        <w:rPr>
          <w:rFonts w:ascii="Arial" w:hAnsi="Arial" w:cs="Arial"/>
          <w:b/>
          <w:sz w:val="22"/>
          <w:u w:val="single"/>
        </w:rPr>
      </w:pPr>
    </w:p>
    <w:p w14:paraId="5DF2805A" w14:textId="575AD21F" w:rsidR="00D72094" w:rsidRDefault="0029527D" w:rsidP="0029527D">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Pr>
          <w:rFonts w:ascii="Arial" w:hAnsi="Arial" w:cs="Arial"/>
          <w:color w:val="000000"/>
          <w:sz w:val="22"/>
        </w:rPr>
        <w:t xml:space="preserve">  </w:t>
      </w:r>
      <w:r w:rsidR="00D72094" w:rsidRPr="00326FE1">
        <w:rPr>
          <w:rFonts w:ascii="Arial" w:hAnsi="Arial" w:cs="Arial"/>
          <w:b/>
          <w:color w:val="000000"/>
          <w:sz w:val="22"/>
        </w:rPr>
        <w:t>Safety is paramount.</w:t>
      </w:r>
      <w:r w:rsidR="00D72094" w:rsidRPr="00DE1E4E">
        <w:rPr>
          <w:rFonts w:ascii="Arial" w:hAnsi="Arial" w:cs="Arial"/>
          <w:color w:val="000000"/>
          <w:sz w:val="22"/>
        </w:rPr>
        <w:t xml:space="preserve"> That’s w</w:t>
      </w:r>
      <w:r w:rsidR="007A3581">
        <w:rPr>
          <w:rFonts w:ascii="Arial" w:hAnsi="Arial" w:cs="Arial"/>
          <w:color w:val="000000"/>
          <w:sz w:val="22"/>
        </w:rPr>
        <w:t>hy we burn when we do and why we anchor</w:t>
      </w:r>
      <w:r w:rsidR="00D72094" w:rsidRPr="00DE1E4E">
        <w:rPr>
          <w:rFonts w:ascii="Arial" w:hAnsi="Arial" w:cs="Arial"/>
          <w:color w:val="000000"/>
          <w:sz w:val="22"/>
        </w:rPr>
        <w:t xml:space="preserve"> into previously burned areas, perform extensive planning, relentlessly monitor weather conditions, meet national standar</w:t>
      </w:r>
      <w:r w:rsidR="003A76A1">
        <w:rPr>
          <w:rFonts w:ascii="Arial" w:hAnsi="Arial" w:cs="Arial"/>
          <w:color w:val="000000"/>
          <w:sz w:val="22"/>
        </w:rPr>
        <w:t>ds for fire workers, and coordinate</w:t>
      </w:r>
      <w:r w:rsidR="00D72094" w:rsidRPr="00DE1E4E">
        <w:rPr>
          <w:rFonts w:ascii="Arial" w:hAnsi="Arial" w:cs="Arial"/>
          <w:color w:val="000000"/>
          <w:sz w:val="22"/>
        </w:rPr>
        <w:t xml:space="preserve"> with local fire departments and other highly experienced personnel. Recent wildfires</w:t>
      </w:r>
      <w:r w:rsidR="007A3581">
        <w:rPr>
          <w:rFonts w:ascii="Arial" w:hAnsi="Arial" w:cs="Arial"/>
          <w:color w:val="000000"/>
          <w:sz w:val="22"/>
        </w:rPr>
        <w:t xml:space="preserve"> -</w:t>
      </w:r>
      <w:r w:rsidR="00D72094" w:rsidRPr="00DE1E4E">
        <w:rPr>
          <w:rFonts w:ascii="Arial" w:hAnsi="Arial" w:cs="Arial"/>
          <w:color w:val="000000"/>
          <w:sz w:val="22"/>
        </w:rPr>
        <w:t xml:space="preserve"> not just in Nebraska </w:t>
      </w:r>
      <w:r w:rsidR="007A3581" w:rsidRPr="00DE1E4E">
        <w:rPr>
          <w:rFonts w:ascii="Arial" w:hAnsi="Arial" w:cs="Arial"/>
          <w:color w:val="000000"/>
          <w:sz w:val="22"/>
        </w:rPr>
        <w:t>but also</w:t>
      </w:r>
      <w:r w:rsidR="00D72094" w:rsidRPr="00DE1E4E">
        <w:rPr>
          <w:rFonts w:ascii="Arial" w:hAnsi="Arial" w:cs="Arial"/>
          <w:color w:val="000000"/>
          <w:sz w:val="22"/>
        </w:rPr>
        <w:t xml:space="preserve"> a</w:t>
      </w:r>
      <w:r w:rsidR="00F47503">
        <w:rPr>
          <w:rFonts w:ascii="Arial" w:hAnsi="Arial" w:cs="Arial"/>
          <w:color w:val="000000"/>
          <w:sz w:val="22"/>
        </w:rPr>
        <w:t xml:space="preserve">cross the U.S. - were an important </w:t>
      </w:r>
      <w:r w:rsidR="00D72094" w:rsidRPr="00DE1E4E">
        <w:rPr>
          <w:rFonts w:ascii="Arial" w:hAnsi="Arial" w:cs="Arial"/>
          <w:color w:val="000000"/>
          <w:sz w:val="22"/>
        </w:rPr>
        <w:t>reminder of the urgent need to proactively manage our forests and grasslands. Tree thinning, grazing, and controlled burns</w:t>
      </w:r>
      <w:r w:rsidR="000E7843" w:rsidRPr="00DE1E4E">
        <w:rPr>
          <w:rFonts w:ascii="Arial" w:hAnsi="Arial" w:cs="Arial"/>
          <w:color w:val="000000"/>
          <w:sz w:val="22"/>
        </w:rPr>
        <w:t xml:space="preserve"> </w:t>
      </w:r>
      <w:r w:rsidR="00D72094" w:rsidRPr="00DE1E4E">
        <w:rPr>
          <w:rFonts w:ascii="Arial" w:hAnsi="Arial" w:cs="Arial"/>
          <w:color w:val="000000"/>
          <w:sz w:val="22"/>
        </w:rPr>
        <w:t>are proven to reduce flammable vegetation and help lessen the potential for future catastrophes.</w:t>
      </w:r>
    </w:p>
    <w:p w14:paraId="3B32F674" w14:textId="08057271" w:rsidR="00D72094" w:rsidRDefault="0029527D" w:rsidP="0029527D">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Pr>
          <w:rFonts w:ascii="Arial" w:hAnsi="Arial" w:cs="Arial"/>
          <w:color w:val="000000"/>
          <w:sz w:val="22"/>
        </w:rPr>
        <w:t xml:space="preserve">  </w:t>
      </w:r>
      <w:r w:rsidR="00B83DE6" w:rsidRPr="00326FE1">
        <w:rPr>
          <w:rFonts w:ascii="Arial" w:hAnsi="Arial" w:cs="Arial"/>
          <w:b/>
          <w:color w:val="000000"/>
          <w:sz w:val="22"/>
        </w:rPr>
        <w:t>Fi</w:t>
      </w:r>
      <w:r w:rsidR="007A3581" w:rsidRPr="00326FE1">
        <w:rPr>
          <w:rFonts w:ascii="Arial" w:hAnsi="Arial" w:cs="Arial"/>
          <w:b/>
          <w:color w:val="000000"/>
          <w:sz w:val="22"/>
        </w:rPr>
        <w:t>re training is necessary</w:t>
      </w:r>
      <w:r w:rsidR="00D72094" w:rsidRPr="00326FE1">
        <w:rPr>
          <w:rFonts w:ascii="Arial" w:hAnsi="Arial" w:cs="Arial"/>
          <w:b/>
          <w:color w:val="000000"/>
          <w:sz w:val="22"/>
        </w:rPr>
        <w:t xml:space="preserve"> and important.</w:t>
      </w:r>
      <w:r w:rsidR="00D72094" w:rsidRPr="007A3581">
        <w:rPr>
          <w:rFonts w:ascii="Arial" w:hAnsi="Arial" w:cs="Arial"/>
          <w:color w:val="000000"/>
          <w:sz w:val="22"/>
        </w:rPr>
        <w:t xml:space="preserve"> This exchange fills a</w:t>
      </w:r>
      <w:r w:rsidR="00F47503">
        <w:rPr>
          <w:rFonts w:ascii="Arial" w:hAnsi="Arial" w:cs="Arial"/>
          <w:color w:val="000000"/>
          <w:sz w:val="22"/>
        </w:rPr>
        <w:t>n important role</w:t>
      </w:r>
      <w:r w:rsidR="00213F89">
        <w:rPr>
          <w:rFonts w:ascii="Arial" w:hAnsi="Arial" w:cs="Arial"/>
          <w:color w:val="000000"/>
          <w:sz w:val="22"/>
        </w:rPr>
        <w:t>:</w:t>
      </w:r>
      <w:r w:rsidR="00D72094" w:rsidRPr="007A3581">
        <w:rPr>
          <w:rFonts w:ascii="Arial" w:hAnsi="Arial" w:cs="Arial"/>
          <w:color w:val="000000"/>
          <w:sz w:val="22"/>
        </w:rPr>
        <w:t xml:space="preserve"> increasing fire capacity across the U.S. at a time when this knowledge and experience is in high demand. It’s an issue most everyone can agree </w:t>
      </w:r>
      <w:r w:rsidR="00213F89">
        <w:rPr>
          <w:rFonts w:ascii="Arial" w:hAnsi="Arial" w:cs="Arial"/>
          <w:color w:val="000000"/>
          <w:sz w:val="22"/>
        </w:rPr>
        <w:t>on, as evidenced by the numerous</w:t>
      </w:r>
      <w:r w:rsidR="00D72094" w:rsidRPr="007A3581">
        <w:rPr>
          <w:rFonts w:ascii="Arial" w:hAnsi="Arial" w:cs="Arial"/>
          <w:color w:val="000000"/>
          <w:sz w:val="22"/>
        </w:rPr>
        <w:t xml:space="preserve"> private and public entities that have assembled to m</w:t>
      </w:r>
      <w:r w:rsidR="006B342B">
        <w:rPr>
          <w:rFonts w:ascii="Arial" w:hAnsi="Arial" w:cs="Arial"/>
          <w:color w:val="000000"/>
          <w:sz w:val="22"/>
        </w:rPr>
        <w:t>ake this happen. These include</w:t>
      </w:r>
      <w:r w:rsidR="00DE1E4E" w:rsidRPr="007A3581">
        <w:rPr>
          <w:rFonts w:ascii="Arial" w:hAnsi="Arial" w:cs="Arial"/>
          <w:color w:val="000000"/>
          <w:sz w:val="22"/>
        </w:rPr>
        <w:t xml:space="preserve">: </w:t>
      </w:r>
      <w:r w:rsidR="00D72094" w:rsidRPr="007A3581">
        <w:rPr>
          <w:rFonts w:ascii="Arial" w:hAnsi="Arial" w:cs="Arial"/>
          <w:color w:val="000000"/>
          <w:sz w:val="22"/>
        </w:rPr>
        <w:t>The Nature Conservancy</w:t>
      </w:r>
      <w:r w:rsidR="00DE1E4E" w:rsidRPr="007A3581">
        <w:rPr>
          <w:rFonts w:ascii="Arial" w:hAnsi="Arial" w:cs="Arial"/>
          <w:color w:val="000000"/>
          <w:sz w:val="22"/>
        </w:rPr>
        <w:t>,</w:t>
      </w:r>
      <w:r w:rsidR="00D72094" w:rsidRPr="007A3581">
        <w:rPr>
          <w:rFonts w:ascii="Arial" w:hAnsi="Arial" w:cs="Arial"/>
          <w:color w:val="000000"/>
          <w:sz w:val="22"/>
        </w:rPr>
        <w:t xml:space="preserve"> Nebraska Forest Service</w:t>
      </w:r>
      <w:r w:rsidR="00DE1E4E" w:rsidRPr="007A3581">
        <w:rPr>
          <w:rFonts w:ascii="Arial" w:hAnsi="Arial" w:cs="Arial"/>
          <w:color w:val="000000"/>
          <w:sz w:val="22"/>
        </w:rPr>
        <w:t>,</w:t>
      </w:r>
      <w:r w:rsidR="00D72094" w:rsidRPr="007A3581">
        <w:rPr>
          <w:rFonts w:ascii="Arial" w:hAnsi="Arial" w:cs="Arial"/>
          <w:color w:val="000000"/>
          <w:sz w:val="22"/>
        </w:rPr>
        <w:t xml:space="preserve"> Fire Learning Network</w:t>
      </w:r>
      <w:r w:rsidR="00DE1E4E" w:rsidRPr="007A3581">
        <w:rPr>
          <w:rFonts w:ascii="Arial" w:hAnsi="Arial" w:cs="Arial"/>
          <w:color w:val="000000"/>
          <w:sz w:val="22"/>
        </w:rPr>
        <w:t>,</w:t>
      </w:r>
      <w:r w:rsidR="00D72094" w:rsidRPr="007A3581">
        <w:rPr>
          <w:rFonts w:ascii="Arial" w:hAnsi="Arial" w:cs="Arial"/>
          <w:color w:val="000000"/>
          <w:sz w:val="22"/>
        </w:rPr>
        <w:t xml:space="preserve"> Nebraska Environmental Trust Fund</w:t>
      </w:r>
      <w:r w:rsidR="00DE1E4E" w:rsidRPr="007A3581">
        <w:rPr>
          <w:rFonts w:ascii="Arial" w:hAnsi="Arial" w:cs="Arial"/>
          <w:color w:val="000000"/>
          <w:sz w:val="22"/>
        </w:rPr>
        <w:t>,</w:t>
      </w:r>
      <w:r w:rsidR="00D72094" w:rsidRPr="007A3581">
        <w:rPr>
          <w:rFonts w:ascii="Arial" w:hAnsi="Arial" w:cs="Arial"/>
          <w:color w:val="000000"/>
          <w:sz w:val="22"/>
        </w:rPr>
        <w:t xml:space="preserve"> Nebraska Game and Parks Commission</w:t>
      </w:r>
      <w:r w:rsidR="00DE1E4E" w:rsidRPr="007A3581">
        <w:rPr>
          <w:rFonts w:ascii="Arial" w:hAnsi="Arial" w:cs="Arial"/>
          <w:color w:val="000000"/>
          <w:sz w:val="22"/>
        </w:rPr>
        <w:t>,</w:t>
      </w:r>
      <w:r w:rsidR="00D72094" w:rsidRPr="007A3581">
        <w:rPr>
          <w:rFonts w:ascii="Arial" w:hAnsi="Arial" w:cs="Arial"/>
          <w:color w:val="000000"/>
          <w:sz w:val="22"/>
        </w:rPr>
        <w:t xml:space="preserve"> Firestorm</w:t>
      </w:r>
      <w:r w:rsidR="00DE1E4E" w:rsidRPr="007A3581">
        <w:rPr>
          <w:rFonts w:ascii="Arial" w:hAnsi="Arial" w:cs="Arial"/>
          <w:color w:val="000000"/>
          <w:sz w:val="22"/>
        </w:rPr>
        <w:t xml:space="preserve">, </w:t>
      </w:r>
      <w:r w:rsidR="00D72094" w:rsidRPr="007A3581">
        <w:rPr>
          <w:rFonts w:ascii="Arial" w:hAnsi="Arial" w:cs="Arial"/>
          <w:color w:val="000000"/>
          <w:sz w:val="22"/>
        </w:rPr>
        <w:t>Niobrara Council</w:t>
      </w:r>
      <w:r w:rsidR="00DE1E4E" w:rsidRPr="007A3581">
        <w:rPr>
          <w:rFonts w:ascii="Arial" w:hAnsi="Arial" w:cs="Arial"/>
          <w:color w:val="000000"/>
          <w:sz w:val="22"/>
        </w:rPr>
        <w:t>,</w:t>
      </w:r>
      <w:r w:rsidR="00D72094" w:rsidRPr="007A3581">
        <w:rPr>
          <w:rFonts w:ascii="Arial" w:hAnsi="Arial" w:cs="Arial"/>
          <w:color w:val="000000"/>
          <w:sz w:val="22"/>
        </w:rPr>
        <w:t xml:space="preserve"> U.S.</w:t>
      </w:r>
      <w:r w:rsidR="00DE1E4E" w:rsidRPr="007A3581">
        <w:rPr>
          <w:rFonts w:ascii="Arial" w:hAnsi="Arial" w:cs="Arial"/>
          <w:color w:val="000000"/>
          <w:sz w:val="22"/>
        </w:rPr>
        <w:t>D.A.</w:t>
      </w:r>
      <w:r w:rsidR="00D72094" w:rsidRPr="007A3581">
        <w:rPr>
          <w:rFonts w:ascii="Arial" w:hAnsi="Arial" w:cs="Arial"/>
          <w:color w:val="000000"/>
          <w:sz w:val="22"/>
        </w:rPr>
        <w:t xml:space="preserve"> Forest Service</w:t>
      </w:r>
      <w:r w:rsidR="00DE1E4E" w:rsidRPr="007A3581">
        <w:rPr>
          <w:rFonts w:ascii="Arial" w:hAnsi="Arial" w:cs="Arial"/>
          <w:color w:val="000000"/>
          <w:sz w:val="22"/>
        </w:rPr>
        <w:t xml:space="preserve">, </w:t>
      </w:r>
      <w:r w:rsidR="00D72094" w:rsidRPr="007A3581">
        <w:rPr>
          <w:rFonts w:ascii="Arial" w:hAnsi="Arial" w:cs="Arial"/>
          <w:color w:val="000000"/>
          <w:sz w:val="22"/>
        </w:rPr>
        <w:t>National Park Service</w:t>
      </w:r>
      <w:r w:rsidR="00DE1E4E" w:rsidRPr="007A3581">
        <w:rPr>
          <w:rFonts w:ascii="Arial" w:hAnsi="Arial" w:cs="Arial"/>
          <w:color w:val="000000"/>
          <w:sz w:val="22"/>
        </w:rPr>
        <w:t>,</w:t>
      </w:r>
      <w:r w:rsidR="00D72094" w:rsidRPr="007A3581">
        <w:rPr>
          <w:rFonts w:ascii="Arial" w:hAnsi="Arial" w:cs="Arial"/>
          <w:color w:val="000000"/>
          <w:sz w:val="22"/>
        </w:rPr>
        <w:t xml:space="preserve"> </w:t>
      </w:r>
      <w:r w:rsidR="00DE1E4E" w:rsidRPr="007A3581">
        <w:rPr>
          <w:rFonts w:ascii="Arial" w:hAnsi="Arial" w:cs="Arial"/>
          <w:color w:val="000000"/>
          <w:sz w:val="22"/>
        </w:rPr>
        <w:t xml:space="preserve">and </w:t>
      </w:r>
      <w:r w:rsidR="00D72094" w:rsidRPr="007A3581">
        <w:rPr>
          <w:rFonts w:ascii="Arial" w:hAnsi="Arial" w:cs="Arial"/>
          <w:color w:val="000000"/>
          <w:sz w:val="22"/>
        </w:rPr>
        <w:t>U.S. Fish &amp; Wildlife Service</w:t>
      </w:r>
      <w:r w:rsidR="007A3581" w:rsidRPr="007A3581">
        <w:rPr>
          <w:rFonts w:ascii="Arial" w:hAnsi="Arial" w:cs="Arial"/>
          <w:color w:val="000000"/>
          <w:sz w:val="22"/>
        </w:rPr>
        <w:t>.</w:t>
      </w:r>
    </w:p>
    <w:p w14:paraId="2D25A05A" w14:textId="0F9A3B93" w:rsidR="00D72094" w:rsidRDefault="0029527D" w:rsidP="0029527D">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Pr>
          <w:rFonts w:ascii="Arial" w:hAnsi="Arial" w:cs="Arial"/>
          <w:color w:val="000000"/>
          <w:sz w:val="22"/>
        </w:rPr>
        <w:t xml:space="preserve">  </w:t>
      </w:r>
      <w:r w:rsidR="00B83DE6" w:rsidRPr="00326FE1">
        <w:rPr>
          <w:rFonts w:ascii="Arial" w:hAnsi="Arial" w:cs="Arial"/>
          <w:b/>
          <w:color w:val="000000"/>
          <w:sz w:val="22"/>
        </w:rPr>
        <w:t>Like rain, fire is</w:t>
      </w:r>
      <w:r w:rsidR="00D72094" w:rsidRPr="00326FE1">
        <w:rPr>
          <w:rFonts w:ascii="Arial" w:hAnsi="Arial" w:cs="Arial"/>
          <w:b/>
          <w:color w:val="000000"/>
          <w:sz w:val="22"/>
        </w:rPr>
        <w:t xml:space="preserve"> critical </w:t>
      </w:r>
      <w:r w:rsidR="00B83DE6" w:rsidRPr="00326FE1">
        <w:rPr>
          <w:rFonts w:ascii="Arial" w:hAnsi="Arial" w:cs="Arial"/>
          <w:b/>
          <w:color w:val="000000"/>
          <w:sz w:val="22"/>
        </w:rPr>
        <w:t>in the Great Plains.</w:t>
      </w:r>
      <w:r w:rsidR="00B83DE6">
        <w:rPr>
          <w:rFonts w:ascii="Arial" w:hAnsi="Arial" w:cs="Arial"/>
          <w:color w:val="000000"/>
          <w:sz w:val="22"/>
        </w:rPr>
        <w:t xml:space="preserve"> Controlled burning</w:t>
      </w:r>
      <w:r>
        <w:rPr>
          <w:rFonts w:ascii="Arial" w:hAnsi="Arial" w:cs="Arial"/>
          <w:color w:val="000000"/>
          <w:sz w:val="22"/>
        </w:rPr>
        <w:t xml:space="preserve"> is a necessary part of habitat </w:t>
      </w:r>
      <w:r w:rsidR="00D72094" w:rsidRPr="006B342B">
        <w:rPr>
          <w:rFonts w:ascii="Arial" w:hAnsi="Arial" w:cs="Arial"/>
          <w:color w:val="000000"/>
          <w:sz w:val="22"/>
        </w:rPr>
        <w:t>restoration and protection in many landscapes. Proactive actions like these are better for people, water, and wildlife.</w:t>
      </w:r>
    </w:p>
    <w:p w14:paraId="178558DE" w14:textId="5AAA3B99" w:rsidR="00D72094" w:rsidRDefault="0029527D" w:rsidP="0029527D">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Pr>
          <w:rFonts w:ascii="Arial" w:hAnsi="Arial" w:cs="Arial"/>
          <w:color w:val="000000"/>
          <w:sz w:val="22"/>
        </w:rPr>
        <w:t xml:space="preserve">  </w:t>
      </w:r>
      <w:r w:rsidR="00D72094" w:rsidRPr="006B342B">
        <w:rPr>
          <w:rFonts w:ascii="Arial" w:hAnsi="Arial" w:cs="Arial"/>
          <w:color w:val="000000"/>
          <w:sz w:val="22"/>
        </w:rPr>
        <w:t xml:space="preserve">Pay now, or pay later. Nebraska spent </w:t>
      </w:r>
      <w:r w:rsidR="00924045">
        <w:rPr>
          <w:rFonts w:ascii="Arial" w:hAnsi="Arial" w:cs="Arial"/>
          <w:color w:val="000000"/>
          <w:sz w:val="22"/>
        </w:rPr>
        <w:t>$12 million on wildfire suppression in 2012 (Nebraska</w:t>
      </w:r>
      <w:r w:rsidR="00D72094" w:rsidRPr="006B342B">
        <w:rPr>
          <w:rFonts w:ascii="Arial" w:hAnsi="Arial" w:cs="Arial"/>
          <w:color w:val="000000"/>
          <w:sz w:val="22"/>
        </w:rPr>
        <w:t xml:space="preserve"> Forest Service). From a strictly economic persp</w:t>
      </w:r>
      <w:r w:rsidR="00924045">
        <w:rPr>
          <w:rFonts w:ascii="Arial" w:hAnsi="Arial" w:cs="Arial"/>
          <w:color w:val="000000"/>
          <w:sz w:val="22"/>
        </w:rPr>
        <w:t>ective, it is cheaper and more effective</w:t>
      </w:r>
      <w:r w:rsidR="00D72094" w:rsidRPr="006B342B">
        <w:rPr>
          <w:rFonts w:ascii="Arial" w:hAnsi="Arial" w:cs="Arial"/>
          <w:color w:val="000000"/>
          <w:sz w:val="22"/>
        </w:rPr>
        <w:t xml:space="preserve"> to keep </w:t>
      </w:r>
      <w:r w:rsidR="007F4197" w:rsidRPr="007F4197">
        <w:rPr>
          <w:rFonts w:ascii="Arial" w:hAnsi="Arial" w:cs="Arial"/>
          <w:color w:val="000000"/>
          <w:sz w:val="22"/>
        </w:rPr>
        <w:t xml:space="preserve">woody fuels </w:t>
      </w:r>
      <w:r w:rsidR="00D72094" w:rsidRPr="007F4197">
        <w:rPr>
          <w:rFonts w:ascii="Arial" w:hAnsi="Arial" w:cs="Arial"/>
          <w:color w:val="000000"/>
          <w:sz w:val="22"/>
        </w:rPr>
        <w:t>f</w:t>
      </w:r>
      <w:r w:rsidR="00D72094" w:rsidRPr="006B342B">
        <w:rPr>
          <w:rFonts w:ascii="Arial" w:hAnsi="Arial" w:cs="Arial"/>
          <w:color w:val="000000"/>
          <w:sz w:val="22"/>
        </w:rPr>
        <w:t>rom building up than it is to deal with out-of-control blazes. Ranchers lose money on every gra</w:t>
      </w:r>
      <w:r w:rsidR="007F4197">
        <w:rPr>
          <w:rFonts w:ascii="Arial" w:hAnsi="Arial" w:cs="Arial"/>
          <w:color w:val="000000"/>
          <w:sz w:val="22"/>
        </w:rPr>
        <w:t>zing acre that is lost to cedar encroachment</w:t>
      </w:r>
      <w:r w:rsidR="00D72094" w:rsidRPr="006B342B">
        <w:rPr>
          <w:rFonts w:ascii="Arial" w:hAnsi="Arial" w:cs="Arial"/>
          <w:color w:val="000000"/>
          <w:sz w:val="22"/>
        </w:rPr>
        <w:t>.</w:t>
      </w:r>
    </w:p>
    <w:p w14:paraId="03831882" w14:textId="5039605E" w:rsidR="00C7537F" w:rsidRDefault="0029527D" w:rsidP="0029527D">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Pr>
          <w:rFonts w:ascii="Arial" w:hAnsi="Arial" w:cs="Arial"/>
          <w:color w:val="000000"/>
          <w:sz w:val="22"/>
        </w:rPr>
        <w:t xml:space="preserve">  </w:t>
      </w:r>
      <w:r w:rsidR="00D72094" w:rsidRPr="00DA2C31">
        <w:rPr>
          <w:rFonts w:ascii="Arial" w:hAnsi="Arial" w:cs="Arial"/>
          <w:b/>
          <w:color w:val="000000"/>
          <w:sz w:val="22"/>
        </w:rPr>
        <w:t>The next g</w:t>
      </w:r>
      <w:r w:rsidR="00EB42BB" w:rsidRPr="00DA2C31">
        <w:rPr>
          <w:rFonts w:ascii="Arial" w:hAnsi="Arial" w:cs="Arial"/>
          <w:b/>
          <w:color w:val="000000"/>
          <w:sz w:val="22"/>
        </w:rPr>
        <w:t>eneration of fire workers, managers, and conservationists are</w:t>
      </w:r>
      <w:r w:rsidR="00D72094" w:rsidRPr="00DA2C31">
        <w:rPr>
          <w:rFonts w:ascii="Arial" w:hAnsi="Arial" w:cs="Arial"/>
          <w:b/>
          <w:color w:val="000000"/>
          <w:sz w:val="22"/>
        </w:rPr>
        <w:t xml:space="preserve"> taking fire leadership seriously. Fifty members of the Student Association for Fire Ecology (S.A.F.E.) from five universities are spending their spring breaks learning at the Ni</w:t>
      </w:r>
      <w:r w:rsidR="005647EE" w:rsidRPr="00DA2C31">
        <w:rPr>
          <w:rFonts w:ascii="Arial" w:hAnsi="Arial" w:cs="Arial"/>
          <w:b/>
          <w:color w:val="000000"/>
          <w:sz w:val="22"/>
        </w:rPr>
        <w:t>obrara Valley Preserve.</w:t>
      </w:r>
      <w:r w:rsidR="005647EE">
        <w:rPr>
          <w:rFonts w:ascii="Arial" w:hAnsi="Arial" w:cs="Arial"/>
          <w:color w:val="000000"/>
          <w:sz w:val="22"/>
        </w:rPr>
        <w:t xml:space="preserve"> S.A.F.E.</w:t>
      </w:r>
      <w:r w:rsidR="00D72094" w:rsidRPr="005647EE">
        <w:rPr>
          <w:rFonts w:ascii="Arial" w:hAnsi="Arial" w:cs="Arial"/>
          <w:color w:val="000000"/>
          <w:sz w:val="22"/>
        </w:rPr>
        <w:t xml:space="preserve"> is a college club</w:t>
      </w:r>
      <w:r w:rsidR="005647EE">
        <w:rPr>
          <w:rFonts w:ascii="Arial" w:hAnsi="Arial" w:cs="Arial"/>
          <w:color w:val="000000"/>
          <w:sz w:val="22"/>
        </w:rPr>
        <w:t xml:space="preserve"> that supports students </w:t>
      </w:r>
      <w:r w:rsidR="00D72094" w:rsidRPr="005647EE">
        <w:rPr>
          <w:rFonts w:ascii="Arial" w:hAnsi="Arial" w:cs="Arial"/>
          <w:color w:val="000000"/>
          <w:sz w:val="22"/>
        </w:rPr>
        <w:t>studyi</w:t>
      </w:r>
      <w:r w:rsidR="009136DD">
        <w:rPr>
          <w:rFonts w:ascii="Arial" w:hAnsi="Arial" w:cs="Arial"/>
          <w:color w:val="000000"/>
          <w:sz w:val="22"/>
        </w:rPr>
        <w:t>ng fire ecology. T</w:t>
      </w:r>
      <w:r w:rsidR="00D72094" w:rsidRPr="005647EE">
        <w:rPr>
          <w:rFonts w:ascii="Arial" w:hAnsi="Arial" w:cs="Arial"/>
          <w:color w:val="000000"/>
          <w:sz w:val="22"/>
        </w:rPr>
        <w:t xml:space="preserve">hese students </w:t>
      </w:r>
      <w:r w:rsidR="00E40743">
        <w:rPr>
          <w:rFonts w:ascii="Arial" w:hAnsi="Arial" w:cs="Arial"/>
          <w:color w:val="000000"/>
          <w:sz w:val="22"/>
        </w:rPr>
        <w:t>will learn</w:t>
      </w:r>
      <w:r w:rsidR="00D72094" w:rsidRPr="005647EE">
        <w:rPr>
          <w:rFonts w:ascii="Arial" w:hAnsi="Arial" w:cs="Arial"/>
          <w:color w:val="000000"/>
          <w:sz w:val="22"/>
        </w:rPr>
        <w:t xml:space="preserve"> how to use equipment, ignite fires</w:t>
      </w:r>
      <w:r w:rsidR="005647EE">
        <w:rPr>
          <w:rFonts w:ascii="Arial" w:hAnsi="Arial" w:cs="Arial"/>
          <w:color w:val="000000"/>
          <w:sz w:val="22"/>
        </w:rPr>
        <w:t>,</w:t>
      </w:r>
      <w:r w:rsidR="009136DD">
        <w:rPr>
          <w:rFonts w:ascii="Arial" w:hAnsi="Arial" w:cs="Arial"/>
          <w:color w:val="000000"/>
          <w:sz w:val="22"/>
        </w:rPr>
        <w:t xml:space="preserve"> </w:t>
      </w:r>
      <w:r w:rsidR="00E40743">
        <w:rPr>
          <w:rFonts w:ascii="Arial" w:hAnsi="Arial" w:cs="Arial"/>
          <w:color w:val="000000"/>
          <w:sz w:val="22"/>
        </w:rPr>
        <w:t xml:space="preserve">and </w:t>
      </w:r>
      <w:r w:rsidR="009136DD">
        <w:rPr>
          <w:rFonts w:ascii="Arial" w:hAnsi="Arial" w:cs="Arial"/>
          <w:color w:val="000000"/>
          <w:sz w:val="22"/>
        </w:rPr>
        <w:t>plan controlled b</w:t>
      </w:r>
      <w:r w:rsidR="00E40743">
        <w:rPr>
          <w:rFonts w:ascii="Arial" w:hAnsi="Arial" w:cs="Arial"/>
          <w:color w:val="000000"/>
          <w:sz w:val="22"/>
        </w:rPr>
        <w:t>urns. They will also study</w:t>
      </w:r>
      <w:r w:rsidR="00D72094" w:rsidRPr="005647EE">
        <w:rPr>
          <w:rFonts w:ascii="Arial" w:hAnsi="Arial" w:cs="Arial"/>
          <w:color w:val="000000"/>
          <w:sz w:val="22"/>
        </w:rPr>
        <w:t xml:space="preserve"> the effects of fire on gra</w:t>
      </w:r>
      <w:r w:rsidR="00E40743">
        <w:rPr>
          <w:rFonts w:ascii="Arial" w:hAnsi="Arial" w:cs="Arial"/>
          <w:color w:val="000000"/>
          <w:sz w:val="22"/>
        </w:rPr>
        <w:t>sslands by visiting control</w:t>
      </w:r>
      <w:r w:rsidR="00C7537F">
        <w:rPr>
          <w:rFonts w:ascii="Arial" w:hAnsi="Arial" w:cs="Arial"/>
          <w:color w:val="000000"/>
          <w:sz w:val="22"/>
        </w:rPr>
        <w:t>led burn sites completed over the last few</w:t>
      </w:r>
      <w:r w:rsidR="00D72094" w:rsidRPr="005647EE">
        <w:rPr>
          <w:rFonts w:ascii="Arial" w:hAnsi="Arial" w:cs="Arial"/>
          <w:color w:val="000000"/>
          <w:sz w:val="22"/>
        </w:rPr>
        <w:t xml:space="preserve"> year</w:t>
      </w:r>
      <w:r w:rsidR="00E40743">
        <w:rPr>
          <w:rFonts w:ascii="Arial" w:hAnsi="Arial" w:cs="Arial"/>
          <w:color w:val="000000"/>
          <w:sz w:val="22"/>
        </w:rPr>
        <w:t>s</w:t>
      </w:r>
      <w:r w:rsidR="00D72094" w:rsidRPr="005647EE">
        <w:rPr>
          <w:rFonts w:ascii="Arial" w:hAnsi="Arial" w:cs="Arial"/>
          <w:color w:val="000000"/>
          <w:sz w:val="22"/>
        </w:rPr>
        <w:t>.</w:t>
      </w:r>
    </w:p>
    <w:p w14:paraId="5E6CF6BC" w14:textId="2C13B9EC" w:rsidR="00D72094" w:rsidRDefault="0029527D" w:rsidP="0029527D">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Pr>
          <w:rFonts w:ascii="Arial" w:hAnsi="Arial" w:cs="Arial"/>
          <w:color w:val="000000"/>
          <w:sz w:val="22"/>
        </w:rPr>
        <w:t xml:space="preserve">  </w:t>
      </w:r>
      <w:r w:rsidR="00D72094" w:rsidRPr="00C7537F">
        <w:rPr>
          <w:rFonts w:ascii="Arial" w:hAnsi="Arial" w:cs="Arial"/>
          <w:color w:val="000000"/>
          <w:sz w:val="22"/>
        </w:rPr>
        <w:t xml:space="preserve">Building on past successes and lessons learned, the training exchanges have grown every year, attracting more partners and participants from around the U.S. </w:t>
      </w:r>
      <w:r w:rsidR="00C7537F">
        <w:rPr>
          <w:rFonts w:ascii="Arial" w:hAnsi="Arial" w:cs="Arial"/>
          <w:color w:val="000000"/>
          <w:sz w:val="22"/>
        </w:rPr>
        <w:t xml:space="preserve">and the world. </w:t>
      </w:r>
      <w:r w:rsidR="00D72094" w:rsidRPr="00C7537F">
        <w:rPr>
          <w:rFonts w:ascii="Arial" w:hAnsi="Arial" w:cs="Arial"/>
          <w:color w:val="000000"/>
          <w:sz w:val="22"/>
        </w:rPr>
        <w:t>People who have met in Nebraska have gone on to host training events in South Africa and Spain.</w:t>
      </w:r>
    </w:p>
    <w:p w14:paraId="1542840F" w14:textId="0BD05067" w:rsidR="004F07C2" w:rsidRDefault="0029527D" w:rsidP="0029527D">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Pr>
          <w:rFonts w:ascii="Arial" w:hAnsi="Arial" w:cs="Arial"/>
          <w:color w:val="000000"/>
          <w:sz w:val="22"/>
        </w:rPr>
        <w:t xml:space="preserve">  </w:t>
      </w:r>
      <w:r w:rsidR="00D72094" w:rsidRPr="00C7537F">
        <w:rPr>
          <w:rFonts w:ascii="Arial" w:hAnsi="Arial" w:cs="Arial"/>
          <w:color w:val="000000"/>
          <w:sz w:val="22"/>
        </w:rPr>
        <w:t>Wildfire effects</w:t>
      </w:r>
      <w:r w:rsidR="00EB6B2C">
        <w:rPr>
          <w:rFonts w:ascii="Arial" w:hAnsi="Arial" w:cs="Arial"/>
          <w:color w:val="000000"/>
          <w:sz w:val="22"/>
        </w:rPr>
        <w:t xml:space="preserve">, such as </w:t>
      </w:r>
      <w:r w:rsidR="006A3AE1">
        <w:rPr>
          <w:rFonts w:ascii="Arial" w:hAnsi="Arial" w:cs="Arial"/>
          <w:color w:val="000000"/>
          <w:sz w:val="22"/>
        </w:rPr>
        <w:t>erosion and large numbers of dead tree skeletons standing across the landscape</w:t>
      </w:r>
      <w:r w:rsidR="00EB6B2C">
        <w:rPr>
          <w:rFonts w:ascii="Arial" w:hAnsi="Arial" w:cs="Arial"/>
          <w:color w:val="000000"/>
          <w:sz w:val="22"/>
        </w:rPr>
        <w:t>,</w:t>
      </w:r>
      <w:r w:rsidR="00D72094" w:rsidRPr="00C7537F">
        <w:rPr>
          <w:rFonts w:ascii="Arial" w:hAnsi="Arial" w:cs="Arial"/>
          <w:color w:val="000000"/>
          <w:sz w:val="22"/>
        </w:rPr>
        <w:t xml:space="preserve"> at the N</w:t>
      </w:r>
      <w:r w:rsidR="003467DA">
        <w:rPr>
          <w:rFonts w:ascii="Arial" w:hAnsi="Arial" w:cs="Arial"/>
          <w:color w:val="000000"/>
          <w:sz w:val="22"/>
        </w:rPr>
        <w:t>iobrara Valley Pres</w:t>
      </w:r>
      <w:r w:rsidR="00722AD9">
        <w:rPr>
          <w:rFonts w:ascii="Arial" w:hAnsi="Arial" w:cs="Arial"/>
          <w:color w:val="000000"/>
          <w:sz w:val="22"/>
        </w:rPr>
        <w:t>erve</w:t>
      </w:r>
      <w:r w:rsidR="003467DA">
        <w:rPr>
          <w:rFonts w:ascii="Arial" w:hAnsi="Arial" w:cs="Arial"/>
          <w:color w:val="000000"/>
          <w:sz w:val="22"/>
        </w:rPr>
        <w:t xml:space="preserve"> are</w:t>
      </w:r>
      <w:r w:rsidR="00D72094" w:rsidRPr="00C7537F">
        <w:rPr>
          <w:rFonts w:ascii="Arial" w:hAnsi="Arial" w:cs="Arial"/>
          <w:color w:val="000000"/>
          <w:sz w:val="22"/>
        </w:rPr>
        <w:t xml:space="preserve"> dramatic reminder</w:t>
      </w:r>
      <w:r w:rsidR="003467DA">
        <w:rPr>
          <w:rFonts w:ascii="Arial" w:hAnsi="Arial" w:cs="Arial"/>
          <w:color w:val="000000"/>
          <w:sz w:val="22"/>
        </w:rPr>
        <w:t>s</w:t>
      </w:r>
      <w:r w:rsidR="00D72094" w:rsidRPr="00C7537F">
        <w:rPr>
          <w:rFonts w:ascii="Arial" w:hAnsi="Arial" w:cs="Arial"/>
          <w:color w:val="000000"/>
          <w:sz w:val="22"/>
        </w:rPr>
        <w:t xml:space="preserve"> of what unchecked, excessive fuel </w:t>
      </w:r>
      <w:r w:rsidR="000A05D3">
        <w:rPr>
          <w:rFonts w:ascii="Arial" w:hAnsi="Arial" w:cs="Arial"/>
          <w:color w:val="000000"/>
          <w:sz w:val="22"/>
        </w:rPr>
        <w:t xml:space="preserve">loads and drought will produce. </w:t>
      </w:r>
      <w:r w:rsidR="00722AD9">
        <w:rPr>
          <w:rFonts w:ascii="Arial" w:hAnsi="Arial" w:cs="Arial"/>
          <w:color w:val="000000"/>
          <w:sz w:val="22"/>
        </w:rPr>
        <w:t xml:space="preserve">In contrast, </w:t>
      </w:r>
      <w:r w:rsidR="00C7537F">
        <w:rPr>
          <w:rFonts w:ascii="Arial" w:hAnsi="Arial" w:cs="Arial"/>
          <w:color w:val="000000"/>
          <w:sz w:val="22"/>
        </w:rPr>
        <w:t xml:space="preserve">forests and </w:t>
      </w:r>
      <w:r w:rsidR="00D72094" w:rsidRPr="00C7537F">
        <w:rPr>
          <w:rFonts w:ascii="Arial" w:hAnsi="Arial" w:cs="Arial"/>
          <w:color w:val="000000"/>
          <w:sz w:val="22"/>
        </w:rPr>
        <w:t>grasslands that have had the benefit of mechanical clearing and fire</w:t>
      </w:r>
      <w:r w:rsidR="00722AD9">
        <w:rPr>
          <w:rFonts w:ascii="Arial" w:hAnsi="Arial" w:cs="Arial"/>
          <w:color w:val="000000"/>
          <w:sz w:val="22"/>
        </w:rPr>
        <w:t xml:space="preserve"> continue to provide </w:t>
      </w:r>
      <w:r w:rsidR="003467DA">
        <w:rPr>
          <w:rFonts w:ascii="Arial" w:hAnsi="Arial" w:cs="Arial"/>
          <w:color w:val="000000"/>
          <w:sz w:val="22"/>
        </w:rPr>
        <w:t>he</w:t>
      </w:r>
      <w:r w:rsidR="00414434">
        <w:rPr>
          <w:rFonts w:ascii="Arial" w:hAnsi="Arial" w:cs="Arial"/>
          <w:color w:val="000000"/>
          <w:sz w:val="22"/>
        </w:rPr>
        <w:t>althier, more resilient ecosystems</w:t>
      </w:r>
      <w:r w:rsidR="00D72094" w:rsidRPr="00C7537F">
        <w:rPr>
          <w:rFonts w:ascii="Arial" w:hAnsi="Arial" w:cs="Arial"/>
          <w:color w:val="000000"/>
          <w:sz w:val="22"/>
        </w:rPr>
        <w:t>.</w:t>
      </w:r>
    </w:p>
    <w:p w14:paraId="71C23680" w14:textId="77777777" w:rsidR="00471944" w:rsidRDefault="00471944" w:rsidP="00471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p>
    <w:p w14:paraId="1D5F91D5" w14:textId="75C845E1" w:rsidR="00645B29" w:rsidRPr="00414434" w:rsidRDefault="00471944" w:rsidP="00471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4"/>
        </w:rPr>
      </w:pPr>
      <w:r w:rsidRPr="00414434">
        <w:rPr>
          <w:rFonts w:ascii="Arial" w:hAnsi="Arial" w:cs="Arial"/>
          <w:color w:val="000000"/>
          <w:sz w:val="14"/>
        </w:rPr>
        <w:t>***Porti</w:t>
      </w:r>
      <w:r w:rsidR="00645B29" w:rsidRPr="00414434">
        <w:rPr>
          <w:rFonts w:ascii="Arial" w:hAnsi="Arial" w:cs="Arial"/>
          <w:color w:val="000000"/>
          <w:sz w:val="14"/>
        </w:rPr>
        <w:t>ons of the information above were</w:t>
      </w:r>
      <w:r w:rsidRPr="00414434">
        <w:rPr>
          <w:rFonts w:ascii="Arial" w:hAnsi="Arial" w:cs="Arial"/>
          <w:color w:val="000000"/>
          <w:sz w:val="14"/>
        </w:rPr>
        <w:t xml:space="preserve"> adapted from </w:t>
      </w:r>
      <w:r w:rsidRPr="00414434">
        <w:rPr>
          <w:rFonts w:ascii="Arial" w:hAnsi="Arial" w:cs="Arial"/>
          <w:i/>
          <w:color w:val="000000"/>
          <w:sz w:val="14"/>
        </w:rPr>
        <w:t>A Guide to Successful Media Interviews</w:t>
      </w:r>
      <w:r w:rsidRPr="00414434">
        <w:rPr>
          <w:rFonts w:ascii="Arial" w:hAnsi="Arial" w:cs="Arial"/>
          <w:color w:val="000000"/>
          <w:sz w:val="14"/>
        </w:rPr>
        <w:t xml:space="preserve"> </w:t>
      </w:r>
      <w:r w:rsidR="007B3C8D" w:rsidRPr="00414434">
        <w:rPr>
          <w:rFonts w:ascii="Arial" w:hAnsi="Arial" w:cs="Arial"/>
          <w:color w:val="000000"/>
          <w:sz w:val="14"/>
        </w:rPr>
        <w:t>(</w:t>
      </w:r>
      <w:r w:rsidRPr="00414434">
        <w:rPr>
          <w:rFonts w:ascii="Arial" w:hAnsi="Arial" w:cs="Arial"/>
          <w:color w:val="000000"/>
          <w:sz w:val="14"/>
        </w:rPr>
        <w:t>NIFC, 2009)</w:t>
      </w:r>
      <w:r w:rsidR="007B3C8D" w:rsidRPr="00414434">
        <w:rPr>
          <w:rFonts w:ascii="Arial" w:hAnsi="Arial" w:cs="Arial"/>
          <w:color w:val="000000"/>
          <w:sz w:val="14"/>
        </w:rPr>
        <w:t xml:space="preserve">, located at: </w:t>
      </w:r>
      <w:hyperlink r:id="rId6" w:history="1">
        <w:r w:rsidR="00645B29" w:rsidRPr="00414434">
          <w:rPr>
            <w:rStyle w:val="Hyperlink"/>
            <w:rFonts w:ascii="Arial" w:hAnsi="Arial" w:cs="Arial"/>
            <w:sz w:val="14"/>
          </w:rPr>
          <w:t>http://www.nifc.gov/PIO_bb/Background/NIFC-MediaInterviewGuide2009-Landscape.pdf</w:t>
        </w:r>
      </w:hyperlink>
      <w:r w:rsidR="00645B29" w:rsidRPr="00414434">
        <w:rPr>
          <w:rFonts w:ascii="Arial" w:hAnsi="Arial" w:cs="Arial"/>
          <w:color w:val="000000"/>
          <w:sz w:val="14"/>
        </w:rPr>
        <w:t>.</w:t>
      </w:r>
    </w:p>
    <w:sectPr w:rsidR="00645B29" w:rsidRPr="00414434" w:rsidSect="000E7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386"/>
    <w:multiLevelType w:val="hybridMultilevel"/>
    <w:tmpl w:val="0192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61645"/>
    <w:multiLevelType w:val="hybridMultilevel"/>
    <w:tmpl w:val="2EAA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D63CC"/>
    <w:multiLevelType w:val="hybridMultilevel"/>
    <w:tmpl w:val="BEB6DF18"/>
    <w:lvl w:ilvl="0" w:tplc="949E038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E2048"/>
    <w:multiLevelType w:val="hybridMultilevel"/>
    <w:tmpl w:val="212C1744"/>
    <w:lvl w:ilvl="0" w:tplc="C21427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F06D77"/>
    <w:multiLevelType w:val="hybridMultilevel"/>
    <w:tmpl w:val="54CC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670F2"/>
    <w:multiLevelType w:val="multilevel"/>
    <w:tmpl w:val="5CCC6612"/>
    <w:lvl w:ilvl="0">
      <w:start w:val="1"/>
      <w:numFmt w:val="none"/>
      <w:lvlText w:val="5."/>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4A94486"/>
    <w:multiLevelType w:val="hybridMultilevel"/>
    <w:tmpl w:val="9EE2C43C"/>
    <w:lvl w:ilvl="0" w:tplc="5306914C">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F5B91"/>
    <w:multiLevelType w:val="hybridMultilevel"/>
    <w:tmpl w:val="2F344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296B27"/>
    <w:multiLevelType w:val="hybridMultilevel"/>
    <w:tmpl w:val="04B84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726B3"/>
    <w:multiLevelType w:val="hybridMultilevel"/>
    <w:tmpl w:val="E8849052"/>
    <w:lvl w:ilvl="0" w:tplc="AAB0D0E8">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E93C30"/>
    <w:multiLevelType w:val="hybridMultilevel"/>
    <w:tmpl w:val="6332FD4E"/>
    <w:lvl w:ilvl="0" w:tplc="AAB0D0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F22812"/>
    <w:multiLevelType w:val="hybridMultilevel"/>
    <w:tmpl w:val="DB446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DA2DDD"/>
    <w:multiLevelType w:val="hybridMultilevel"/>
    <w:tmpl w:val="4DC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E6F9C"/>
    <w:multiLevelType w:val="hybridMultilevel"/>
    <w:tmpl w:val="19509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9F7383"/>
    <w:multiLevelType w:val="hybridMultilevel"/>
    <w:tmpl w:val="8AE84A9E"/>
    <w:lvl w:ilvl="0" w:tplc="F5C41008">
      <w:start w:val="1"/>
      <w:numFmt w:val="decimal"/>
      <w:lvlText w:val="%1."/>
      <w:lvlJc w:val="left"/>
      <w:pPr>
        <w:tabs>
          <w:tab w:val="num" w:pos="720"/>
        </w:tabs>
        <w:ind w:left="720" w:hanging="360"/>
      </w:pPr>
    </w:lvl>
    <w:lvl w:ilvl="1" w:tplc="766A300C" w:tentative="1">
      <w:start w:val="1"/>
      <w:numFmt w:val="decimal"/>
      <w:lvlText w:val="%2."/>
      <w:lvlJc w:val="left"/>
      <w:pPr>
        <w:tabs>
          <w:tab w:val="num" w:pos="1440"/>
        </w:tabs>
        <w:ind w:left="1440" w:hanging="360"/>
      </w:pPr>
    </w:lvl>
    <w:lvl w:ilvl="2" w:tplc="ABCE8E7A" w:tentative="1">
      <w:start w:val="1"/>
      <w:numFmt w:val="decimal"/>
      <w:lvlText w:val="%3."/>
      <w:lvlJc w:val="left"/>
      <w:pPr>
        <w:tabs>
          <w:tab w:val="num" w:pos="2160"/>
        </w:tabs>
        <w:ind w:left="2160" w:hanging="360"/>
      </w:pPr>
    </w:lvl>
    <w:lvl w:ilvl="3" w:tplc="75E2E0D0" w:tentative="1">
      <w:start w:val="1"/>
      <w:numFmt w:val="decimal"/>
      <w:lvlText w:val="%4."/>
      <w:lvlJc w:val="left"/>
      <w:pPr>
        <w:tabs>
          <w:tab w:val="num" w:pos="2880"/>
        </w:tabs>
        <w:ind w:left="2880" w:hanging="360"/>
      </w:pPr>
    </w:lvl>
    <w:lvl w:ilvl="4" w:tplc="2ACA059E" w:tentative="1">
      <w:start w:val="1"/>
      <w:numFmt w:val="decimal"/>
      <w:lvlText w:val="%5."/>
      <w:lvlJc w:val="left"/>
      <w:pPr>
        <w:tabs>
          <w:tab w:val="num" w:pos="3600"/>
        </w:tabs>
        <w:ind w:left="3600" w:hanging="360"/>
      </w:pPr>
    </w:lvl>
    <w:lvl w:ilvl="5" w:tplc="01068E80" w:tentative="1">
      <w:start w:val="1"/>
      <w:numFmt w:val="decimal"/>
      <w:lvlText w:val="%6."/>
      <w:lvlJc w:val="left"/>
      <w:pPr>
        <w:tabs>
          <w:tab w:val="num" w:pos="4320"/>
        </w:tabs>
        <w:ind w:left="4320" w:hanging="360"/>
      </w:pPr>
    </w:lvl>
    <w:lvl w:ilvl="6" w:tplc="51C6AA32" w:tentative="1">
      <w:start w:val="1"/>
      <w:numFmt w:val="decimal"/>
      <w:lvlText w:val="%7."/>
      <w:lvlJc w:val="left"/>
      <w:pPr>
        <w:tabs>
          <w:tab w:val="num" w:pos="5040"/>
        </w:tabs>
        <w:ind w:left="5040" w:hanging="360"/>
      </w:pPr>
    </w:lvl>
    <w:lvl w:ilvl="7" w:tplc="D0EC6B7E" w:tentative="1">
      <w:start w:val="1"/>
      <w:numFmt w:val="decimal"/>
      <w:lvlText w:val="%8."/>
      <w:lvlJc w:val="left"/>
      <w:pPr>
        <w:tabs>
          <w:tab w:val="num" w:pos="5760"/>
        </w:tabs>
        <w:ind w:left="5760" w:hanging="360"/>
      </w:pPr>
    </w:lvl>
    <w:lvl w:ilvl="8" w:tplc="511CFBEC" w:tentative="1">
      <w:start w:val="1"/>
      <w:numFmt w:val="decimal"/>
      <w:lvlText w:val="%9."/>
      <w:lvlJc w:val="left"/>
      <w:pPr>
        <w:tabs>
          <w:tab w:val="num" w:pos="6480"/>
        </w:tabs>
        <w:ind w:left="6480" w:hanging="360"/>
      </w:pPr>
    </w:lvl>
  </w:abstractNum>
  <w:abstractNum w:abstractNumId="15">
    <w:nsid w:val="322C7793"/>
    <w:multiLevelType w:val="hybridMultilevel"/>
    <w:tmpl w:val="435E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91364"/>
    <w:multiLevelType w:val="hybridMultilevel"/>
    <w:tmpl w:val="1E7AA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AD3071"/>
    <w:multiLevelType w:val="hybridMultilevel"/>
    <w:tmpl w:val="1FCA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6B3187"/>
    <w:multiLevelType w:val="hybridMultilevel"/>
    <w:tmpl w:val="8FF6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A826D7"/>
    <w:multiLevelType w:val="multilevel"/>
    <w:tmpl w:val="A6A45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5731264"/>
    <w:multiLevelType w:val="hybridMultilevel"/>
    <w:tmpl w:val="97BC8100"/>
    <w:lvl w:ilvl="0" w:tplc="AAB0D0E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2A7380"/>
    <w:multiLevelType w:val="hybridMultilevel"/>
    <w:tmpl w:val="A6A4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A3D96"/>
    <w:multiLevelType w:val="multilevel"/>
    <w:tmpl w:val="BEB6DF18"/>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9A3015"/>
    <w:multiLevelType w:val="hybridMultilevel"/>
    <w:tmpl w:val="AEB2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CE72AD"/>
    <w:multiLevelType w:val="hybridMultilevel"/>
    <w:tmpl w:val="5E6C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72C77"/>
    <w:multiLevelType w:val="multilevel"/>
    <w:tmpl w:val="1E7AA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B2352E"/>
    <w:multiLevelType w:val="hybridMultilevel"/>
    <w:tmpl w:val="76C86DDC"/>
    <w:lvl w:ilvl="0" w:tplc="A4643A6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DF2973"/>
    <w:multiLevelType w:val="hybridMultilevel"/>
    <w:tmpl w:val="CDB6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40CE5"/>
    <w:multiLevelType w:val="hybridMultilevel"/>
    <w:tmpl w:val="D1C4EA46"/>
    <w:lvl w:ilvl="0" w:tplc="AAB0D0E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8428E"/>
    <w:multiLevelType w:val="hybridMultilevel"/>
    <w:tmpl w:val="BCB04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650BA3"/>
    <w:multiLevelType w:val="hybridMultilevel"/>
    <w:tmpl w:val="5CCC6612"/>
    <w:lvl w:ilvl="0" w:tplc="BD18C748">
      <w:start w:val="1"/>
      <w:numFmt w:val="none"/>
      <w:lvlText w:val="5."/>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DE0164"/>
    <w:multiLevelType w:val="hybridMultilevel"/>
    <w:tmpl w:val="838AE004"/>
    <w:lvl w:ilvl="0" w:tplc="04090011">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BC7505"/>
    <w:multiLevelType w:val="hybridMultilevel"/>
    <w:tmpl w:val="2C2C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928F7"/>
    <w:multiLevelType w:val="hybridMultilevel"/>
    <w:tmpl w:val="9E384F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7"/>
  </w:num>
  <w:num w:numId="4">
    <w:abstractNumId w:val="28"/>
  </w:num>
  <w:num w:numId="5">
    <w:abstractNumId w:val="9"/>
  </w:num>
  <w:num w:numId="6">
    <w:abstractNumId w:val="7"/>
  </w:num>
  <w:num w:numId="7">
    <w:abstractNumId w:val="20"/>
  </w:num>
  <w:num w:numId="8">
    <w:abstractNumId w:val="24"/>
  </w:num>
  <w:num w:numId="9">
    <w:abstractNumId w:val="29"/>
  </w:num>
  <w:num w:numId="10">
    <w:abstractNumId w:val="10"/>
  </w:num>
  <w:num w:numId="11">
    <w:abstractNumId w:val="13"/>
  </w:num>
  <w:num w:numId="12">
    <w:abstractNumId w:val="11"/>
  </w:num>
  <w:num w:numId="13">
    <w:abstractNumId w:val="1"/>
  </w:num>
  <w:num w:numId="14">
    <w:abstractNumId w:val="23"/>
  </w:num>
  <w:num w:numId="15">
    <w:abstractNumId w:val="18"/>
  </w:num>
  <w:num w:numId="16">
    <w:abstractNumId w:val="6"/>
  </w:num>
  <w:num w:numId="17">
    <w:abstractNumId w:val="3"/>
  </w:num>
  <w:num w:numId="18">
    <w:abstractNumId w:val="0"/>
  </w:num>
  <w:num w:numId="19">
    <w:abstractNumId w:val="32"/>
  </w:num>
  <w:num w:numId="20">
    <w:abstractNumId w:val="4"/>
  </w:num>
  <w:num w:numId="21">
    <w:abstractNumId w:val="21"/>
  </w:num>
  <w:num w:numId="22">
    <w:abstractNumId w:val="27"/>
  </w:num>
  <w:num w:numId="23">
    <w:abstractNumId w:val="15"/>
  </w:num>
  <w:num w:numId="24">
    <w:abstractNumId w:val="31"/>
  </w:num>
  <w:num w:numId="25">
    <w:abstractNumId w:val="16"/>
  </w:num>
  <w:num w:numId="26">
    <w:abstractNumId w:val="25"/>
  </w:num>
  <w:num w:numId="27">
    <w:abstractNumId w:val="2"/>
  </w:num>
  <w:num w:numId="28">
    <w:abstractNumId w:val="22"/>
  </w:num>
  <w:num w:numId="29">
    <w:abstractNumId w:val="30"/>
  </w:num>
  <w:num w:numId="30">
    <w:abstractNumId w:val="5"/>
  </w:num>
  <w:num w:numId="31">
    <w:abstractNumId w:val="19"/>
  </w:num>
  <w:num w:numId="32">
    <w:abstractNumId w:val="26"/>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C2"/>
    <w:rsid w:val="00010CD6"/>
    <w:rsid w:val="000343AD"/>
    <w:rsid w:val="00037071"/>
    <w:rsid w:val="00055E60"/>
    <w:rsid w:val="000666B0"/>
    <w:rsid w:val="0007266F"/>
    <w:rsid w:val="00086F04"/>
    <w:rsid w:val="0009366C"/>
    <w:rsid w:val="000A05D3"/>
    <w:rsid w:val="000D3DDD"/>
    <w:rsid w:val="000E2BD4"/>
    <w:rsid w:val="000E31A2"/>
    <w:rsid w:val="000E7843"/>
    <w:rsid w:val="001049D7"/>
    <w:rsid w:val="00120210"/>
    <w:rsid w:val="001227A5"/>
    <w:rsid w:val="00130D49"/>
    <w:rsid w:val="001346DB"/>
    <w:rsid w:val="00143C12"/>
    <w:rsid w:val="00150839"/>
    <w:rsid w:val="0015303B"/>
    <w:rsid w:val="00166255"/>
    <w:rsid w:val="00166762"/>
    <w:rsid w:val="00177D3D"/>
    <w:rsid w:val="00186BEA"/>
    <w:rsid w:val="001A4CF1"/>
    <w:rsid w:val="001A6EB9"/>
    <w:rsid w:val="001B63D1"/>
    <w:rsid w:val="001B6C13"/>
    <w:rsid w:val="001C0F90"/>
    <w:rsid w:val="001C74C9"/>
    <w:rsid w:val="001D3F0D"/>
    <w:rsid w:val="001F0215"/>
    <w:rsid w:val="00207BC0"/>
    <w:rsid w:val="00213F89"/>
    <w:rsid w:val="0022028B"/>
    <w:rsid w:val="00222770"/>
    <w:rsid w:val="00224884"/>
    <w:rsid w:val="002408CF"/>
    <w:rsid w:val="00241220"/>
    <w:rsid w:val="002420A3"/>
    <w:rsid w:val="002466D8"/>
    <w:rsid w:val="002539C2"/>
    <w:rsid w:val="00261399"/>
    <w:rsid w:val="00262274"/>
    <w:rsid w:val="0029527D"/>
    <w:rsid w:val="002A4D58"/>
    <w:rsid w:val="002D0A2C"/>
    <w:rsid w:val="002D0A82"/>
    <w:rsid w:val="002D6589"/>
    <w:rsid w:val="002E7A9A"/>
    <w:rsid w:val="002F3E3F"/>
    <w:rsid w:val="00326FE1"/>
    <w:rsid w:val="0033229D"/>
    <w:rsid w:val="003324DF"/>
    <w:rsid w:val="0034051C"/>
    <w:rsid w:val="00340D8C"/>
    <w:rsid w:val="00343AF9"/>
    <w:rsid w:val="0034585C"/>
    <w:rsid w:val="00345E5C"/>
    <w:rsid w:val="003467DA"/>
    <w:rsid w:val="00354109"/>
    <w:rsid w:val="00356DDA"/>
    <w:rsid w:val="00365CCC"/>
    <w:rsid w:val="00366A81"/>
    <w:rsid w:val="00373FB1"/>
    <w:rsid w:val="003A0AB9"/>
    <w:rsid w:val="003A69C6"/>
    <w:rsid w:val="003A76A1"/>
    <w:rsid w:val="003B1F58"/>
    <w:rsid w:val="003C28DB"/>
    <w:rsid w:val="003E440B"/>
    <w:rsid w:val="00407D56"/>
    <w:rsid w:val="004119AC"/>
    <w:rsid w:val="00414434"/>
    <w:rsid w:val="004408CE"/>
    <w:rsid w:val="004522F1"/>
    <w:rsid w:val="00471944"/>
    <w:rsid w:val="00472754"/>
    <w:rsid w:val="004746B9"/>
    <w:rsid w:val="00483673"/>
    <w:rsid w:val="00483BDB"/>
    <w:rsid w:val="00484C8D"/>
    <w:rsid w:val="004914CC"/>
    <w:rsid w:val="00495695"/>
    <w:rsid w:val="004C216F"/>
    <w:rsid w:val="004C3798"/>
    <w:rsid w:val="004C6E3C"/>
    <w:rsid w:val="004F07C2"/>
    <w:rsid w:val="0050349A"/>
    <w:rsid w:val="005112D5"/>
    <w:rsid w:val="00517689"/>
    <w:rsid w:val="0055381D"/>
    <w:rsid w:val="005647EE"/>
    <w:rsid w:val="00577A7D"/>
    <w:rsid w:val="00596349"/>
    <w:rsid w:val="005A46A2"/>
    <w:rsid w:val="005B7BE0"/>
    <w:rsid w:val="005D148B"/>
    <w:rsid w:val="005E0757"/>
    <w:rsid w:val="005E7719"/>
    <w:rsid w:val="005E7884"/>
    <w:rsid w:val="005E7FD7"/>
    <w:rsid w:val="005F451E"/>
    <w:rsid w:val="005F4540"/>
    <w:rsid w:val="005F457C"/>
    <w:rsid w:val="00603C63"/>
    <w:rsid w:val="006103CD"/>
    <w:rsid w:val="006147DD"/>
    <w:rsid w:val="00645B29"/>
    <w:rsid w:val="0066515E"/>
    <w:rsid w:val="006800DD"/>
    <w:rsid w:val="00680555"/>
    <w:rsid w:val="006A1F7F"/>
    <w:rsid w:val="006A28D7"/>
    <w:rsid w:val="006A3AE1"/>
    <w:rsid w:val="006B342B"/>
    <w:rsid w:val="006F5833"/>
    <w:rsid w:val="006F6BEA"/>
    <w:rsid w:val="00700D14"/>
    <w:rsid w:val="00713B43"/>
    <w:rsid w:val="00715935"/>
    <w:rsid w:val="0072286C"/>
    <w:rsid w:val="00722AD9"/>
    <w:rsid w:val="007469D4"/>
    <w:rsid w:val="00762020"/>
    <w:rsid w:val="00770BB0"/>
    <w:rsid w:val="0078163F"/>
    <w:rsid w:val="00782213"/>
    <w:rsid w:val="007A3581"/>
    <w:rsid w:val="007A3B89"/>
    <w:rsid w:val="007B3C8D"/>
    <w:rsid w:val="007B7BB6"/>
    <w:rsid w:val="007D3453"/>
    <w:rsid w:val="007D4368"/>
    <w:rsid w:val="007F2F59"/>
    <w:rsid w:val="007F4197"/>
    <w:rsid w:val="007F79E3"/>
    <w:rsid w:val="007F7CD0"/>
    <w:rsid w:val="00800D29"/>
    <w:rsid w:val="008028F5"/>
    <w:rsid w:val="00813703"/>
    <w:rsid w:val="008172C8"/>
    <w:rsid w:val="00845CA8"/>
    <w:rsid w:val="008467D0"/>
    <w:rsid w:val="00866B78"/>
    <w:rsid w:val="0089034B"/>
    <w:rsid w:val="00891CAE"/>
    <w:rsid w:val="008A5D3F"/>
    <w:rsid w:val="008D5244"/>
    <w:rsid w:val="008D7BBF"/>
    <w:rsid w:val="008E4FC8"/>
    <w:rsid w:val="00905903"/>
    <w:rsid w:val="009136DD"/>
    <w:rsid w:val="00924045"/>
    <w:rsid w:val="009678B1"/>
    <w:rsid w:val="00971CA6"/>
    <w:rsid w:val="00984844"/>
    <w:rsid w:val="00985C0F"/>
    <w:rsid w:val="00994E7E"/>
    <w:rsid w:val="009B6A8F"/>
    <w:rsid w:val="009B7B79"/>
    <w:rsid w:val="009F2D9F"/>
    <w:rsid w:val="00A21530"/>
    <w:rsid w:val="00A4231A"/>
    <w:rsid w:val="00A6084C"/>
    <w:rsid w:val="00A756E3"/>
    <w:rsid w:val="00A85DB8"/>
    <w:rsid w:val="00A86DDD"/>
    <w:rsid w:val="00AA7EA1"/>
    <w:rsid w:val="00B13A60"/>
    <w:rsid w:val="00B30E31"/>
    <w:rsid w:val="00B53844"/>
    <w:rsid w:val="00B57466"/>
    <w:rsid w:val="00B6097D"/>
    <w:rsid w:val="00B6295B"/>
    <w:rsid w:val="00B63237"/>
    <w:rsid w:val="00B72AB8"/>
    <w:rsid w:val="00B820CE"/>
    <w:rsid w:val="00B83DE6"/>
    <w:rsid w:val="00B90E48"/>
    <w:rsid w:val="00BA3B5C"/>
    <w:rsid w:val="00BA3D97"/>
    <w:rsid w:val="00BB342A"/>
    <w:rsid w:val="00BB7BA2"/>
    <w:rsid w:val="00BC60B6"/>
    <w:rsid w:val="00BD019F"/>
    <w:rsid w:val="00BD0800"/>
    <w:rsid w:val="00BD1790"/>
    <w:rsid w:val="00BF7C15"/>
    <w:rsid w:val="00C0451B"/>
    <w:rsid w:val="00C15988"/>
    <w:rsid w:val="00C53BC3"/>
    <w:rsid w:val="00C72C93"/>
    <w:rsid w:val="00C7537F"/>
    <w:rsid w:val="00C93F59"/>
    <w:rsid w:val="00C96ED0"/>
    <w:rsid w:val="00CA08F8"/>
    <w:rsid w:val="00CA4983"/>
    <w:rsid w:val="00CB6713"/>
    <w:rsid w:val="00CC3FD7"/>
    <w:rsid w:val="00D07BBF"/>
    <w:rsid w:val="00D14C32"/>
    <w:rsid w:val="00D20E0A"/>
    <w:rsid w:val="00D34E3A"/>
    <w:rsid w:val="00D6496C"/>
    <w:rsid w:val="00D6528B"/>
    <w:rsid w:val="00D72094"/>
    <w:rsid w:val="00DA0DB2"/>
    <w:rsid w:val="00DA1F51"/>
    <w:rsid w:val="00DA2C31"/>
    <w:rsid w:val="00DA441B"/>
    <w:rsid w:val="00DB1F37"/>
    <w:rsid w:val="00DC39CF"/>
    <w:rsid w:val="00DC3B93"/>
    <w:rsid w:val="00DC52DC"/>
    <w:rsid w:val="00DC6B6A"/>
    <w:rsid w:val="00DD779B"/>
    <w:rsid w:val="00DE1E4E"/>
    <w:rsid w:val="00DE2CEE"/>
    <w:rsid w:val="00E05B2D"/>
    <w:rsid w:val="00E067EB"/>
    <w:rsid w:val="00E079F7"/>
    <w:rsid w:val="00E32A7B"/>
    <w:rsid w:val="00E341AA"/>
    <w:rsid w:val="00E35F6B"/>
    <w:rsid w:val="00E40743"/>
    <w:rsid w:val="00E408DA"/>
    <w:rsid w:val="00E621B2"/>
    <w:rsid w:val="00E6647F"/>
    <w:rsid w:val="00E71F6F"/>
    <w:rsid w:val="00E8625F"/>
    <w:rsid w:val="00E9554C"/>
    <w:rsid w:val="00EA777B"/>
    <w:rsid w:val="00EB0016"/>
    <w:rsid w:val="00EB42BB"/>
    <w:rsid w:val="00EB6B2C"/>
    <w:rsid w:val="00EC16D7"/>
    <w:rsid w:val="00ED33E5"/>
    <w:rsid w:val="00ED3677"/>
    <w:rsid w:val="00EE2F65"/>
    <w:rsid w:val="00F07B31"/>
    <w:rsid w:val="00F127D5"/>
    <w:rsid w:val="00F2374B"/>
    <w:rsid w:val="00F434C8"/>
    <w:rsid w:val="00F44FA2"/>
    <w:rsid w:val="00F47503"/>
    <w:rsid w:val="00F552C1"/>
    <w:rsid w:val="00F76836"/>
    <w:rsid w:val="00F76D79"/>
    <w:rsid w:val="00F82E7D"/>
    <w:rsid w:val="00FB5984"/>
    <w:rsid w:val="00FE2067"/>
    <w:rsid w:val="00FE2990"/>
    <w:rsid w:val="00FF1A55"/>
    <w:rsid w:val="00FF1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C3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F127D5"/>
    <w:pPr>
      <w:spacing w:after="200" w:line="276" w:lineRule="auto"/>
      <w:ind w:left="440" w:hanging="440"/>
    </w:pPr>
    <w:rPr>
      <w:rFonts w:ascii="Cambria" w:eastAsia="Cambria" w:hAnsi="Cambria" w:cs="Times New Roman"/>
      <w:sz w:val="22"/>
      <w:szCs w:val="22"/>
    </w:rPr>
  </w:style>
  <w:style w:type="paragraph" w:styleId="ListParagraph">
    <w:name w:val="List Paragraph"/>
    <w:basedOn w:val="Normal"/>
    <w:uiPriority w:val="34"/>
    <w:qFormat/>
    <w:rsid w:val="00866B78"/>
    <w:pPr>
      <w:ind w:left="720"/>
      <w:contextualSpacing/>
    </w:pPr>
  </w:style>
  <w:style w:type="table" w:styleId="TableGrid">
    <w:name w:val="Table Grid"/>
    <w:basedOn w:val="TableNormal"/>
    <w:uiPriority w:val="59"/>
    <w:rsid w:val="00CA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5B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unhideWhenUsed/>
    <w:qFormat/>
    <w:rsid w:val="00F127D5"/>
    <w:pPr>
      <w:spacing w:after="200" w:line="276" w:lineRule="auto"/>
      <w:ind w:left="440" w:hanging="440"/>
    </w:pPr>
    <w:rPr>
      <w:rFonts w:ascii="Cambria" w:eastAsia="Cambria" w:hAnsi="Cambria" w:cs="Times New Roman"/>
      <w:sz w:val="22"/>
      <w:szCs w:val="22"/>
    </w:rPr>
  </w:style>
  <w:style w:type="paragraph" w:styleId="ListParagraph">
    <w:name w:val="List Paragraph"/>
    <w:basedOn w:val="Normal"/>
    <w:uiPriority w:val="34"/>
    <w:qFormat/>
    <w:rsid w:val="00866B78"/>
    <w:pPr>
      <w:ind w:left="720"/>
      <w:contextualSpacing/>
    </w:pPr>
  </w:style>
  <w:style w:type="table" w:styleId="TableGrid">
    <w:name w:val="Table Grid"/>
    <w:basedOn w:val="TableNormal"/>
    <w:uiPriority w:val="59"/>
    <w:rsid w:val="00CA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5B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2096">
      <w:bodyDiv w:val="1"/>
      <w:marLeft w:val="0"/>
      <w:marRight w:val="0"/>
      <w:marTop w:val="0"/>
      <w:marBottom w:val="0"/>
      <w:divBdr>
        <w:top w:val="none" w:sz="0" w:space="0" w:color="auto"/>
        <w:left w:val="none" w:sz="0" w:space="0" w:color="auto"/>
        <w:bottom w:val="none" w:sz="0" w:space="0" w:color="auto"/>
        <w:right w:val="none" w:sz="0" w:space="0" w:color="auto"/>
      </w:divBdr>
      <w:divsChild>
        <w:div w:id="1750270310">
          <w:marLeft w:val="806"/>
          <w:marRight w:val="0"/>
          <w:marTop w:val="0"/>
          <w:marBottom w:val="0"/>
          <w:divBdr>
            <w:top w:val="none" w:sz="0" w:space="0" w:color="auto"/>
            <w:left w:val="none" w:sz="0" w:space="0" w:color="auto"/>
            <w:bottom w:val="none" w:sz="0" w:space="0" w:color="auto"/>
            <w:right w:val="none" w:sz="0" w:space="0" w:color="auto"/>
          </w:divBdr>
        </w:div>
        <w:div w:id="1536766866">
          <w:marLeft w:val="806"/>
          <w:marRight w:val="0"/>
          <w:marTop w:val="0"/>
          <w:marBottom w:val="0"/>
          <w:divBdr>
            <w:top w:val="none" w:sz="0" w:space="0" w:color="auto"/>
            <w:left w:val="none" w:sz="0" w:space="0" w:color="auto"/>
            <w:bottom w:val="none" w:sz="0" w:space="0" w:color="auto"/>
            <w:right w:val="none" w:sz="0" w:space="0" w:color="auto"/>
          </w:divBdr>
        </w:div>
        <w:div w:id="1018704042">
          <w:marLeft w:val="806"/>
          <w:marRight w:val="0"/>
          <w:marTop w:val="0"/>
          <w:marBottom w:val="0"/>
          <w:divBdr>
            <w:top w:val="none" w:sz="0" w:space="0" w:color="auto"/>
            <w:left w:val="none" w:sz="0" w:space="0" w:color="auto"/>
            <w:bottom w:val="none" w:sz="0" w:space="0" w:color="auto"/>
            <w:right w:val="none" w:sz="0" w:space="0" w:color="auto"/>
          </w:divBdr>
        </w:div>
        <w:div w:id="170142641">
          <w:marLeft w:val="806"/>
          <w:marRight w:val="0"/>
          <w:marTop w:val="0"/>
          <w:marBottom w:val="0"/>
          <w:divBdr>
            <w:top w:val="none" w:sz="0" w:space="0" w:color="auto"/>
            <w:left w:val="none" w:sz="0" w:space="0" w:color="auto"/>
            <w:bottom w:val="none" w:sz="0" w:space="0" w:color="auto"/>
            <w:right w:val="none" w:sz="0" w:space="0" w:color="auto"/>
          </w:divBdr>
        </w:div>
        <w:div w:id="160851811">
          <w:marLeft w:val="806"/>
          <w:marRight w:val="0"/>
          <w:marTop w:val="0"/>
          <w:marBottom w:val="0"/>
          <w:divBdr>
            <w:top w:val="none" w:sz="0" w:space="0" w:color="auto"/>
            <w:left w:val="none" w:sz="0" w:space="0" w:color="auto"/>
            <w:bottom w:val="none" w:sz="0" w:space="0" w:color="auto"/>
            <w:right w:val="none" w:sz="0" w:space="0" w:color="auto"/>
          </w:divBdr>
        </w:div>
        <w:div w:id="1935895688">
          <w:marLeft w:val="80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www.nifc.gov/PIO_bb/Background/NIFC-MediaInterviewGuide2009-Landscape.pdf"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D5185F-DBBD-45B9-93B0-FA847E045077}"/>
</file>

<file path=customXml/itemProps2.xml><?xml version="1.0" encoding="utf-8"?>
<ds:datastoreItem xmlns:ds="http://schemas.openxmlformats.org/officeDocument/2006/customXml" ds:itemID="{9944F04A-5482-4446-A4ED-FF1B807761E8}"/>
</file>

<file path=customXml/itemProps3.xml><?xml version="1.0" encoding="utf-8"?>
<ds:datastoreItem xmlns:ds="http://schemas.openxmlformats.org/officeDocument/2006/customXml" ds:itemID="{020F14AD-7E68-401D-9F65-F71EDCE1402A}"/>
</file>

<file path=docProps/app.xml><?xml version="1.0" encoding="utf-8"?>
<Properties xmlns="http://schemas.openxmlformats.org/officeDocument/2006/extended-properties" xmlns:vt="http://schemas.openxmlformats.org/officeDocument/2006/docPropsVTypes">
  <Template>Normal.dotm</Template>
  <TotalTime>224</TotalTime>
  <Pages>3</Pages>
  <Words>1509</Words>
  <Characters>8602</Characters>
  <Application>Microsoft Macintosh Word</Application>
  <DocSecurity>0</DocSecurity>
  <Lines>71</Lines>
  <Paragraphs>20</Paragraphs>
  <ScaleCrop>false</ScaleCrop>
  <Company>Florida State University</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Duffner</dc:creator>
  <cp:keywords/>
  <dc:description/>
  <cp:lastModifiedBy>Guy Duffner</cp:lastModifiedBy>
  <cp:revision>7</cp:revision>
  <dcterms:created xsi:type="dcterms:W3CDTF">2014-02-25T18:09:00Z</dcterms:created>
  <dcterms:modified xsi:type="dcterms:W3CDTF">2014-03-04T23:08:00Z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