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4F" w:rsidRDefault="00AC364C" w:rsidP="00D9534F">
      <w:pPr>
        <w:contextualSpacing/>
        <w:jc w:val="center"/>
        <w:rPr>
          <w:rFonts w:cstheme="minorHAnsi"/>
          <w:b/>
        </w:rPr>
      </w:pPr>
      <w:r>
        <w:rPr>
          <w:rFonts w:cstheme="minorHAnsi"/>
          <w:b/>
        </w:rPr>
        <w:t xml:space="preserve">Detailed </w:t>
      </w:r>
      <w:r w:rsidR="00D9534F" w:rsidRPr="00566EDD">
        <w:rPr>
          <w:rFonts w:cstheme="minorHAnsi"/>
          <w:b/>
        </w:rPr>
        <w:t xml:space="preserve">Competencies for Coaching </w:t>
      </w:r>
      <w:r w:rsidR="00981D65">
        <w:rPr>
          <w:rFonts w:cstheme="minorHAnsi"/>
          <w:b/>
        </w:rPr>
        <w:t>Open Standards for the Practice of Conservation</w:t>
      </w:r>
    </w:p>
    <w:p w:rsidR="00B816E9" w:rsidRDefault="00B816E9" w:rsidP="00D9534F">
      <w:pPr>
        <w:contextualSpacing/>
        <w:jc w:val="center"/>
        <w:rPr>
          <w:rFonts w:cstheme="minorHAnsi"/>
          <w:b/>
        </w:rPr>
      </w:pPr>
      <w:r>
        <w:rPr>
          <w:rFonts w:cstheme="minorHAnsi"/>
          <w:b/>
        </w:rPr>
        <w:t>A Companion to the Coach Designation &amp; Self Assessment</w:t>
      </w:r>
    </w:p>
    <w:p w:rsidR="00D9534F" w:rsidRPr="00A02FB8" w:rsidRDefault="00B816E9" w:rsidP="00D9534F">
      <w:pPr>
        <w:contextualSpacing/>
        <w:jc w:val="center"/>
        <w:rPr>
          <w:rFonts w:cstheme="minorHAnsi"/>
          <w:b/>
        </w:rPr>
      </w:pPr>
      <w:r>
        <w:rPr>
          <w:rFonts w:cstheme="minorHAnsi"/>
          <w:b/>
        </w:rPr>
        <w:t>March 2012</w:t>
      </w:r>
    </w:p>
    <w:p w:rsidR="00D9534F" w:rsidRDefault="00D9534F" w:rsidP="00D9534F">
      <w:pPr>
        <w:contextualSpacing/>
        <w:rPr>
          <w:rFonts w:cstheme="minorHAnsi"/>
          <w:b/>
        </w:rPr>
      </w:pPr>
    </w:p>
    <w:p w:rsidR="00D9534F" w:rsidRPr="00454634" w:rsidRDefault="00D9534F" w:rsidP="00D9534F">
      <w:pPr>
        <w:contextualSpacing/>
        <w:rPr>
          <w:rFonts w:cstheme="minorHAnsi"/>
          <w:sz w:val="22"/>
        </w:rPr>
      </w:pPr>
      <w:r w:rsidRPr="00454634">
        <w:rPr>
          <w:rFonts w:cstheme="minorHAnsi"/>
          <w:sz w:val="22"/>
        </w:rPr>
        <w:t>This checklist is intended to list the knowledge, skills, experience and attitudes a coach should have to competent</w:t>
      </w:r>
      <w:r w:rsidR="00981D65" w:rsidRPr="00454634">
        <w:rPr>
          <w:rFonts w:cstheme="minorHAnsi"/>
          <w:sz w:val="22"/>
        </w:rPr>
        <w:t>ly</w:t>
      </w:r>
      <w:r w:rsidRPr="00454634">
        <w:rPr>
          <w:rFonts w:cstheme="minorHAnsi"/>
          <w:sz w:val="22"/>
        </w:rPr>
        <w:t xml:space="preserve"> coach </w:t>
      </w:r>
      <w:r w:rsidR="00981D65" w:rsidRPr="00454634">
        <w:rPr>
          <w:rFonts w:cstheme="minorHAnsi"/>
          <w:sz w:val="22"/>
        </w:rPr>
        <w:t xml:space="preserve">Open Standards </w:t>
      </w:r>
      <w:r w:rsidRPr="00454634">
        <w:rPr>
          <w:rFonts w:cstheme="minorHAnsi"/>
          <w:sz w:val="22"/>
        </w:rPr>
        <w:t>planning and implement</w:t>
      </w:r>
      <w:r w:rsidR="00981D65" w:rsidRPr="00454634">
        <w:rPr>
          <w:rFonts w:cstheme="minorHAnsi"/>
          <w:sz w:val="22"/>
        </w:rPr>
        <w:t>ation of</w:t>
      </w:r>
      <w:r w:rsidRPr="00454634">
        <w:rPr>
          <w:rFonts w:cstheme="minorHAnsi"/>
          <w:sz w:val="22"/>
        </w:rPr>
        <w:t xml:space="preserve"> conservation projects.  We have endeavored to describe each competency in specific, observable terms, to create a useful tool that can be used by coaches to assess their current level of skills, </w:t>
      </w:r>
      <w:r w:rsidRPr="00454634">
        <w:rPr>
          <w:sz w:val="22"/>
        </w:rPr>
        <w:t>guide their self-directed learning efforts and identify areas for professional development, as well as for use in developing training programs.</w:t>
      </w:r>
      <w:r w:rsidR="00AC364C">
        <w:rPr>
          <w:sz w:val="22"/>
        </w:rPr>
        <w:t xml:space="preserve"> This detailed checklist is in addition to the very basic skills listed in the CCNet Coach Designation</w:t>
      </w:r>
      <w:r w:rsidR="00B816E9">
        <w:rPr>
          <w:sz w:val="22"/>
        </w:rPr>
        <w:t xml:space="preserve"> &amp; Self Assessment</w:t>
      </w:r>
      <w:r w:rsidR="00AC364C">
        <w:rPr>
          <w:sz w:val="22"/>
        </w:rPr>
        <w:t xml:space="preserve"> document.</w:t>
      </w:r>
    </w:p>
    <w:p w:rsidR="00D9534F" w:rsidRPr="00454634" w:rsidRDefault="00D9534F" w:rsidP="00D9534F">
      <w:pPr>
        <w:contextualSpacing/>
        <w:rPr>
          <w:rFonts w:cstheme="minorHAnsi"/>
          <w:sz w:val="22"/>
        </w:rPr>
      </w:pPr>
    </w:p>
    <w:p w:rsidR="00D9534F" w:rsidRPr="00454634" w:rsidRDefault="00D9534F" w:rsidP="00D9534F">
      <w:pPr>
        <w:contextualSpacing/>
        <w:rPr>
          <w:rFonts w:cstheme="minorHAnsi"/>
          <w:i/>
          <w:sz w:val="22"/>
        </w:rPr>
      </w:pPr>
      <w:r w:rsidRPr="00454634">
        <w:rPr>
          <w:rFonts w:cstheme="minorHAnsi"/>
          <w:i/>
          <w:sz w:val="22"/>
        </w:rPr>
        <w:t xml:space="preserve">Categories of </w:t>
      </w:r>
      <w:r w:rsidR="00981D65" w:rsidRPr="00454634">
        <w:rPr>
          <w:rFonts w:cstheme="minorHAnsi"/>
          <w:i/>
          <w:sz w:val="22"/>
        </w:rPr>
        <w:t>Coaching</w:t>
      </w:r>
      <w:r w:rsidRPr="00454634">
        <w:rPr>
          <w:rFonts w:cstheme="minorHAnsi"/>
          <w:i/>
          <w:sz w:val="22"/>
        </w:rPr>
        <w:t xml:space="preserve"> Competencies</w:t>
      </w:r>
    </w:p>
    <w:p w:rsidR="00D9534F" w:rsidRPr="00454634" w:rsidRDefault="00D9534F" w:rsidP="00D9534F">
      <w:pPr>
        <w:contextualSpacing/>
        <w:rPr>
          <w:rFonts w:cstheme="minorHAnsi"/>
          <w:sz w:val="22"/>
        </w:rPr>
      </w:pPr>
      <w:r w:rsidRPr="00454634">
        <w:rPr>
          <w:rFonts w:cstheme="minorHAnsi"/>
          <w:sz w:val="22"/>
        </w:rPr>
        <w:t xml:space="preserve">We divided the competencies are divided into </w:t>
      </w:r>
      <w:r w:rsidR="00981D65" w:rsidRPr="00454634">
        <w:rPr>
          <w:rFonts w:cstheme="minorHAnsi"/>
          <w:sz w:val="22"/>
        </w:rPr>
        <w:t>six</w:t>
      </w:r>
      <w:r w:rsidRPr="00454634">
        <w:rPr>
          <w:rFonts w:cstheme="minorHAnsi"/>
          <w:sz w:val="22"/>
        </w:rPr>
        <w:t xml:space="preserve"> categories of skills and abilities.  We focused principally on technical skills; strong interpersonal and management skills are also important ingredients in effective coaching.</w:t>
      </w:r>
    </w:p>
    <w:p w:rsidR="00D9534F" w:rsidRPr="00454634" w:rsidRDefault="00D9534F" w:rsidP="00D9534F">
      <w:pPr>
        <w:contextualSpacing/>
        <w:rPr>
          <w:rFonts w:cstheme="minorHAnsi"/>
          <w:sz w:val="22"/>
        </w:rPr>
      </w:pPr>
    </w:p>
    <w:p w:rsidR="00D9534F" w:rsidRPr="00454634" w:rsidRDefault="00FA38DC" w:rsidP="00981D65">
      <w:pPr>
        <w:pStyle w:val="ListParagraph"/>
        <w:numPr>
          <w:ilvl w:val="0"/>
          <w:numId w:val="46"/>
        </w:numPr>
        <w:rPr>
          <w:rFonts w:cstheme="minorHAnsi"/>
          <w:sz w:val="22"/>
          <w:u w:val="single"/>
        </w:rPr>
      </w:pPr>
      <w:hyperlink w:anchor="_Facilitation_Skills" w:history="1">
        <w:r w:rsidR="00D9534F" w:rsidRPr="00454634">
          <w:rPr>
            <w:rStyle w:val="Hyperlink"/>
            <w:rFonts w:cstheme="minorHAnsi"/>
            <w:color w:val="auto"/>
            <w:sz w:val="22"/>
          </w:rPr>
          <w:t>Facilitation</w:t>
        </w:r>
      </w:hyperlink>
    </w:p>
    <w:p w:rsidR="00D9534F" w:rsidRPr="00454634" w:rsidRDefault="00FA38DC" w:rsidP="00981D65">
      <w:pPr>
        <w:pStyle w:val="ListParagraph"/>
        <w:numPr>
          <w:ilvl w:val="0"/>
          <w:numId w:val="46"/>
        </w:numPr>
        <w:rPr>
          <w:rFonts w:cstheme="minorHAnsi"/>
          <w:sz w:val="22"/>
          <w:u w:val="single"/>
        </w:rPr>
      </w:pPr>
      <w:hyperlink w:anchor="_2._Conservation_Knowledge" w:history="1">
        <w:r w:rsidR="00D9534F" w:rsidRPr="00454634">
          <w:rPr>
            <w:rStyle w:val="Hyperlink"/>
            <w:rFonts w:cstheme="minorHAnsi"/>
            <w:color w:val="auto"/>
            <w:sz w:val="22"/>
          </w:rPr>
          <w:t>Conservation Knowledge</w:t>
        </w:r>
      </w:hyperlink>
    </w:p>
    <w:p w:rsidR="00D9534F" w:rsidRPr="00454634" w:rsidRDefault="00FA38DC" w:rsidP="00981D65">
      <w:pPr>
        <w:pStyle w:val="ListParagraph"/>
        <w:numPr>
          <w:ilvl w:val="0"/>
          <w:numId w:val="46"/>
        </w:numPr>
        <w:rPr>
          <w:rFonts w:cstheme="minorHAnsi"/>
          <w:sz w:val="22"/>
          <w:u w:val="single"/>
        </w:rPr>
      </w:pPr>
      <w:hyperlink w:anchor="_Open_Standards_Knowledge" w:history="1">
        <w:r w:rsidR="00D9534F" w:rsidRPr="00454634">
          <w:rPr>
            <w:rStyle w:val="Hyperlink"/>
            <w:rFonts w:cstheme="minorHAnsi"/>
            <w:color w:val="auto"/>
            <w:sz w:val="22"/>
          </w:rPr>
          <w:t xml:space="preserve">Open Standards </w:t>
        </w:r>
      </w:hyperlink>
    </w:p>
    <w:p w:rsidR="00D9534F" w:rsidRPr="00454634" w:rsidRDefault="00FA38DC" w:rsidP="00981D65">
      <w:pPr>
        <w:pStyle w:val="ListParagraph"/>
        <w:numPr>
          <w:ilvl w:val="0"/>
          <w:numId w:val="46"/>
        </w:numPr>
        <w:rPr>
          <w:rFonts w:cstheme="minorHAnsi"/>
          <w:sz w:val="22"/>
          <w:u w:val="single"/>
        </w:rPr>
      </w:pPr>
      <w:hyperlink w:anchor="_Theory_of_Change" w:history="1">
        <w:r w:rsidR="00D9534F" w:rsidRPr="00454634">
          <w:rPr>
            <w:rStyle w:val="Hyperlink"/>
            <w:rFonts w:cstheme="minorHAnsi"/>
            <w:color w:val="auto"/>
            <w:sz w:val="22"/>
          </w:rPr>
          <w:t>Theory of Change</w:t>
        </w:r>
      </w:hyperlink>
    </w:p>
    <w:p w:rsidR="00D9534F" w:rsidRPr="00454634" w:rsidRDefault="00FA38DC" w:rsidP="00981D65">
      <w:pPr>
        <w:pStyle w:val="ListParagraph"/>
        <w:numPr>
          <w:ilvl w:val="0"/>
          <w:numId w:val="46"/>
        </w:numPr>
        <w:rPr>
          <w:sz w:val="22"/>
          <w:u w:val="single"/>
        </w:rPr>
      </w:pPr>
      <w:hyperlink w:anchor="_Monitoring_and_Adaptive" w:history="1">
        <w:r w:rsidR="00D9534F" w:rsidRPr="00454634">
          <w:rPr>
            <w:rStyle w:val="Hyperlink"/>
            <w:rFonts w:cstheme="minorHAnsi"/>
            <w:color w:val="auto"/>
            <w:sz w:val="22"/>
          </w:rPr>
          <w:t>Monitoring and Adaptive Management</w:t>
        </w:r>
      </w:hyperlink>
    </w:p>
    <w:p w:rsidR="00981D65" w:rsidRDefault="00981D65" w:rsidP="00981D65">
      <w:pPr>
        <w:pStyle w:val="ListParagraph"/>
        <w:numPr>
          <w:ilvl w:val="0"/>
          <w:numId w:val="46"/>
        </w:numPr>
        <w:rPr>
          <w:rFonts w:cstheme="minorHAnsi"/>
          <w:sz w:val="22"/>
          <w:u w:val="single"/>
        </w:rPr>
      </w:pPr>
      <w:r w:rsidRPr="00454634">
        <w:rPr>
          <w:rFonts w:cstheme="minorHAnsi"/>
          <w:sz w:val="22"/>
          <w:u w:val="single"/>
        </w:rPr>
        <w:t>Operational Planning</w:t>
      </w:r>
    </w:p>
    <w:p w:rsidR="00B816E9" w:rsidRPr="00454634" w:rsidRDefault="00B816E9" w:rsidP="00981D65">
      <w:pPr>
        <w:pStyle w:val="ListParagraph"/>
        <w:numPr>
          <w:ilvl w:val="0"/>
          <w:numId w:val="46"/>
        </w:numPr>
        <w:rPr>
          <w:rFonts w:cstheme="minorHAnsi"/>
          <w:sz w:val="22"/>
          <w:u w:val="single"/>
        </w:rPr>
      </w:pPr>
      <w:r>
        <w:rPr>
          <w:rFonts w:cstheme="minorHAnsi"/>
          <w:sz w:val="22"/>
          <w:u w:val="single"/>
        </w:rPr>
        <w:t>Meeting Planning</w:t>
      </w:r>
    </w:p>
    <w:p w:rsidR="00D9534F" w:rsidRPr="00454634" w:rsidRDefault="00D9534F" w:rsidP="00D9534F">
      <w:pPr>
        <w:contextualSpacing/>
        <w:rPr>
          <w:rFonts w:cstheme="minorHAnsi"/>
          <w:sz w:val="22"/>
        </w:rPr>
      </w:pPr>
    </w:p>
    <w:p w:rsidR="00D9534F" w:rsidRPr="00454634" w:rsidRDefault="00D9534F" w:rsidP="00D9534F">
      <w:pPr>
        <w:contextualSpacing/>
        <w:rPr>
          <w:rFonts w:cstheme="minorHAnsi"/>
          <w:sz w:val="22"/>
        </w:rPr>
      </w:pPr>
      <w:r w:rsidRPr="00454634">
        <w:rPr>
          <w:rFonts w:cstheme="minorHAnsi"/>
          <w:sz w:val="22"/>
        </w:rPr>
        <w:t xml:space="preserve">Each category is defined in greater detail on the </w:t>
      </w:r>
      <w:r w:rsidR="00981D65" w:rsidRPr="00454634">
        <w:rPr>
          <w:rFonts w:cstheme="minorHAnsi"/>
          <w:sz w:val="22"/>
        </w:rPr>
        <w:t>following pages</w:t>
      </w:r>
      <w:r w:rsidRPr="00454634">
        <w:rPr>
          <w:rFonts w:cstheme="minorHAnsi"/>
          <w:sz w:val="22"/>
        </w:rPr>
        <w:t xml:space="preserve">. </w:t>
      </w:r>
    </w:p>
    <w:p w:rsidR="00981D65" w:rsidRPr="00454634" w:rsidRDefault="00981D65" w:rsidP="00D9534F">
      <w:pPr>
        <w:contextualSpacing/>
        <w:rPr>
          <w:rFonts w:cstheme="minorHAnsi"/>
          <w:sz w:val="22"/>
        </w:rPr>
      </w:pPr>
    </w:p>
    <w:p w:rsidR="00D9534F" w:rsidRPr="00454634" w:rsidRDefault="00D9534F" w:rsidP="00D9534F">
      <w:pPr>
        <w:contextualSpacing/>
        <w:rPr>
          <w:rFonts w:cstheme="minorHAnsi"/>
          <w:i/>
          <w:sz w:val="22"/>
        </w:rPr>
      </w:pPr>
      <w:r w:rsidRPr="00454634">
        <w:rPr>
          <w:rFonts w:cstheme="minorHAnsi"/>
          <w:i/>
          <w:sz w:val="22"/>
        </w:rPr>
        <w:t>Development Ladder: Basic to Advanced Skills</w:t>
      </w:r>
    </w:p>
    <w:p w:rsidR="00D9534F" w:rsidRPr="00454634" w:rsidRDefault="00D9534F" w:rsidP="00D9534F">
      <w:pPr>
        <w:contextualSpacing/>
        <w:rPr>
          <w:rFonts w:cstheme="minorHAnsi"/>
          <w:sz w:val="22"/>
        </w:rPr>
      </w:pPr>
      <w:r w:rsidRPr="00454634">
        <w:rPr>
          <w:rFonts w:cstheme="minorHAnsi"/>
          <w:sz w:val="22"/>
        </w:rPr>
        <w:t>Each category is further divided into two levels of skills, basic and advanced, thereby laying out a professional development ladder for coaches.  The basic level represents those competencies that we think all measures coaches should have. The advanced skills are those that one may aspire toward and that can be found in a measures expert whom other coaches might call upon for specialized assistance and/or particularly difficult measures problems.</w:t>
      </w:r>
    </w:p>
    <w:p w:rsidR="00D9534F" w:rsidRPr="00454634" w:rsidRDefault="00D9534F" w:rsidP="00D9534F">
      <w:pPr>
        <w:rPr>
          <w:rFonts w:cstheme="minorHAnsi"/>
          <w:b/>
          <w:sz w:val="22"/>
        </w:rPr>
      </w:pPr>
    </w:p>
    <w:p w:rsidR="00D9534F" w:rsidRPr="00454634" w:rsidRDefault="00D9534F" w:rsidP="00D9534F">
      <w:pPr>
        <w:rPr>
          <w:rFonts w:cstheme="minorHAnsi"/>
          <w:i/>
          <w:sz w:val="22"/>
        </w:rPr>
      </w:pPr>
      <w:r w:rsidRPr="00454634">
        <w:rPr>
          <w:rFonts w:cstheme="minorHAnsi"/>
          <w:i/>
          <w:sz w:val="22"/>
        </w:rPr>
        <w:t>How This Checklist Was Developed</w:t>
      </w:r>
    </w:p>
    <w:p w:rsidR="00D9534F" w:rsidRPr="00454634" w:rsidRDefault="00D9534F" w:rsidP="00D9534F">
      <w:pPr>
        <w:rPr>
          <w:rFonts w:cstheme="minorHAnsi"/>
          <w:sz w:val="22"/>
        </w:rPr>
      </w:pPr>
      <w:r w:rsidRPr="00454634">
        <w:rPr>
          <w:rFonts w:cstheme="minorHAnsi"/>
          <w:sz w:val="22"/>
        </w:rPr>
        <w:t>The idea for this checklist, the categories and an initial brainstormed list of measures-related knowledge, skills, experience and attitudes stemmed from a session held at the 2010 CCNet Coaches Rally in Santa Cruz, CA.  The session facilitators, John Morrison (WWF), Rob Sutter (Enduring Conservation Outcomes) and Kirsten Evans (TNC) refined and revised the materials, also integrating ideas from other fields, including:</w:t>
      </w:r>
    </w:p>
    <w:p w:rsidR="00D9534F" w:rsidRPr="00454634" w:rsidRDefault="00D9534F" w:rsidP="00D9534F">
      <w:pPr>
        <w:pStyle w:val="ListParagraph"/>
        <w:numPr>
          <w:ilvl w:val="0"/>
          <w:numId w:val="45"/>
        </w:numPr>
        <w:rPr>
          <w:rFonts w:cstheme="minorHAnsi"/>
          <w:sz w:val="22"/>
        </w:rPr>
      </w:pPr>
      <w:r w:rsidRPr="00454634">
        <w:rPr>
          <w:rFonts w:cstheme="minorHAnsi"/>
          <w:sz w:val="22"/>
        </w:rPr>
        <w:t xml:space="preserve">Program evaluation competencies for professional evaluators (e.g., </w:t>
      </w:r>
      <w:hyperlink r:id="rId8" w:history="1">
        <w:r w:rsidRPr="00454634">
          <w:rPr>
            <w:rStyle w:val="Hyperlink"/>
            <w:rFonts w:cstheme="minorHAnsi"/>
            <w:sz w:val="22"/>
          </w:rPr>
          <w:t>Canadian Evaluation Society</w:t>
        </w:r>
      </w:hyperlink>
      <w:r w:rsidRPr="00454634">
        <w:rPr>
          <w:rFonts w:cstheme="minorHAnsi"/>
          <w:sz w:val="22"/>
        </w:rPr>
        <w:t xml:space="preserve">, </w:t>
      </w:r>
      <w:hyperlink r:id="rId9" w:history="1">
        <w:r w:rsidRPr="00454634">
          <w:rPr>
            <w:rStyle w:val="Hyperlink"/>
            <w:rFonts w:cstheme="minorHAnsi"/>
            <w:sz w:val="22"/>
          </w:rPr>
          <w:t>published literature on evaluation competencies</w:t>
        </w:r>
      </w:hyperlink>
      <w:r w:rsidRPr="00454634">
        <w:rPr>
          <w:rFonts w:cstheme="minorHAnsi"/>
          <w:sz w:val="22"/>
        </w:rPr>
        <w:t>)</w:t>
      </w:r>
    </w:p>
    <w:p w:rsidR="00D9534F" w:rsidRPr="00454634" w:rsidRDefault="00FA38DC" w:rsidP="00D9534F">
      <w:pPr>
        <w:pStyle w:val="ListParagraph"/>
        <w:numPr>
          <w:ilvl w:val="0"/>
          <w:numId w:val="45"/>
        </w:numPr>
        <w:rPr>
          <w:rFonts w:cstheme="minorHAnsi"/>
          <w:sz w:val="22"/>
        </w:rPr>
      </w:pPr>
      <w:hyperlink r:id="rId10" w:history="1">
        <w:r w:rsidR="00D9534F" w:rsidRPr="00454634">
          <w:rPr>
            <w:rStyle w:val="Hyperlink"/>
            <w:rFonts w:cstheme="minorHAnsi"/>
            <w:sz w:val="22"/>
          </w:rPr>
          <w:t>Donald L Kirkpatrick’s four levels of training evaluation</w:t>
        </w:r>
      </w:hyperlink>
    </w:p>
    <w:p w:rsidR="00981D65" w:rsidRPr="00454634" w:rsidRDefault="00D9534F" w:rsidP="00D9534F">
      <w:pPr>
        <w:pStyle w:val="ListParagraph"/>
        <w:numPr>
          <w:ilvl w:val="0"/>
          <w:numId w:val="45"/>
        </w:numPr>
        <w:rPr>
          <w:rFonts w:cstheme="minorHAnsi"/>
          <w:sz w:val="22"/>
        </w:rPr>
      </w:pPr>
      <w:r w:rsidRPr="00454634">
        <w:rPr>
          <w:rFonts w:cstheme="minorHAnsi"/>
          <w:sz w:val="22"/>
        </w:rPr>
        <w:t xml:space="preserve">Skills checklists used in other fields (e.g., </w:t>
      </w:r>
      <w:hyperlink r:id="rId11" w:history="1">
        <w:r w:rsidRPr="00454634">
          <w:rPr>
            <w:rStyle w:val="Hyperlink"/>
            <w:rFonts w:cstheme="minorHAnsi"/>
            <w:sz w:val="22"/>
          </w:rPr>
          <w:t>lacrosse referees</w:t>
        </w:r>
      </w:hyperlink>
      <w:r w:rsidRPr="00454634">
        <w:rPr>
          <w:rFonts w:cstheme="minorHAnsi"/>
          <w:sz w:val="22"/>
        </w:rPr>
        <w:t>)</w:t>
      </w:r>
    </w:p>
    <w:p w:rsidR="00D9534F" w:rsidRDefault="00981D65" w:rsidP="00981D65">
      <w:pPr>
        <w:rPr>
          <w:rFonts w:cstheme="minorHAnsi"/>
          <w:sz w:val="22"/>
        </w:rPr>
      </w:pPr>
      <w:r w:rsidRPr="00454634">
        <w:rPr>
          <w:rFonts w:cstheme="minorHAnsi"/>
          <w:sz w:val="22"/>
        </w:rPr>
        <w:t xml:space="preserve">Richard </w:t>
      </w:r>
      <w:proofErr w:type="spellStart"/>
      <w:r w:rsidRPr="00454634">
        <w:rPr>
          <w:rFonts w:cstheme="minorHAnsi"/>
          <w:sz w:val="22"/>
        </w:rPr>
        <w:t>Margoluis</w:t>
      </w:r>
      <w:proofErr w:type="spellEnd"/>
      <w:r w:rsidRPr="00454634">
        <w:rPr>
          <w:rFonts w:cstheme="minorHAnsi"/>
          <w:sz w:val="22"/>
        </w:rPr>
        <w:t xml:space="preserve"> (Foundations of Success) contributed the Operational Planning competency table</w:t>
      </w:r>
      <w:r w:rsidR="00B816E9">
        <w:rPr>
          <w:rFonts w:cstheme="minorHAnsi"/>
          <w:sz w:val="22"/>
        </w:rPr>
        <w:t xml:space="preserve"> and </w:t>
      </w:r>
      <w:proofErr w:type="spellStart"/>
      <w:r w:rsidR="00B816E9">
        <w:rPr>
          <w:rFonts w:cstheme="minorHAnsi"/>
          <w:sz w:val="22"/>
        </w:rPr>
        <w:t>Jora</w:t>
      </w:r>
      <w:proofErr w:type="spellEnd"/>
      <w:r w:rsidR="00B816E9">
        <w:rPr>
          <w:rFonts w:cstheme="minorHAnsi"/>
          <w:sz w:val="22"/>
        </w:rPr>
        <w:t xml:space="preserve"> Young (TNC)  did likewise for the Meeting Planning competency</w:t>
      </w:r>
      <w:r w:rsidRPr="00454634">
        <w:rPr>
          <w:rFonts w:cstheme="minorHAnsi"/>
          <w:sz w:val="22"/>
        </w:rPr>
        <w:t>.</w:t>
      </w:r>
      <w:r w:rsidR="00D9534F" w:rsidRPr="00454634">
        <w:rPr>
          <w:rFonts w:cstheme="minorHAnsi"/>
          <w:sz w:val="22"/>
        </w:rPr>
        <w:t xml:space="preserve"> </w:t>
      </w:r>
    </w:p>
    <w:p w:rsidR="00AC364C" w:rsidRDefault="00AC364C" w:rsidP="00981D65">
      <w:pPr>
        <w:rPr>
          <w:rFonts w:cstheme="minorHAnsi"/>
          <w:sz w:val="22"/>
        </w:rPr>
      </w:pPr>
    </w:p>
    <w:p w:rsidR="00AC364C" w:rsidRDefault="00AC364C" w:rsidP="00981D65">
      <w:pPr>
        <w:rPr>
          <w:rFonts w:cstheme="minorHAnsi"/>
          <w:sz w:val="22"/>
        </w:rPr>
      </w:pPr>
      <w:r>
        <w:rPr>
          <w:rFonts w:cstheme="minorHAnsi"/>
          <w:sz w:val="22"/>
        </w:rPr>
        <w:t>Please address comments and questions to John Morrison (</w:t>
      </w:r>
      <w:hyperlink r:id="rId12" w:history="1">
        <w:r w:rsidRPr="00713205">
          <w:rPr>
            <w:rStyle w:val="Hyperlink"/>
            <w:rFonts w:cstheme="minorHAnsi"/>
            <w:sz w:val="22"/>
          </w:rPr>
          <w:t>john.morrison@wwfus.org</w:t>
        </w:r>
      </w:hyperlink>
      <w:r>
        <w:rPr>
          <w:rFonts w:cstheme="minorHAnsi"/>
          <w:sz w:val="22"/>
        </w:rPr>
        <w:t>).</w:t>
      </w:r>
    </w:p>
    <w:p w:rsidR="00AC364C" w:rsidRPr="00454634" w:rsidRDefault="00AC364C" w:rsidP="00981D65">
      <w:pPr>
        <w:rPr>
          <w:rFonts w:cstheme="minorHAnsi"/>
          <w:sz w:val="22"/>
        </w:rPr>
      </w:pPr>
    </w:p>
    <w:p w:rsidR="00D9534F" w:rsidRPr="000147CA" w:rsidRDefault="00D9534F" w:rsidP="00D9534F">
      <w:pPr>
        <w:pStyle w:val="ListParagraph"/>
        <w:numPr>
          <w:ilvl w:val="0"/>
          <w:numId w:val="45"/>
        </w:numPr>
        <w:rPr>
          <w:rFonts w:cstheme="minorHAnsi"/>
          <w:b/>
        </w:rPr>
      </w:pPr>
      <w:r w:rsidRPr="000147CA">
        <w:rPr>
          <w:rFonts w:cstheme="minorHAnsi"/>
          <w:b/>
        </w:rPr>
        <w:br w:type="page"/>
      </w:r>
    </w:p>
    <w:p w:rsidR="00D9534F" w:rsidRPr="00405421" w:rsidRDefault="00D9534F" w:rsidP="00D9534F">
      <w:pPr>
        <w:contextualSpacing/>
        <w:rPr>
          <w:rFonts w:cstheme="minorHAnsi"/>
          <w:b/>
        </w:rPr>
      </w:pPr>
    </w:p>
    <w:p w:rsidR="00D9534F" w:rsidRPr="00614529" w:rsidRDefault="00D9534F" w:rsidP="00D9534F">
      <w:pPr>
        <w:pStyle w:val="Heading1"/>
      </w:pPr>
      <w:bookmarkStart w:id="0" w:name="_Facilitation_Skills"/>
      <w:bookmarkEnd w:id="0"/>
      <w:r>
        <w:t>1. Facilitation</w:t>
      </w:r>
    </w:p>
    <w:p w:rsidR="00D9534F" w:rsidRDefault="00D9534F" w:rsidP="00D9534F">
      <w:pPr>
        <w:contextualSpacing/>
        <w:rPr>
          <w:rFonts w:cstheme="minorHAnsi"/>
        </w:rPr>
      </w:pPr>
      <w:r>
        <w:rPr>
          <w:rFonts w:cstheme="minorHAnsi"/>
        </w:rPr>
        <w:t xml:space="preserve">These are skills and abilities that a coach uses to </w:t>
      </w:r>
      <w:r w:rsidRPr="00405421">
        <w:rPr>
          <w:rFonts w:cstheme="minorHAnsi"/>
        </w:rPr>
        <w:t xml:space="preserve">make the group process more effective, focused and successful at meeting the objectives of developing strategy effectiveness </w:t>
      </w:r>
      <w:r>
        <w:rPr>
          <w:rFonts w:cstheme="minorHAnsi"/>
        </w:rPr>
        <w:t>measures</w:t>
      </w:r>
    </w:p>
    <w:p w:rsidR="00D9534F" w:rsidRPr="00405421" w:rsidRDefault="00D9534F" w:rsidP="00D9534F">
      <w:pPr>
        <w:contextualSpacing/>
        <w:rPr>
          <w:rFonts w:cstheme="minorHAnsi"/>
        </w:rPr>
      </w:pPr>
    </w:p>
    <w:tbl>
      <w:tblPr>
        <w:tblStyle w:val="TableGrid"/>
        <w:tblW w:w="0" w:type="auto"/>
        <w:tblLook w:val="04A0"/>
      </w:tblPr>
      <w:tblGrid>
        <w:gridCol w:w="4788"/>
        <w:gridCol w:w="4788"/>
      </w:tblGrid>
      <w:tr w:rsidR="00D9534F" w:rsidRPr="00405421" w:rsidTr="00B816E9">
        <w:tc>
          <w:tcPr>
            <w:tcW w:w="4788" w:type="dxa"/>
            <w:shd w:val="clear" w:color="auto" w:fill="BFBFBF" w:themeFill="background1" w:themeFillShade="BF"/>
          </w:tcPr>
          <w:p w:rsidR="00D9534F" w:rsidRPr="00405421" w:rsidRDefault="00D9534F" w:rsidP="00A43F4C">
            <w:pPr>
              <w:contextualSpacing/>
              <w:jc w:val="center"/>
              <w:rPr>
                <w:rFonts w:cstheme="minorHAnsi"/>
                <w:b/>
              </w:rPr>
            </w:pPr>
            <w:r w:rsidRPr="00405421">
              <w:rPr>
                <w:rFonts w:cstheme="minorHAnsi"/>
                <w:b/>
              </w:rPr>
              <w:t>Basic Skills</w:t>
            </w:r>
          </w:p>
        </w:tc>
        <w:tc>
          <w:tcPr>
            <w:tcW w:w="4788" w:type="dxa"/>
            <w:shd w:val="clear" w:color="auto" w:fill="BFBFBF" w:themeFill="background1" w:themeFillShade="BF"/>
          </w:tcPr>
          <w:p w:rsidR="00D9534F" w:rsidRPr="00405421" w:rsidRDefault="00D9534F" w:rsidP="00A43F4C">
            <w:pPr>
              <w:contextualSpacing/>
              <w:jc w:val="center"/>
              <w:rPr>
                <w:rFonts w:cstheme="minorHAnsi"/>
                <w:b/>
              </w:rPr>
            </w:pPr>
            <w:r w:rsidRPr="00405421">
              <w:rPr>
                <w:rFonts w:cstheme="minorHAnsi"/>
                <w:b/>
              </w:rPr>
              <w:t>Advanced Skills</w:t>
            </w:r>
          </w:p>
        </w:tc>
      </w:tr>
      <w:tr w:rsidR="00D9534F" w:rsidRPr="00405421" w:rsidTr="00B816E9">
        <w:tc>
          <w:tcPr>
            <w:tcW w:w="4788" w:type="dxa"/>
            <w:shd w:val="clear" w:color="auto" w:fill="D9D9D9" w:themeFill="background1" w:themeFillShade="D9"/>
          </w:tcPr>
          <w:p w:rsidR="00D9534F" w:rsidRPr="00405421" w:rsidRDefault="00D9534F" w:rsidP="00A43F4C">
            <w:pPr>
              <w:contextualSpacing/>
              <w:rPr>
                <w:rFonts w:cstheme="minorHAnsi"/>
                <w:b/>
                <w:i/>
              </w:rPr>
            </w:pPr>
            <w:r w:rsidRPr="00405421">
              <w:rPr>
                <w:rFonts w:cstheme="minorHAnsi"/>
                <w:b/>
                <w:i/>
              </w:rPr>
              <w:t>Facilitation Leadership</w:t>
            </w:r>
          </w:p>
        </w:tc>
        <w:tc>
          <w:tcPr>
            <w:tcW w:w="4788" w:type="dxa"/>
            <w:shd w:val="clear" w:color="auto" w:fill="D9D9D9" w:themeFill="background1" w:themeFillShade="D9"/>
          </w:tcPr>
          <w:p w:rsidR="00D9534F" w:rsidRPr="00405421" w:rsidRDefault="00D9534F" w:rsidP="00A43F4C">
            <w:pPr>
              <w:contextualSpacing/>
              <w:rPr>
                <w:rFonts w:cstheme="minorHAnsi"/>
                <w:b/>
                <w:i/>
              </w:rPr>
            </w:pP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Demonstrates respect of different ideas, personalities and cultural and gender perspectives</w:t>
            </w:r>
          </w:p>
        </w:tc>
        <w:tc>
          <w:tcPr>
            <w:tcW w:w="4788" w:type="dxa"/>
          </w:tcPr>
          <w:p w:rsidR="00D9534F" w:rsidRPr="00405421" w:rsidRDefault="00D9534F" w:rsidP="00A43F4C">
            <w:pPr>
              <w:contextualSpacing/>
              <w:rPr>
                <w:rFonts w:cstheme="minorHAnsi"/>
              </w:rPr>
            </w:pPr>
            <w:r w:rsidRPr="00405421">
              <w:rPr>
                <w:rFonts w:cstheme="minorHAnsi"/>
              </w:rPr>
              <w:t>Influences whole group to be respectful of different ideas, personalities and cultural and gender perspectives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Describes the sensitivity and perceptions needed to understand and work with the group culture</w:t>
            </w:r>
          </w:p>
        </w:tc>
        <w:tc>
          <w:tcPr>
            <w:tcW w:w="4788" w:type="dxa"/>
          </w:tcPr>
          <w:p w:rsidR="00D9534F" w:rsidRPr="00405421" w:rsidRDefault="00D9534F" w:rsidP="00A43F4C">
            <w:pPr>
              <w:contextualSpacing/>
              <w:rPr>
                <w:rFonts w:cstheme="minorHAnsi"/>
              </w:rPr>
            </w:pPr>
            <w:r w:rsidRPr="00405421">
              <w:rPr>
                <w:rFonts w:cstheme="minorHAnsi"/>
              </w:rPr>
              <w:t>Demonstrates well developed sensitivity and perception to group culture and needs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Communicates and clarifies goals and objectives</w:t>
            </w:r>
          </w:p>
        </w:tc>
        <w:tc>
          <w:tcPr>
            <w:tcW w:w="4788" w:type="dxa"/>
          </w:tcPr>
          <w:p w:rsidR="00D9534F" w:rsidRPr="00405421" w:rsidRDefault="00D9534F" w:rsidP="00A43F4C">
            <w:pPr>
              <w:contextualSpacing/>
              <w:rPr>
                <w:rFonts w:cstheme="minorHAnsi"/>
              </w:rPr>
            </w:pPr>
            <w:r w:rsidRPr="00405421">
              <w:rPr>
                <w:rFonts w:cstheme="minorHAnsi"/>
              </w:rPr>
              <w:t>Obtains group commitment to goals and objectives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Establishes and maintains ground rules</w:t>
            </w:r>
          </w:p>
        </w:tc>
        <w:tc>
          <w:tcPr>
            <w:tcW w:w="4788" w:type="dxa"/>
          </w:tcPr>
          <w:p w:rsidR="00D9534F" w:rsidRPr="00405421" w:rsidRDefault="00D9534F" w:rsidP="00A43F4C">
            <w:pPr>
              <w:contextualSpacing/>
              <w:rPr>
                <w:rFonts w:cstheme="minorHAnsi"/>
              </w:rPr>
            </w:pP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Maintains role as facilitator (as servant leader)</w:t>
            </w:r>
          </w:p>
        </w:tc>
        <w:tc>
          <w:tcPr>
            <w:tcW w:w="4788" w:type="dxa"/>
          </w:tcPr>
          <w:p w:rsidR="00D9534F" w:rsidRPr="00405421" w:rsidRDefault="00D9534F" w:rsidP="00A43F4C">
            <w:pPr>
              <w:contextualSpacing/>
              <w:rPr>
                <w:rFonts w:cstheme="minorHAnsi"/>
              </w:rPr>
            </w:pPr>
            <w:r w:rsidRPr="00405421">
              <w:rPr>
                <w:rFonts w:cstheme="minorHAnsi"/>
              </w:rPr>
              <w:t>Maintains role as facilitator but can effectively moves between facilitator and other roles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Projects confidence and control</w:t>
            </w:r>
          </w:p>
        </w:tc>
        <w:tc>
          <w:tcPr>
            <w:tcW w:w="4788" w:type="dxa"/>
          </w:tcPr>
          <w:p w:rsidR="00D9534F" w:rsidRPr="00405421" w:rsidRDefault="00D9534F" w:rsidP="00A43F4C">
            <w:pPr>
              <w:contextualSpacing/>
              <w:rPr>
                <w:rFonts w:cstheme="minorHAnsi"/>
              </w:rPr>
            </w:pP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Demonstrates ability to facilitate relatively simple</w:t>
            </w:r>
            <w:r>
              <w:rPr>
                <w:rFonts w:cstheme="minorHAnsi"/>
              </w:rPr>
              <w:t xml:space="preserve"> to moderately complex</w:t>
            </w:r>
            <w:r w:rsidRPr="00405421">
              <w:rPr>
                <w:rFonts w:cstheme="minorHAnsi"/>
              </w:rPr>
              <w:t xml:space="preserve"> planning efforts</w:t>
            </w:r>
          </w:p>
        </w:tc>
        <w:tc>
          <w:tcPr>
            <w:tcW w:w="4788" w:type="dxa"/>
          </w:tcPr>
          <w:p w:rsidR="00D9534F" w:rsidRPr="00405421" w:rsidRDefault="00D9534F" w:rsidP="00A43F4C">
            <w:pPr>
              <w:contextualSpacing/>
              <w:rPr>
                <w:rFonts w:cstheme="minorHAnsi"/>
              </w:rPr>
            </w:pPr>
            <w:r w:rsidRPr="00405421">
              <w:rPr>
                <w:rFonts w:cstheme="minorHAnsi"/>
              </w:rPr>
              <w:t>Demonstrates ability to facilitate complex planning efforts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Demonstrates ability to facilitate planning efforts with supportive and like-minded audiences</w:t>
            </w:r>
          </w:p>
        </w:tc>
        <w:tc>
          <w:tcPr>
            <w:tcW w:w="4788" w:type="dxa"/>
          </w:tcPr>
          <w:p w:rsidR="00D9534F" w:rsidRPr="00405421" w:rsidRDefault="00D9534F" w:rsidP="00A43F4C">
            <w:pPr>
              <w:contextualSpacing/>
              <w:rPr>
                <w:rFonts w:cstheme="minorHAnsi"/>
              </w:rPr>
            </w:pPr>
            <w:r w:rsidRPr="00405421">
              <w:rPr>
                <w:rFonts w:cstheme="minorHAnsi"/>
              </w:rPr>
              <w:t>Demonstrates ability to facilitate planning efforts with diverse and unsupportive audiences</w:t>
            </w:r>
          </w:p>
        </w:tc>
      </w:tr>
      <w:tr w:rsidR="00D9534F" w:rsidRPr="00405421" w:rsidTr="00A43F4C">
        <w:tc>
          <w:tcPr>
            <w:tcW w:w="4788" w:type="dxa"/>
          </w:tcPr>
          <w:p w:rsidR="00D9534F" w:rsidRPr="00405421" w:rsidRDefault="00D9534F" w:rsidP="00A43F4C">
            <w:pPr>
              <w:contextualSpacing/>
              <w:rPr>
                <w:rFonts w:cstheme="minorHAnsi"/>
              </w:rPr>
            </w:pPr>
          </w:p>
        </w:tc>
        <w:tc>
          <w:tcPr>
            <w:tcW w:w="4788" w:type="dxa"/>
          </w:tcPr>
          <w:p w:rsidR="00D9534F" w:rsidRPr="00405421" w:rsidRDefault="00D9534F" w:rsidP="00A43F4C">
            <w:pPr>
              <w:contextualSpacing/>
              <w:rPr>
                <w:rFonts w:cstheme="minorHAnsi"/>
              </w:rPr>
            </w:pPr>
            <w:r w:rsidRPr="00405421">
              <w:rPr>
                <w:rFonts w:cstheme="minorHAnsi"/>
              </w:rPr>
              <w:t>Develop and sustain a productive team environment</w:t>
            </w:r>
          </w:p>
        </w:tc>
      </w:tr>
      <w:tr w:rsidR="00D9534F" w:rsidRPr="00405421" w:rsidTr="00A43F4C">
        <w:tc>
          <w:tcPr>
            <w:tcW w:w="4788" w:type="dxa"/>
          </w:tcPr>
          <w:p w:rsidR="00D9534F" w:rsidRPr="00405421" w:rsidRDefault="00D9534F" w:rsidP="00A43F4C">
            <w:pPr>
              <w:contextualSpacing/>
              <w:rPr>
                <w:rFonts w:cstheme="minorHAnsi"/>
              </w:rPr>
            </w:pPr>
          </w:p>
        </w:tc>
        <w:tc>
          <w:tcPr>
            <w:tcW w:w="4788" w:type="dxa"/>
          </w:tcPr>
          <w:p w:rsidR="00D9534F" w:rsidRPr="00405421" w:rsidRDefault="00D9534F" w:rsidP="00A43F4C">
            <w:pPr>
              <w:contextualSpacing/>
              <w:rPr>
                <w:rFonts w:cstheme="minorHAnsi"/>
              </w:rPr>
            </w:pPr>
          </w:p>
        </w:tc>
      </w:tr>
      <w:tr w:rsidR="00D9534F" w:rsidRPr="00405421" w:rsidTr="00B816E9">
        <w:tc>
          <w:tcPr>
            <w:tcW w:w="4788" w:type="dxa"/>
            <w:shd w:val="clear" w:color="auto" w:fill="D9D9D9" w:themeFill="background1" w:themeFillShade="D9"/>
          </w:tcPr>
          <w:p w:rsidR="00D9534F" w:rsidRPr="00405421" w:rsidRDefault="00D9534F" w:rsidP="00A43F4C">
            <w:pPr>
              <w:contextualSpacing/>
              <w:rPr>
                <w:rFonts w:cstheme="minorHAnsi"/>
                <w:b/>
                <w:i/>
              </w:rPr>
            </w:pPr>
            <w:r w:rsidRPr="00405421">
              <w:rPr>
                <w:rFonts w:cstheme="minorHAnsi"/>
                <w:b/>
                <w:i/>
              </w:rPr>
              <w:t>Process: Communication and Participation</w:t>
            </w:r>
          </w:p>
        </w:tc>
        <w:tc>
          <w:tcPr>
            <w:tcW w:w="4788" w:type="dxa"/>
            <w:shd w:val="clear" w:color="auto" w:fill="D9D9D9" w:themeFill="background1" w:themeFillShade="D9"/>
          </w:tcPr>
          <w:p w:rsidR="00D9534F" w:rsidRPr="00405421" w:rsidRDefault="00D9534F" w:rsidP="00A43F4C">
            <w:pPr>
              <w:contextualSpacing/>
              <w:rPr>
                <w:rFonts w:cstheme="minorHAnsi"/>
              </w:rPr>
            </w:pP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Provides opportunities for all participants to be involved using facilitation techniques</w:t>
            </w:r>
          </w:p>
        </w:tc>
        <w:tc>
          <w:tcPr>
            <w:tcW w:w="4788" w:type="dxa"/>
          </w:tcPr>
          <w:p w:rsidR="00D9534F" w:rsidRPr="00405421" w:rsidRDefault="00D9534F" w:rsidP="00A43F4C">
            <w:pPr>
              <w:contextualSpacing/>
              <w:rPr>
                <w:rFonts w:cstheme="minorHAnsi"/>
              </w:rPr>
            </w:pPr>
            <w:r w:rsidRPr="00405421">
              <w:rPr>
                <w:rFonts w:cstheme="minorHAnsi"/>
              </w:rPr>
              <w:t xml:space="preserve">Generates broad participation </w:t>
            </w:r>
            <w:r>
              <w:rPr>
                <w:rFonts w:cstheme="minorHAnsi"/>
              </w:rPr>
              <w:t>from all participants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Controls individuals that may dominate discussions</w:t>
            </w:r>
          </w:p>
        </w:tc>
        <w:tc>
          <w:tcPr>
            <w:tcW w:w="4788" w:type="dxa"/>
          </w:tcPr>
          <w:p w:rsidR="00D9534F" w:rsidRPr="00405421" w:rsidRDefault="00D9534F" w:rsidP="00A43F4C">
            <w:pPr>
              <w:contextualSpacing/>
              <w:rPr>
                <w:rFonts w:cstheme="minorHAnsi"/>
              </w:rPr>
            </w:pPr>
            <w:r w:rsidRPr="00405421">
              <w:rPr>
                <w:rFonts w:cstheme="minorHAnsi"/>
              </w:rPr>
              <w:t xml:space="preserve">Establishes atmosphere that insures broad </w:t>
            </w:r>
            <w:r>
              <w:rPr>
                <w:rFonts w:cstheme="minorHAnsi"/>
              </w:rPr>
              <w:t xml:space="preserve">and equal </w:t>
            </w:r>
            <w:r w:rsidRPr="00405421">
              <w:rPr>
                <w:rFonts w:cstheme="minorHAnsi"/>
              </w:rPr>
              <w:t>input into discussions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Asks probing questions, addresses critical issues</w:t>
            </w:r>
          </w:p>
        </w:tc>
        <w:tc>
          <w:tcPr>
            <w:tcW w:w="4788" w:type="dxa"/>
          </w:tcPr>
          <w:p w:rsidR="00D9534F" w:rsidRPr="00405421" w:rsidRDefault="00D9534F" w:rsidP="00A43F4C">
            <w:pPr>
              <w:contextualSpacing/>
              <w:rPr>
                <w:rFonts w:cstheme="minorHAnsi"/>
              </w:rPr>
            </w:pPr>
            <w:r w:rsidRPr="00405421">
              <w:rPr>
                <w:rFonts w:cstheme="minorHAnsi"/>
              </w:rPr>
              <w:t>Proactive in asking critical questions and addressing critical issues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Quickly summarizes discussions and information</w:t>
            </w:r>
          </w:p>
        </w:tc>
        <w:tc>
          <w:tcPr>
            <w:tcW w:w="4788" w:type="dxa"/>
          </w:tcPr>
          <w:p w:rsidR="00D9534F" w:rsidRPr="00405421" w:rsidRDefault="00D9534F" w:rsidP="00A43F4C">
            <w:pPr>
              <w:contextualSpacing/>
              <w:rPr>
                <w:rFonts w:cstheme="minorHAnsi"/>
              </w:rPr>
            </w:pPr>
            <w:r w:rsidRPr="00405421">
              <w:rPr>
                <w:rFonts w:cstheme="minorHAnsi"/>
              </w:rPr>
              <w:t>Quickly synthesizes and distills information</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Provides positive criticism</w:t>
            </w:r>
          </w:p>
        </w:tc>
        <w:tc>
          <w:tcPr>
            <w:tcW w:w="4788" w:type="dxa"/>
          </w:tcPr>
          <w:p w:rsidR="00D9534F" w:rsidRPr="00405421" w:rsidRDefault="00D9534F" w:rsidP="00A43F4C">
            <w:pPr>
              <w:contextualSpacing/>
              <w:rPr>
                <w:rFonts w:cstheme="minorHAnsi"/>
              </w:rPr>
            </w:pPr>
            <w:r w:rsidRPr="00405421">
              <w:rPr>
                <w:rFonts w:cstheme="minorHAnsi"/>
              </w:rPr>
              <w:t>Provides positive and strong criticism while maintaining collegial environment</w:t>
            </w:r>
          </w:p>
        </w:tc>
      </w:tr>
      <w:tr w:rsidR="00D9534F" w:rsidRPr="00405421" w:rsidTr="00A43F4C">
        <w:tc>
          <w:tcPr>
            <w:tcW w:w="4788" w:type="dxa"/>
          </w:tcPr>
          <w:p w:rsidR="00D9534F" w:rsidRPr="00405421" w:rsidRDefault="00D9534F" w:rsidP="00A43F4C">
            <w:pPr>
              <w:contextualSpacing/>
              <w:rPr>
                <w:rFonts w:cstheme="minorHAnsi"/>
              </w:rPr>
            </w:pPr>
          </w:p>
        </w:tc>
        <w:tc>
          <w:tcPr>
            <w:tcW w:w="4788" w:type="dxa"/>
          </w:tcPr>
          <w:p w:rsidR="00D9534F" w:rsidRPr="00405421" w:rsidRDefault="00D9534F" w:rsidP="00A43F4C">
            <w:pPr>
              <w:contextualSpacing/>
              <w:rPr>
                <w:rFonts w:cstheme="minorHAnsi"/>
              </w:rPr>
            </w:pPr>
          </w:p>
        </w:tc>
      </w:tr>
      <w:tr w:rsidR="00D9534F" w:rsidRPr="00405421" w:rsidTr="00B816E9">
        <w:tc>
          <w:tcPr>
            <w:tcW w:w="4788" w:type="dxa"/>
            <w:shd w:val="clear" w:color="auto" w:fill="D9D9D9" w:themeFill="background1" w:themeFillShade="D9"/>
          </w:tcPr>
          <w:p w:rsidR="00D9534F" w:rsidRPr="00405421" w:rsidRDefault="00D9534F" w:rsidP="00A43F4C">
            <w:pPr>
              <w:contextualSpacing/>
              <w:rPr>
                <w:rFonts w:cstheme="minorHAnsi"/>
                <w:b/>
                <w:i/>
              </w:rPr>
            </w:pPr>
            <w:r w:rsidRPr="00405421">
              <w:rPr>
                <w:rFonts w:cstheme="minorHAnsi"/>
                <w:b/>
                <w:i/>
              </w:rPr>
              <w:t>Outcomes</w:t>
            </w:r>
          </w:p>
        </w:tc>
        <w:tc>
          <w:tcPr>
            <w:tcW w:w="4788" w:type="dxa"/>
            <w:shd w:val="clear" w:color="auto" w:fill="D9D9D9" w:themeFill="background1" w:themeFillShade="D9"/>
          </w:tcPr>
          <w:p w:rsidR="00D9534F" w:rsidRPr="00405421" w:rsidRDefault="00D9534F" w:rsidP="00A43F4C">
            <w:pPr>
              <w:contextualSpacing/>
              <w:rPr>
                <w:rFonts w:cstheme="minorHAnsi"/>
              </w:rPr>
            </w:pP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Recognizes when planning efforts are not focused on outcomes, does course correction</w:t>
            </w:r>
          </w:p>
        </w:tc>
        <w:tc>
          <w:tcPr>
            <w:tcW w:w="4788" w:type="dxa"/>
          </w:tcPr>
          <w:p w:rsidR="00D9534F" w:rsidRPr="00405421" w:rsidRDefault="00D9534F" w:rsidP="00A43F4C">
            <w:pPr>
              <w:contextualSpacing/>
              <w:rPr>
                <w:rFonts w:cstheme="minorHAnsi"/>
              </w:rPr>
            </w:pPr>
            <w:r w:rsidRPr="00405421">
              <w:rPr>
                <w:rFonts w:cstheme="minorHAnsi"/>
              </w:rPr>
              <w:t>Proactively recognizing and redirecting when planning efforts are not focused</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Recognizes conflict and tough issues</w:t>
            </w:r>
          </w:p>
        </w:tc>
        <w:tc>
          <w:tcPr>
            <w:tcW w:w="4788" w:type="dxa"/>
          </w:tcPr>
          <w:p w:rsidR="00D9534F" w:rsidRPr="00405421" w:rsidRDefault="00D9534F" w:rsidP="00A43F4C">
            <w:pPr>
              <w:contextualSpacing/>
              <w:rPr>
                <w:rFonts w:cstheme="minorHAnsi"/>
              </w:rPr>
            </w:pPr>
            <w:r w:rsidRPr="00405421">
              <w:rPr>
                <w:rFonts w:cstheme="minorHAnsi"/>
              </w:rPr>
              <w:t>Resolves conflict and tough issues</w:t>
            </w:r>
          </w:p>
        </w:tc>
      </w:tr>
      <w:tr w:rsidR="00D9534F" w:rsidRPr="00405421" w:rsidTr="00A43F4C">
        <w:tc>
          <w:tcPr>
            <w:tcW w:w="4788" w:type="dxa"/>
          </w:tcPr>
          <w:p w:rsidR="00D9534F" w:rsidRPr="00405421" w:rsidRDefault="00D9534F" w:rsidP="00A43F4C">
            <w:pPr>
              <w:contextualSpacing/>
              <w:rPr>
                <w:rFonts w:cstheme="minorHAnsi"/>
              </w:rPr>
            </w:pPr>
            <w:r>
              <w:rPr>
                <w:rFonts w:cstheme="minorHAnsi"/>
              </w:rPr>
              <w:t>Identifies recurrent themes and connections</w:t>
            </w:r>
          </w:p>
        </w:tc>
        <w:tc>
          <w:tcPr>
            <w:tcW w:w="4788" w:type="dxa"/>
          </w:tcPr>
          <w:p w:rsidR="00D9534F" w:rsidRPr="00405421" w:rsidRDefault="00D9534F" w:rsidP="00A43F4C">
            <w:pPr>
              <w:contextualSpacing/>
              <w:rPr>
                <w:rFonts w:cstheme="minorHAnsi"/>
              </w:rPr>
            </w:pPr>
            <w:r w:rsidRPr="00405421">
              <w:rPr>
                <w:rFonts w:cstheme="minorHAnsi"/>
              </w:rPr>
              <w:t>Identifies and communicates overarching patterns, emerging themes and critical connections amid complex information and relationships</w:t>
            </w:r>
          </w:p>
        </w:tc>
      </w:tr>
    </w:tbl>
    <w:p w:rsidR="00D9534F" w:rsidRDefault="00D9534F" w:rsidP="00D9534F">
      <w:pPr>
        <w:pStyle w:val="ListParagraph"/>
        <w:ind w:left="0"/>
        <w:rPr>
          <w:rFonts w:cstheme="minorHAnsi"/>
          <w:b/>
        </w:rPr>
      </w:pPr>
    </w:p>
    <w:p w:rsidR="00D9534F" w:rsidRDefault="00D9534F" w:rsidP="00D9534F">
      <w:pPr>
        <w:pStyle w:val="Heading1"/>
      </w:pPr>
      <w:bookmarkStart w:id="1" w:name="_2._Conservation_Knowledge"/>
      <w:bookmarkEnd w:id="1"/>
      <w:r>
        <w:br w:type="page"/>
      </w:r>
      <w:r>
        <w:lastRenderedPageBreak/>
        <w:t xml:space="preserve">2. Conservation Knowledge </w:t>
      </w:r>
    </w:p>
    <w:p w:rsidR="00D9534F" w:rsidRDefault="00D9534F" w:rsidP="00D9534F">
      <w:r>
        <w:t xml:space="preserve">To be effective, a conservation coach should have an adequate understanding of conservation principles, systems, strategies and practices, from both a theoretical standpoint and practice.  </w:t>
      </w:r>
    </w:p>
    <w:p w:rsidR="00981D65" w:rsidRPr="00B638D9" w:rsidRDefault="00981D65" w:rsidP="00D9534F"/>
    <w:tbl>
      <w:tblPr>
        <w:tblStyle w:val="TableGrid"/>
        <w:tblW w:w="0" w:type="auto"/>
        <w:tblLook w:val="04A0"/>
      </w:tblPr>
      <w:tblGrid>
        <w:gridCol w:w="4788"/>
        <w:gridCol w:w="4788"/>
      </w:tblGrid>
      <w:tr w:rsidR="00D9534F" w:rsidRPr="0064381B" w:rsidTr="00B816E9">
        <w:tc>
          <w:tcPr>
            <w:tcW w:w="4788" w:type="dxa"/>
            <w:shd w:val="clear" w:color="auto" w:fill="BFBFBF" w:themeFill="background1" w:themeFillShade="BF"/>
          </w:tcPr>
          <w:p w:rsidR="00D9534F" w:rsidRPr="00614529" w:rsidRDefault="00D9534F" w:rsidP="00A43F4C">
            <w:pPr>
              <w:jc w:val="center"/>
              <w:rPr>
                <w:rFonts w:cstheme="minorHAnsi"/>
                <w:b/>
              </w:rPr>
            </w:pPr>
            <w:r w:rsidRPr="00614529">
              <w:rPr>
                <w:rFonts w:cstheme="minorHAnsi"/>
                <w:b/>
              </w:rPr>
              <w:t>Basic</w:t>
            </w:r>
            <w:r>
              <w:rPr>
                <w:rFonts w:cstheme="minorHAnsi"/>
                <w:b/>
              </w:rPr>
              <w:t xml:space="preserve"> Skills</w:t>
            </w:r>
          </w:p>
        </w:tc>
        <w:tc>
          <w:tcPr>
            <w:tcW w:w="4788" w:type="dxa"/>
            <w:shd w:val="clear" w:color="auto" w:fill="BFBFBF" w:themeFill="background1" w:themeFillShade="BF"/>
          </w:tcPr>
          <w:p w:rsidR="00D9534F" w:rsidRPr="0064381B" w:rsidRDefault="00D9534F" w:rsidP="00A43F4C">
            <w:pPr>
              <w:jc w:val="center"/>
              <w:rPr>
                <w:rFonts w:cstheme="minorHAnsi"/>
                <w:b/>
              </w:rPr>
            </w:pPr>
            <w:r>
              <w:rPr>
                <w:rFonts w:cstheme="minorHAnsi"/>
                <w:b/>
              </w:rPr>
              <w:t>Advanced Skills</w:t>
            </w:r>
          </w:p>
        </w:tc>
      </w:tr>
      <w:tr w:rsidR="00D9534F" w:rsidRPr="0064381B" w:rsidTr="00A43F4C">
        <w:tc>
          <w:tcPr>
            <w:tcW w:w="4788" w:type="dxa"/>
          </w:tcPr>
          <w:p w:rsidR="00D9534F" w:rsidRPr="00614529" w:rsidRDefault="00D9534F" w:rsidP="00A43F4C">
            <w:pPr>
              <w:rPr>
                <w:rFonts w:cstheme="minorHAnsi"/>
              </w:rPr>
            </w:pPr>
            <w:r w:rsidRPr="00614529">
              <w:rPr>
                <w:rFonts w:cstheme="minorHAnsi"/>
              </w:rPr>
              <w:t>Gives appropriate examples of other sites and conservation projects, including</w:t>
            </w:r>
            <w:r>
              <w:rPr>
                <w:rFonts w:cstheme="minorHAnsi"/>
              </w:rPr>
              <w:t xml:space="preserve"> first-hand knowledge examples, that have implemented </w:t>
            </w:r>
            <w:r w:rsidRPr="00614529">
              <w:rPr>
                <w:rFonts w:cstheme="minorHAnsi"/>
              </w:rPr>
              <w:t>measures</w:t>
            </w:r>
            <w:r>
              <w:rPr>
                <w:rFonts w:cstheme="minorHAnsi"/>
              </w:rPr>
              <w:t xml:space="preserve"> </w:t>
            </w:r>
          </w:p>
        </w:tc>
        <w:tc>
          <w:tcPr>
            <w:tcW w:w="4788" w:type="dxa"/>
          </w:tcPr>
          <w:p w:rsidR="00D9534F" w:rsidRPr="0064381B" w:rsidRDefault="00D9534F" w:rsidP="00A43F4C">
            <w:pPr>
              <w:rPr>
                <w:rFonts w:cstheme="minorHAnsi"/>
              </w:rPr>
            </w:pPr>
            <w:r>
              <w:rPr>
                <w:rFonts w:cstheme="minorHAnsi"/>
              </w:rPr>
              <w:t xml:space="preserve">Able to give </w:t>
            </w:r>
            <w:r w:rsidRPr="0064381B">
              <w:rPr>
                <w:rFonts w:cstheme="minorHAnsi"/>
              </w:rPr>
              <w:t>a range of examples from different habitat types and conservation projects at multiple scales, and easily apply them to new situations</w:t>
            </w:r>
            <w:r>
              <w:rPr>
                <w:rFonts w:cstheme="minorHAnsi"/>
              </w:rPr>
              <w:t xml:space="preserve"> </w:t>
            </w:r>
          </w:p>
        </w:tc>
      </w:tr>
      <w:tr w:rsidR="00D9534F" w:rsidRPr="0064381B" w:rsidTr="00A43F4C">
        <w:tc>
          <w:tcPr>
            <w:tcW w:w="4788" w:type="dxa"/>
          </w:tcPr>
          <w:p w:rsidR="00D9534F" w:rsidRPr="006971FB" w:rsidRDefault="00D9534F" w:rsidP="00A43F4C">
            <w:pPr>
              <w:rPr>
                <w:rFonts w:cstheme="minorHAnsi"/>
              </w:rPr>
            </w:pPr>
            <w:r w:rsidRPr="00614529">
              <w:rPr>
                <w:rFonts w:cstheme="minorHAnsi"/>
              </w:rPr>
              <w:t>Able to explain fundamental conservation biology principles such as population viability analysis, connectivity, conservation genetics, and their implications for measures in conservation planning</w:t>
            </w:r>
            <w:r>
              <w:rPr>
                <w:rFonts w:cstheme="minorHAnsi"/>
              </w:rPr>
              <w:t xml:space="preserve">  </w:t>
            </w:r>
          </w:p>
        </w:tc>
        <w:tc>
          <w:tcPr>
            <w:tcW w:w="4788" w:type="dxa"/>
          </w:tcPr>
          <w:p w:rsidR="00D9534F" w:rsidRPr="0064381B" w:rsidRDefault="00D9534F" w:rsidP="00A43F4C">
            <w:pPr>
              <w:rPr>
                <w:rFonts w:cstheme="minorHAnsi"/>
              </w:rPr>
            </w:pPr>
            <w:r w:rsidRPr="0064381B">
              <w:rPr>
                <w:rFonts w:cstheme="minorHAnsi"/>
              </w:rPr>
              <w:t xml:space="preserve">Determines when </w:t>
            </w:r>
            <w:r>
              <w:rPr>
                <w:rFonts w:cstheme="minorHAnsi"/>
              </w:rPr>
              <w:t>team has an</w:t>
            </w:r>
            <w:r w:rsidRPr="0064381B">
              <w:rPr>
                <w:rFonts w:cstheme="minorHAnsi"/>
              </w:rPr>
              <w:t xml:space="preserve"> incomplete understanding of fundamental conservation biology principles, builds </w:t>
            </w:r>
            <w:r>
              <w:rPr>
                <w:rFonts w:cstheme="minorHAnsi"/>
              </w:rPr>
              <w:t xml:space="preserve">understanding and </w:t>
            </w:r>
            <w:r w:rsidRPr="0064381B">
              <w:rPr>
                <w:rFonts w:cstheme="minorHAnsi"/>
              </w:rPr>
              <w:t>helps them apply the concept in the planning process</w:t>
            </w:r>
            <w:r>
              <w:rPr>
                <w:rFonts w:cstheme="minorHAnsi"/>
              </w:rPr>
              <w:t xml:space="preserve"> </w:t>
            </w:r>
          </w:p>
        </w:tc>
      </w:tr>
      <w:tr w:rsidR="00D9534F" w:rsidRPr="0064381B" w:rsidTr="00A43F4C">
        <w:tc>
          <w:tcPr>
            <w:tcW w:w="4788" w:type="dxa"/>
          </w:tcPr>
          <w:p w:rsidR="00D9534F" w:rsidRPr="00614529" w:rsidRDefault="00D9534F" w:rsidP="00A43F4C">
            <w:pPr>
              <w:rPr>
                <w:rFonts w:cstheme="minorHAnsi"/>
              </w:rPr>
            </w:pPr>
            <w:r w:rsidRPr="00614529">
              <w:rPr>
                <w:rFonts w:cstheme="minorHAnsi"/>
              </w:rPr>
              <w:t>Able to describe the basic ecology of the major habitat types relevant in their region, including key components of habitat structure, function and processes</w:t>
            </w:r>
          </w:p>
        </w:tc>
        <w:tc>
          <w:tcPr>
            <w:tcW w:w="4788" w:type="dxa"/>
          </w:tcPr>
          <w:p w:rsidR="00D9534F" w:rsidRDefault="00D9534F" w:rsidP="00A43F4C">
            <w:pPr>
              <w:rPr>
                <w:rFonts w:cstheme="minorHAnsi"/>
              </w:rPr>
            </w:pPr>
            <w:r w:rsidRPr="00614529">
              <w:rPr>
                <w:rFonts w:cstheme="minorHAnsi"/>
              </w:rPr>
              <w:t>Easily able to move between freshwater, marine and terrestrial biomes</w:t>
            </w:r>
            <w:r>
              <w:rPr>
                <w:rFonts w:cstheme="minorHAnsi"/>
              </w:rPr>
              <w:t xml:space="preserve">  </w:t>
            </w:r>
            <w:r w:rsidRPr="00874F19">
              <w:rPr>
                <w:rFonts w:cstheme="minorHAnsi"/>
              </w:rPr>
              <w:t>Determines when the team’s thinking illustrates an incomplete understanding of the relevant habitat types and intervenes</w:t>
            </w:r>
            <w:r>
              <w:rPr>
                <w:rFonts w:cstheme="minorHAnsi"/>
              </w:rPr>
              <w:t xml:space="preserve"> </w:t>
            </w:r>
          </w:p>
        </w:tc>
      </w:tr>
      <w:tr w:rsidR="00D9534F" w:rsidRPr="0064381B" w:rsidTr="00A43F4C">
        <w:tc>
          <w:tcPr>
            <w:tcW w:w="4788" w:type="dxa"/>
          </w:tcPr>
          <w:p w:rsidR="00D9534F" w:rsidRPr="00614529" w:rsidRDefault="00D9534F" w:rsidP="00A43F4C">
            <w:pPr>
              <w:rPr>
                <w:rFonts w:cstheme="minorHAnsi"/>
              </w:rPr>
            </w:pPr>
            <w:r w:rsidRPr="00614529">
              <w:rPr>
                <w:rFonts w:cstheme="minorHAnsi"/>
              </w:rPr>
              <w:t>Able to describe the major threats likely to affect a certain habitat type and the common drivers of those threats at multiple scales</w:t>
            </w:r>
          </w:p>
        </w:tc>
        <w:tc>
          <w:tcPr>
            <w:tcW w:w="4788" w:type="dxa"/>
          </w:tcPr>
          <w:p w:rsidR="00D9534F" w:rsidRDefault="00D9534F" w:rsidP="00A43F4C">
            <w:pPr>
              <w:rPr>
                <w:rFonts w:cstheme="minorHAnsi"/>
              </w:rPr>
            </w:pPr>
            <w:r w:rsidRPr="0064381B">
              <w:rPr>
                <w:rFonts w:cstheme="minorHAnsi"/>
              </w:rPr>
              <w:t>Coaches teams to identify all relevant drivers of threats; diagnoses when team is focused on certain types of drivers that lead to preferred strategies (e</w:t>
            </w:r>
            <w:r>
              <w:rPr>
                <w:rFonts w:cstheme="minorHAnsi"/>
              </w:rPr>
              <w:t>.</w:t>
            </w:r>
            <w:r w:rsidRPr="0064381B">
              <w:rPr>
                <w:rFonts w:cstheme="minorHAnsi"/>
              </w:rPr>
              <w:t>g</w:t>
            </w:r>
            <w:r>
              <w:rPr>
                <w:rFonts w:cstheme="minorHAnsi"/>
              </w:rPr>
              <w:t xml:space="preserve">. </w:t>
            </w:r>
            <w:r w:rsidRPr="0064381B">
              <w:rPr>
                <w:rFonts w:cstheme="minorHAnsi"/>
              </w:rPr>
              <w:t xml:space="preserve"> regulation) and intervene</w:t>
            </w:r>
            <w:r>
              <w:rPr>
                <w:rFonts w:cstheme="minorHAnsi"/>
              </w:rPr>
              <w:t>s.</w:t>
            </w:r>
          </w:p>
        </w:tc>
      </w:tr>
      <w:tr w:rsidR="00D9534F" w:rsidRPr="0064381B" w:rsidTr="00A43F4C">
        <w:tc>
          <w:tcPr>
            <w:tcW w:w="4788" w:type="dxa"/>
          </w:tcPr>
          <w:p w:rsidR="00D9534F" w:rsidRPr="00614529" w:rsidRDefault="00D9534F" w:rsidP="00A43F4C">
            <w:pPr>
              <w:rPr>
                <w:rFonts w:cstheme="minorHAnsi"/>
              </w:rPr>
            </w:pPr>
            <w:r w:rsidRPr="00614529">
              <w:rPr>
                <w:rFonts w:cstheme="minorHAnsi"/>
              </w:rPr>
              <w:t>Identifies and is able to tease apart specific aspects of climate change</w:t>
            </w:r>
          </w:p>
        </w:tc>
        <w:tc>
          <w:tcPr>
            <w:tcW w:w="4788" w:type="dxa"/>
          </w:tcPr>
          <w:p w:rsidR="00D9534F" w:rsidRDefault="00D9534F" w:rsidP="00A43F4C">
            <w:pPr>
              <w:rPr>
                <w:rFonts w:cstheme="minorHAnsi"/>
              </w:rPr>
            </w:pPr>
            <w:r w:rsidRPr="0064381B">
              <w:rPr>
                <w:rFonts w:cstheme="minorHAnsi"/>
              </w:rPr>
              <w:t xml:space="preserve">Is able to help a team dissect the components of climate change, </w:t>
            </w:r>
            <w:r w:rsidRPr="00614529">
              <w:rPr>
                <w:rFonts w:cstheme="minorHAnsi"/>
              </w:rPr>
              <w:t>integrate them into strategy selection and monitoring</w:t>
            </w:r>
            <w:r>
              <w:rPr>
                <w:rFonts w:cstheme="minorHAnsi"/>
              </w:rPr>
              <w:t xml:space="preserve">, </w:t>
            </w:r>
            <w:r w:rsidRPr="0064381B">
              <w:rPr>
                <w:rFonts w:cstheme="minorHAnsi"/>
              </w:rPr>
              <w:t xml:space="preserve">and </w:t>
            </w:r>
            <w:r>
              <w:rPr>
                <w:rFonts w:cstheme="minorHAnsi"/>
              </w:rPr>
              <w:t>guides</w:t>
            </w:r>
            <w:r w:rsidRPr="0064381B">
              <w:rPr>
                <w:rFonts w:cstheme="minorHAnsi"/>
              </w:rPr>
              <w:t xml:space="preserve"> team to identify </w:t>
            </w:r>
            <w:r>
              <w:rPr>
                <w:rFonts w:cstheme="minorHAnsi"/>
              </w:rPr>
              <w:t>adaptation strategies.</w:t>
            </w:r>
          </w:p>
        </w:tc>
      </w:tr>
      <w:tr w:rsidR="00D9534F" w:rsidRPr="0064381B" w:rsidTr="00A43F4C">
        <w:tc>
          <w:tcPr>
            <w:tcW w:w="4788" w:type="dxa"/>
          </w:tcPr>
          <w:p w:rsidR="00D9534F" w:rsidRPr="00614529" w:rsidRDefault="00D9534F" w:rsidP="00A43F4C">
            <w:pPr>
              <w:rPr>
                <w:rFonts w:cstheme="minorHAnsi"/>
              </w:rPr>
            </w:pPr>
            <w:r w:rsidRPr="00614529">
              <w:rPr>
                <w:rFonts w:cstheme="minorHAnsi"/>
              </w:rPr>
              <w:t>Helps team understand the types and range of stakeholders important to their site</w:t>
            </w:r>
            <w:r>
              <w:rPr>
                <w:rFonts w:cstheme="minorHAnsi"/>
              </w:rPr>
              <w:t>. I</w:t>
            </w:r>
            <w:r w:rsidRPr="00614529">
              <w:rPr>
                <w:rFonts w:cstheme="minorHAnsi"/>
              </w:rPr>
              <w:t>dentifies gaps in stakeholders iden</w:t>
            </w:r>
            <w:r>
              <w:rPr>
                <w:rFonts w:cstheme="minorHAnsi"/>
              </w:rPr>
              <w:t>tified by the team.</w:t>
            </w:r>
          </w:p>
        </w:tc>
        <w:tc>
          <w:tcPr>
            <w:tcW w:w="4788" w:type="dxa"/>
          </w:tcPr>
          <w:p w:rsidR="00D9534F" w:rsidRDefault="00D9534F" w:rsidP="00A43F4C">
            <w:pPr>
              <w:rPr>
                <w:rFonts w:cstheme="minorHAnsi"/>
              </w:rPr>
            </w:pPr>
            <w:r w:rsidRPr="00614529">
              <w:rPr>
                <w:rFonts w:cstheme="minorHAnsi"/>
              </w:rPr>
              <w:t>Coach team in how they will work with different stakeholders</w:t>
            </w:r>
            <w:r>
              <w:rPr>
                <w:rFonts w:cstheme="minorHAnsi"/>
              </w:rPr>
              <w:t xml:space="preserve"> and</w:t>
            </w:r>
            <w:r w:rsidRPr="00614529">
              <w:rPr>
                <w:rFonts w:cstheme="minorHAnsi"/>
              </w:rPr>
              <w:t>/</w:t>
            </w:r>
            <w:r>
              <w:rPr>
                <w:rFonts w:cstheme="minorHAnsi"/>
              </w:rPr>
              <w:t xml:space="preserve">or </w:t>
            </w:r>
            <w:r w:rsidRPr="00614529">
              <w:rPr>
                <w:rFonts w:cstheme="minorHAnsi"/>
              </w:rPr>
              <w:t>develop appropriate strate</w:t>
            </w:r>
            <w:r>
              <w:rPr>
                <w:rFonts w:cstheme="minorHAnsi"/>
              </w:rPr>
              <w:t>gies for stakeholder engagement</w:t>
            </w:r>
            <w:r w:rsidRPr="00614529">
              <w:rPr>
                <w:rFonts w:cstheme="minorHAnsi"/>
              </w:rPr>
              <w:t xml:space="preserve"> </w:t>
            </w:r>
          </w:p>
        </w:tc>
      </w:tr>
      <w:tr w:rsidR="00D9534F" w:rsidRPr="0064381B" w:rsidTr="00A43F4C">
        <w:tc>
          <w:tcPr>
            <w:tcW w:w="4788" w:type="dxa"/>
          </w:tcPr>
          <w:p w:rsidR="00D9534F" w:rsidRPr="00614529" w:rsidRDefault="00D9534F" w:rsidP="00A43F4C">
            <w:pPr>
              <w:rPr>
                <w:rFonts w:cstheme="minorHAnsi"/>
              </w:rPr>
            </w:pPr>
            <w:r w:rsidRPr="00614529">
              <w:rPr>
                <w:rFonts w:cstheme="minorHAnsi"/>
              </w:rPr>
              <w:t xml:space="preserve">Develops and communicates </w:t>
            </w:r>
            <w:r>
              <w:rPr>
                <w:rFonts w:cstheme="minorHAnsi"/>
              </w:rPr>
              <w:t>an</w:t>
            </w:r>
            <w:r w:rsidRPr="00614529">
              <w:rPr>
                <w:rFonts w:cstheme="minorHAnsi"/>
              </w:rPr>
              <w:t xml:space="preserve"> understanding of </w:t>
            </w:r>
            <w:r>
              <w:rPr>
                <w:rFonts w:cstheme="minorHAnsi"/>
              </w:rPr>
              <w:t xml:space="preserve">basic socioeconomics </w:t>
            </w:r>
            <w:r w:rsidRPr="00614529">
              <w:rPr>
                <w:rFonts w:cstheme="minorHAnsi"/>
              </w:rPr>
              <w:t>and history</w:t>
            </w:r>
            <w:r>
              <w:rPr>
                <w:rFonts w:cstheme="minorHAnsi"/>
              </w:rPr>
              <w:t xml:space="preserve"> of the site</w:t>
            </w:r>
          </w:p>
        </w:tc>
        <w:tc>
          <w:tcPr>
            <w:tcW w:w="4788" w:type="dxa"/>
          </w:tcPr>
          <w:p w:rsidR="00D9534F" w:rsidRPr="0064381B" w:rsidRDefault="00D9534F" w:rsidP="00A43F4C">
            <w:pPr>
              <w:rPr>
                <w:rFonts w:cstheme="minorHAnsi"/>
              </w:rPr>
            </w:pPr>
          </w:p>
        </w:tc>
      </w:tr>
      <w:tr w:rsidR="00D9534F" w:rsidRPr="0064381B" w:rsidTr="00A43F4C">
        <w:tc>
          <w:tcPr>
            <w:tcW w:w="4788" w:type="dxa"/>
          </w:tcPr>
          <w:p w:rsidR="00D9534F" w:rsidRPr="00614529" w:rsidRDefault="00D9534F" w:rsidP="00A43F4C">
            <w:pPr>
              <w:rPr>
                <w:rFonts w:cstheme="minorHAnsi"/>
              </w:rPr>
            </w:pPr>
            <w:r>
              <w:rPr>
                <w:rFonts w:cstheme="minorHAnsi"/>
              </w:rPr>
              <w:t xml:space="preserve">Cites examples of </w:t>
            </w:r>
            <w:r w:rsidRPr="00614529">
              <w:rPr>
                <w:rFonts w:cstheme="minorHAnsi"/>
              </w:rPr>
              <w:t xml:space="preserve">major </w:t>
            </w:r>
            <w:r>
              <w:rPr>
                <w:rFonts w:cstheme="minorHAnsi"/>
              </w:rPr>
              <w:t xml:space="preserve">conservation </w:t>
            </w:r>
            <w:r w:rsidRPr="00614529">
              <w:rPr>
                <w:rFonts w:cstheme="minorHAnsi"/>
              </w:rPr>
              <w:t>strategy types available</w:t>
            </w:r>
            <w:r>
              <w:rPr>
                <w:rFonts w:cstheme="minorHAnsi"/>
              </w:rPr>
              <w:t xml:space="preserve"> (strategy toolbox)</w:t>
            </w:r>
          </w:p>
        </w:tc>
        <w:tc>
          <w:tcPr>
            <w:tcW w:w="4788" w:type="dxa"/>
          </w:tcPr>
          <w:p w:rsidR="00D9534F" w:rsidRPr="0064381B" w:rsidRDefault="00D9534F" w:rsidP="00A43F4C">
            <w:pPr>
              <w:rPr>
                <w:rFonts w:cstheme="minorHAnsi"/>
              </w:rPr>
            </w:pPr>
            <w:r>
              <w:rPr>
                <w:rFonts w:cstheme="minorHAnsi"/>
              </w:rPr>
              <w:t>Describes components of major strategy types in detail; shares knowledge of implementation challenges and hurdles</w:t>
            </w:r>
          </w:p>
        </w:tc>
      </w:tr>
      <w:tr w:rsidR="00D9534F" w:rsidRPr="0064381B" w:rsidTr="00A43F4C">
        <w:tc>
          <w:tcPr>
            <w:tcW w:w="4788" w:type="dxa"/>
          </w:tcPr>
          <w:p w:rsidR="00D9534F" w:rsidRPr="00614529" w:rsidRDefault="00D9534F" w:rsidP="00A43F4C">
            <w:pPr>
              <w:rPr>
                <w:rFonts w:cstheme="minorHAnsi"/>
              </w:rPr>
            </w:pPr>
            <w:r>
              <w:rPr>
                <w:rFonts w:cstheme="minorHAnsi"/>
              </w:rPr>
              <w:t>Guides teams to</w:t>
            </w:r>
            <w:r w:rsidRPr="00614529">
              <w:rPr>
                <w:rFonts w:cstheme="minorHAnsi"/>
              </w:rPr>
              <w:t xml:space="preserve"> develop workplan, budgets, financing strategy and staffing plan</w:t>
            </w:r>
            <w:r>
              <w:rPr>
                <w:rFonts w:cstheme="minorHAnsi"/>
              </w:rPr>
              <w:t xml:space="preserve"> for implementing common conservation strategies</w:t>
            </w:r>
          </w:p>
          <w:p w:rsidR="00D9534F" w:rsidRDefault="00D9534F" w:rsidP="00A43F4C">
            <w:pPr>
              <w:pStyle w:val="ListParagraph"/>
              <w:ind w:left="0"/>
              <w:rPr>
                <w:rFonts w:cstheme="minorHAnsi"/>
              </w:rPr>
            </w:pPr>
          </w:p>
        </w:tc>
        <w:tc>
          <w:tcPr>
            <w:tcW w:w="4788" w:type="dxa"/>
          </w:tcPr>
          <w:p w:rsidR="00D9534F" w:rsidRDefault="00D9534F" w:rsidP="00A43F4C">
            <w:pPr>
              <w:rPr>
                <w:rFonts w:cstheme="minorHAnsi"/>
              </w:rPr>
            </w:pPr>
            <w:r>
              <w:rPr>
                <w:rFonts w:cstheme="minorHAnsi"/>
              </w:rPr>
              <w:t xml:space="preserve">Tailors implementation </w:t>
            </w:r>
            <w:r w:rsidRPr="00B638D9">
              <w:rPr>
                <w:rFonts w:cstheme="minorHAnsi"/>
              </w:rPr>
              <w:t xml:space="preserve">plan </w:t>
            </w:r>
            <w:r>
              <w:rPr>
                <w:rFonts w:cstheme="minorHAnsi"/>
              </w:rPr>
              <w:t>to fit the realities and constraints of common partners’ resources and</w:t>
            </w:r>
            <w:r w:rsidRPr="00B638D9">
              <w:rPr>
                <w:rFonts w:cstheme="minorHAnsi"/>
              </w:rPr>
              <w:t xml:space="preserve"> culture</w:t>
            </w:r>
            <w:r>
              <w:rPr>
                <w:rFonts w:cstheme="minorHAnsi"/>
              </w:rPr>
              <w:t xml:space="preserve"> (from agencies to smaller NGOs)</w:t>
            </w:r>
            <w:r w:rsidRPr="00B638D9">
              <w:rPr>
                <w:rFonts w:cstheme="minorHAnsi"/>
              </w:rPr>
              <w:t xml:space="preserve">; </w:t>
            </w:r>
            <w:r>
              <w:rPr>
                <w:rFonts w:cstheme="minorHAnsi"/>
              </w:rPr>
              <w:t xml:space="preserve">accurately </w:t>
            </w:r>
            <w:r w:rsidRPr="00B638D9">
              <w:rPr>
                <w:rFonts w:cstheme="minorHAnsi"/>
              </w:rPr>
              <w:t>judge</w:t>
            </w:r>
            <w:r>
              <w:rPr>
                <w:rFonts w:cstheme="minorHAnsi"/>
              </w:rPr>
              <w:t>s</w:t>
            </w:r>
            <w:r w:rsidRPr="00B638D9">
              <w:rPr>
                <w:rFonts w:cstheme="minorHAnsi"/>
              </w:rPr>
              <w:t xml:space="preserve"> how realistic costs, financial needs</w:t>
            </w:r>
            <w:r>
              <w:rPr>
                <w:rFonts w:cstheme="minorHAnsi"/>
              </w:rPr>
              <w:t xml:space="preserve"> and resource assessments are</w:t>
            </w:r>
          </w:p>
        </w:tc>
      </w:tr>
      <w:tr w:rsidR="00D9534F" w:rsidRPr="0064381B" w:rsidTr="00A43F4C">
        <w:tc>
          <w:tcPr>
            <w:tcW w:w="4788" w:type="dxa"/>
          </w:tcPr>
          <w:p w:rsidR="00D9534F" w:rsidRPr="00614529" w:rsidRDefault="00D9534F" w:rsidP="00A43F4C">
            <w:pPr>
              <w:rPr>
                <w:rFonts w:cstheme="minorHAnsi"/>
              </w:rPr>
            </w:pPr>
            <w:r>
              <w:rPr>
                <w:rFonts w:cstheme="minorHAnsi"/>
              </w:rPr>
              <w:t>Describes the purposes and limitations in general terms of common c</w:t>
            </w:r>
            <w:r w:rsidRPr="00614529">
              <w:rPr>
                <w:rFonts w:cstheme="minorHAnsi"/>
              </w:rPr>
              <w:t>onservation tools</w:t>
            </w:r>
            <w:r>
              <w:rPr>
                <w:rFonts w:cstheme="minorHAnsi"/>
              </w:rPr>
              <w:t>, e.g.,</w:t>
            </w:r>
            <w:r w:rsidRPr="00614529">
              <w:rPr>
                <w:rFonts w:cstheme="minorHAnsi"/>
              </w:rPr>
              <w:t xml:space="preserve"> GIS, remote sensing, modeling</w:t>
            </w:r>
            <w:r>
              <w:rPr>
                <w:rFonts w:cstheme="minorHAnsi"/>
              </w:rPr>
              <w:t>, Miradi</w:t>
            </w:r>
          </w:p>
        </w:tc>
        <w:tc>
          <w:tcPr>
            <w:tcW w:w="4788" w:type="dxa"/>
          </w:tcPr>
          <w:p w:rsidR="00D9534F" w:rsidRDefault="00D9534F" w:rsidP="00A43F4C">
            <w:pPr>
              <w:rPr>
                <w:rFonts w:cstheme="minorHAnsi"/>
              </w:rPr>
            </w:pPr>
            <w:r>
              <w:rPr>
                <w:rFonts w:cstheme="minorHAnsi"/>
              </w:rPr>
              <w:t>Describes and explains a range of specific analyses and tools that teams can use to obtain needed information and when they are appropriate to use</w:t>
            </w:r>
          </w:p>
        </w:tc>
      </w:tr>
    </w:tbl>
    <w:p w:rsidR="00D9534F" w:rsidRDefault="00D9534F" w:rsidP="00D9534F">
      <w:pPr>
        <w:rPr>
          <w:rFonts w:cstheme="minorHAnsi"/>
          <w:b/>
        </w:rPr>
      </w:pPr>
      <w:r>
        <w:rPr>
          <w:rFonts w:cstheme="minorHAnsi"/>
          <w:b/>
        </w:rPr>
        <w:br w:type="page"/>
      </w:r>
    </w:p>
    <w:p w:rsidR="00D9534F" w:rsidRDefault="00D9534F" w:rsidP="00D9534F">
      <w:pPr>
        <w:pStyle w:val="Heading1"/>
      </w:pPr>
      <w:bookmarkStart w:id="2" w:name="_Open_Standards_Knowledge"/>
      <w:bookmarkEnd w:id="2"/>
      <w:r>
        <w:lastRenderedPageBreak/>
        <w:t xml:space="preserve">3. </w:t>
      </w:r>
      <w:r w:rsidRPr="00405421">
        <w:t xml:space="preserve">Open Standards </w:t>
      </w:r>
    </w:p>
    <w:p w:rsidR="00D9534F" w:rsidRDefault="00D9534F" w:rsidP="00D9534F">
      <w:r>
        <w:t>Skills and knowledge related to the broader adaptive management framework outlined in the Open Standards for the Practice of Conservation (Open Standards, or OS).</w:t>
      </w:r>
    </w:p>
    <w:p w:rsidR="00981D65" w:rsidRPr="00405421" w:rsidRDefault="00981D65" w:rsidP="00D9534F">
      <w:pPr>
        <w:rPr>
          <w:rFonts w:cstheme="minorHAnsi"/>
          <w:b/>
        </w:rPr>
      </w:pPr>
    </w:p>
    <w:tbl>
      <w:tblPr>
        <w:tblStyle w:val="TableGrid"/>
        <w:tblW w:w="0" w:type="auto"/>
        <w:tblLook w:val="04A0"/>
      </w:tblPr>
      <w:tblGrid>
        <w:gridCol w:w="4788"/>
        <w:gridCol w:w="4788"/>
      </w:tblGrid>
      <w:tr w:rsidR="00D9534F" w:rsidRPr="00405421" w:rsidTr="00B816E9">
        <w:tc>
          <w:tcPr>
            <w:tcW w:w="4788" w:type="dxa"/>
            <w:shd w:val="clear" w:color="auto" w:fill="BFBFBF" w:themeFill="background1" w:themeFillShade="BF"/>
          </w:tcPr>
          <w:p w:rsidR="00D9534F" w:rsidRPr="00405421" w:rsidRDefault="00D9534F" w:rsidP="00A43F4C">
            <w:pPr>
              <w:contextualSpacing/>
              <w:jc w:val="center"/>
              <w:rPr>
                <w:rFonts w:cstheme="minorHAnsi"/>
                <w:b/>
              </w:rPr>
            </w:pPr>
            <w:r w:rsidRPr="00405421">
              <w:rPr>
                <w:rFonts w:cstheme="minorHAnsi"/>
                <w:b/>
              </w:rPr>
              <w:t>Basic</w:t>
            </w:r>
            <w:r>
              <w:rPr>
                <w:rFonts w:cstheme="minorHAnsi"/>
                <w:b/>
              </w:rPr>
              <w:t xml:space="preserve"> Skills</w:t>
            </w:r>
          </w:p>
        </w:tc>
        <w:tc>
          <w:tcPr>
            <w:tcW w:w="4788" w:type="dxa"/>
            <w:shd w:val="clear" w:color="auto" w:fill="BFBFBF" w:themeFill="background1" w:themeFillShade="BF"/>
          </w:tcPr>
          <w:p w:rsidR="00D9534F" w:rsidRPr="00405421" w:rsidRDefault="00D9534F" w:rsidP="00A43F4C">
            <w:pPr>
              <w:contextualSpacing/>
              <w:jc w:val="center"/>
              <w:rPr>
                <w:rFonts w:cstheme="minorHAnsi"/>
                <w:b/>
              </w:rPr>
            </w:pPr>
            <w:r w:rsidRPr="00405421">
              <w:rPr>
                <w:rFonts w:cstheme="minorHAnsi"/>
                <w:b/>
              </w:rPr>
              <w:t>Advanced</w:t>
            </w:r>
            <w:r>
              <w:rPr>
                <w:rFonts w:cstheme="minorHAnsi"/>
                <w:b/>
              </w:rPr>
              <w:t xml:space="preserve"> Skills</w:t>
            </w: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 xml:space="preserve">Clearly explains the steps and rationale of the Open Standards (OS) process and their relationship </w:t>
            </w:r>
            <w:r>
              <w:rPr>
                <w:rFonts w:cstheme="minorHAnsi"/>
              </w:rPr>
              <w:t>to</w:t>
            </w:r>
            <w:r w:rsidRPr="00405421">
              <w:rPr>
                <w:rFonts w:cstheme="minorHAnsi"/>
              </w:rPr>
              <w:t xml:space="preserve"> measures</w:t>
            </w: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Effectively persuades a range of audiences (internal and partners) of the value of following the OS process</w:t>
            </w: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Knows which components of the OS steps are essential (fo</w:t>
            </w:r>
            <w:r>
              <w:rPr>
                <w:rFonts w:cstheme="minorHAnsi"/>
              </w:rPr>
              <w:t>r developing measures) and why</w:t>
            </w:r>
          </w:p>
          <w:p w:rsidR="00D9534F" w:rsidRPr="00405421" w:rsidRDefault="00D9534F" w:rsidP="00A43F4C">
            <w:pPr>
              <w:contextualSpacing/>
              <w:rPr>
                <w:rFonts w:cstheme="minorHAnsi"/>
              </w:rPr>
            </w:pP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 xml:space="preserve">Diagnoses </w:t>
            </w:r>
            <w:r>
              <w:rPr>
                <w:rFonts w:cstheme="minorHAnsi"/>
              </w:rPr>
              <w:t>when OS steps are missing and persuasively articulates the pros and cons of revisiting these steps</w:t>
            </w: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bookmarkStart w:id="3" w:name="OLE_LINK1"/>
            <w:bookmarkStart w:id="4" w:name="OLE_LINK2"/>
            <w:r w:rsidRPr="00405421">
              <w:rPr>
                <w:rFonts w:cstheme="minorHAnsi"/>
              </w:rPr>
              <w:t>Tailors OS process to meet the needs of relatively straightforward projects</w:t>
            </w:r>
            <w:bookmarkEnd w:id="3"/>
            <w:bookmarkEnd w:id="4"/>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 xml:space="preserve">Tailors OS process </w:t>
            </w:r>
            <w:r>
              <w:rPr>
                <w:rFonts w:cstheme="minorHAnsi"/>
              </w:rPr>
              <w:t>and</w:t>
            </w:r>
            <w:r w:rsidRPr="00405421">
              <w:rPr>
                <w:rFonts w:cstheme="minorHAnsi"/>
              </w:rPr>
              <w:t xml:space="preserve"> terminology to meet the needs of a wide variety of projects in terms of size, complexity, </w:t>
            </w:r>
            <w:r>
              <w:rPr>
                <w:rFonts w:cstheme="minorHAnsi"/>
              </w:rPr>
              <w:t>and scope</w:t>
            </w: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Ensures projects have a well-defined scope and vision</w:t>
            </w: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Identifies when project scope and vision require revisiting and pushes team to adjust</w:t>
            </w: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Identifies req</w:t>
            </w:r>
            <w:r>
              <w:rPr>
                <w:rFonts w:cstheme="minorHAnsi"/>
              </w:rPr>
              <w:t xml:space="preserve">uisite project team skills and </w:t>
            </w:r>
            <w:r w:rsidRPr="00405421">
              <w:rPr>
                <w:rFonts w:cstheme="minorHAnsi"/>
              </w:rPr>
              <w:t>ensures team members have clearly defined roles and responsibilities</w:t>
            </w: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Recognizes need for and advocates for necessary changes in  composition and stak</w:t>
            </w:r>
            <w:r>
              <w:rPr>
                <w:rFonts w:cstheme="minorHAnsi"/>
              </w:rPr>
              <w:t xml:space="preserve">eholder involvement throughout </w:t>
            </w:r>
            <w:r w:rsidRPr="00405421">
              <w:rPr>
                <w:rFonts w:cstheme="minorHAnsi"/>
              </w:rPr>
              <w:t xml:space="preserve">OS process  </w:t>
            </w: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Ensures the project team has defined measureable goals for ecosystem health, based on viability criteria</w:t>
            </w: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 xml:space="preserve">Uses a variety of approaches to ensure that the project team has defined measureable goals for less traditional social, economic and cultural targets </w:t>
            </w:r>
          </w:p>
        </w:tc>
      </w:tr>
      <w:tr w:rsidR="00D9534F" w:rsidRPr="00405421" w:rsidTr="00A43F4C">
        <w:tc>
          <w:tcPr>
            <w:tcW w:w="4788" w:type="dxa"/>
            <w:shd w:val="clear" w:color="auto" w:fill="FFFFFF" w:themeFill="background1"/>
          </w:tcPr>
          <w:p w:rsidR="00D9534F" w:rsidRPr="00405421" w:rsidRDefault="00D9534F" w:rsidP="00A43F4C">
            <w:pPr>
              <w:autoSpaceDE w:val="0"/>
              <w:autoSpaceDN w:val="0"/>
              <w:adjustRightInd w:val="0"/>
              <w:contextualSpacing/>
              <w:rPr>
                <w:rFonts w:cstheme="minorHAnsi"/>
                <w:color w:val="0000CD"/>
              </w:rPr>
            </w:pPr>
            <w:r w:rsidRPr="00405421">
              <w:rPr>
                <w:rFonts w:cstheme="minorHAnsi"/>
              </w:rPr>
              <w:t>Ensures the project team has developed a prioritized ranking of direct threats</w:t>
            </w: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Innovates as needed to address challenging threa</w:t>
            </w:r>
            <w:r>
              <w:rPr>
                <w:rFonts w:cstheme="minorHAnsi"/>
              </w:rPr>
              <w:t>ts</w:t>
            </w:r>
            <w:r w:rsidRPr="00405421">
              <w:rPr>
                <w:rFonts w:cstheme="minorHAnsi"/>
              </w:rPr>
              <w:t xml:space="preserve"> </w:t>
            </w:r>
          </w:p>
        </w:tc>
      </w:tr>
      <w:tr w:rsidR="00D9534F" w:rsidRPr="00405421" w:rsidTr="00A43F4C">
        <w:tc>
          <w:tcPr>
            <w:tcW w:w="4788" w:type="dxa"/>
            <w:shd w:val="clear" w:color="auto" w:fill="FFFFFF" w:themeFill="background1"/>
          </w:tcPr>
          <w:p w:rsidR="00D9534F" w:rsidRPr="00405421" w:rsidRDefault="00D9534F" w:rsidP="00A43F4C">
            <w:pPr>
              <w:autoSpaceDE w:val="0"/>
              <w:autoSpaceDN w:val="0"/>
              <w:adjustRightInd w:val="0"/>
              <w:contextualSpacing/>
              <w:rPr>
                <w:rFonts w:cstheme="minorHAnsi"/>
              </w:rPr>
            </w:pPr>
            <w:r w:rsidRPr="00405421">
              <w:rPr>
                <w:rFonts w:cstheme="minorHAnsi"/>
              </w:rPr>
              <w:t>Criticall</w:t>
            </w:r>
            <w:r>
              <w:rPr>
                <w:rFonts w:cstheme="minorHAnsi"/>
              </w:rPr>
              <w:t xml:space="preserve">y evaluates </w:t>
            </w:r>
            <w:r w:rsidRPr="00405421">
              <w:rPr>
                <w:rFonts w:cstheme="minorHAnsi"/>
              </w:rPr>
              <w:t>conceptual models</w:t>
            </w:r>
            <w:r>
              <w:rPr>
                <w:rFonts w:cstheme="minorHAnsi"/>
              </w:rPr>
              <w:t xml:space="preserve"> to ensure that the relevant s</w:t>
            </w:r>
            <w:r w:rsidRPr="00405421">
              <w:rPr>
                <w:rFonts w:cstheme="minorHAnsi"/>
              </w:rPr>
              <w:t>ocial, cultural, political, economic drivers have been considered</w:t>
            </w: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Pushes teams to develop accurate and insightful situation analyses that incorporate local and external information sources and experts beyond the people in room</w:t>
            </w: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Coaches teams to develop SMART viability and threat-reduction objectives prior to strategy development</w:t>
            </w:r>
          </w:p>
        </w:tc>
        <w:tc>
          <w:tcPr>
            <w:tcW w:w="4788" w:type="dxa"/>
            <w:shd w:val="clear" w:color="auto" w:fill="FFFFFF" w:themeFill="background1"/>
          </w:tcPr>
          <w:p w:rsidR="00D9534F" w:rsidRPr="00405421" w:rsidRDefault="00D9534F" w:rsidP="00A43F4C">
            <w:pPr>
              <w:contextualSpacing/>
              <w:rPr>
                <w:rFonts w:cstheme="minorHAnsi"/>
              </w:rPr>
            </w:pP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Leads project team to develop a set of prior</w:t>
            </w:r>
            <w:r>
              <w:rPr>
                <w:rFonts w:cstheme="minorHAnsi"/>
              </w:rPr>
              <w:t xml:space="preserve">itized strategies that meet the </w:t>
            </w:r>
            <w:r w:rsidRPr="00405421">
              <w:rPr>
                <w:rFonts w:cstheme="minorHAnsi"/>
              </w:rPr>
              <w:t xml:space="preserve"> criteria for good strategies and have clear linkages to the highest priority threats and restoration needs</w:t>
            </w: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Co</w:t>
            </w:r>
            <w:r>
              <w:rPr>
                <w:rFonts w:cstheme="minorHAnsi"/>
              </w:rPr>
              <w:t>nsistently co</w:t>
            </w:r>
            <w:r w:rsidRPr="00405421">
              <w:rPr>
                <w:rFonts w:cstheme="minorHAnsi"/>
              </w:rPr>
              <w:t xml:space="preserve">aches the formulation of </w:t>
            </w:r>
            <w:r>
              <w:rPr>
                <w:rFonts w:cstheme="minorHAnsi"/>
              </w:rPr>
              <w:t xml:space="preserve">innovative </w:t>
            </w:r>
            <w:r w:rsidRPr="00405421">
              <w:rPr>
                <w:rFonts w:cstheme="minorHAnsi"/>
              </w:rPr>
              <w:t>but realistic strategies</w:t>
            </w: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 xml:space="preserve">Describes and provides examples of the </w:t>
            </w:r>
            <w:r>
              <w:rPr>
                <w:rFonts w:cstheme="minorHAnsi"/>
              </w:rPr>
              <w:t xml:space="preserve">principal </w:t>
            </w:r>
            <w:r w:rsidRPr="00405421">
              <w:rPr>
                <w:rFonts w:cstheme="minorHAnsi"/>
              </w:rPr>
              <w:t>categories of conservation strategies</w:t>
            </w: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Draws on a variety of examples (including failures) to explore the pros, cons and ramifications of different strategy options</w:t>
            </w: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Coaches teams to develop work plans with explicit timelines and clear responsibilities – allowing evaluation of resource needs</w:t>
            </w:r>
          </w:p>
        </w:tc>
        <w:tc>
          <w:tcPr>
            <w:tcW w:w="4788" w:type="dxa"/>
            <w:shd w:val="clear" w:color="auto" w:fill="FFFFFF" w:themeFill="background1"/>
          </w:tcPr>
          <w:p w:rsidR="00D9534F" w:rsidRPr="00405421" w:rsidRDefault="00D9534F" w:rsidP="00A43F4C">
            <w:pPr>
              <w:contextualSpacing/>
              <w:rPr>
                <w:rFonts w:cstheme="minorHAnsi"/>
              </w:rPr>
            </w:pP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Articulates links between threats to strategies to work plan to measures and key points for a</w:t>
            </w:r>
            <w:r>
              <w:rPr>
                <w:rFonts w:cstheme="minorHAnsi"/>
              </w:rPr>
              <w:t>daption based on measures data</w:t>
            </w:r>
          </w:p>
          <w:p w:rsidR="00D9534F" w:rsidRPr="00405421" w:rsidRDefault="00D9534F" w:rsidP="00A43F4C">
            <w:pPr>
              <w:contextualSpacing/>
              <w:rPr>
                <w:rFonts w:cstheme="minorHAnsi"/>
              </w:rPr>
            </w:pP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Facilitates teams themselves to articulate the link between threats to strat</w:t>
            </w:r>
            <w:r>
              <w:rPr>
                <w:rFonts w:cstheme="minorHAnsi"/>
              </w:rPr>
              <w:t>egies to work plans to measures</w:t>
            </w:r>
          </w:p>
          <w:p w:rsidR="00D9534F" w:rsidRPr="00405421" w:rsidRDefault="00D9534F" w:rsidP="00A43F4C">
            <w:pPr>
              <w:contextualSpacing/>
              <w:rPr>
                <w:rFonts w:cstheme="minorHAnsi"/>
              </w:rPr>
            </w:pPr>
          </w:p>
        </w:tc>
      </w:tr>
      <w:tr w:rsidR="00D9534F" w:rsidRPr="00405421" w:rsidTr="00A43F4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 xml:space="preserve">Manages project information using Miradi or CAP workbook </w:t>
            </w:r>
          </w:p>
        </w:tc>
        <w:tc>
          <w:tcPr>
            <w:tcW w:w="4788" w:type="dxa"/>
            <w:shd w:val="clear" w:color="auto" w:fill="FFFFFF" w:themeFill="background1"/>
          </w:tcPr>
          <w:p w:rsidR="00D9534F" w:rsidRPr="00405421" w:rsidRDefault="00D9534F" w:rsidP="00A43F4C">
            <w:pPr>
              <w:contextualSpacing/>
              <w:rPr>
                <w:rFonts w:cstheme="minorHAnsi"/>
              </w:rPr>
            </w:pPr>
            <w:r w:rsidRPr="00405421">
              <w:rPr>
                <w:rFonts w:cstheme="minorHAnsi"/>
              </w:rPr>
              <w:t>Instructs project teams in the advanced use of Miradi and CAP workbook</w:t>
            </w:r>
          </w:p>
        </w:tc>
      </w:tr>
    </w:tbl>
    <w:p w:rsidR="00D9534F" w:rsidRPr="00405421" w:rsidRDefault="00D9534F" w:rsidP="00D9534F">
      <w:pPr>
        <w:pStyle w:val="ListParagraph"/>
        <w:ind w:left="0"/>
        <w:rPr>
          <w:rFonts w:cstheme="minorHAnsi"/>
        </w:rPr>
      </w:pPr>
    </w:p>
    <w:p w:rsidR="00981D65" w:rsidRDefault="00981D65">
      <w:pPr>
        <w:rPr>
          <w:rFonts w:asciiTheme="minorHAnsi" w:eastAsiaTheme="majorEastAsia" w:hAnsiTheme="minorHAnsi" w:cstheme="minorHAnsi"/>
          <w:b/>
          <w:bCs/>
        </w:rPr>
      </w:pPr>
      <w:bookmarkStart w:id="5" w:name="_Theory_of_Change"/>
      <w:bookmarkEnd w:id="5"/>
      <w:r>
        <w:br w:type="page"/>
      </w:r>
    </w:p>
    <w:p w:rsidR="00D9534F" w:rsidRDefault="00D9534F" w:rsidP="00D9534F">
      <w:pPr>
        <w:pStyle w:val="Heading1"/>
      </w:pPr>
      <w:r>
        <w:lastRenderedPageBreak/>
        <w:t xml:space="preserve">4. </w:t>
      </w:r>
      <w:r w:rsidRPr="00405421">
        <w:t xml:space="preserve">Theory of Change  </w:t>
      </w:r>
    </w:p>
    <w:p w:rsidR="00D9534F" w:rsidRPr="00405421" w:rsidRDefault="00D9534F" w:rsidP="00D9534F">
      <w:pPr>
        <w:contextualSpacing/>
        <w:rPr>
          <w:rFonts w:cstheme="minorHAnsi"/>
        </w:rPr>
      </w:pPr>
      <w:r>
        <w:rPr>
          <w:rFonts w:cstheme="minorHAnsi"/>
        </w:rPr>
        <w:t xml:space="preserve">This category includes a range of skills, knowledge and abilities that a coach draws upon in helping a project team </w:t>
      </w:r>
      <w:r w:rsidRPr="00405421">
        <w:rPr>
          <w:rFonts w:cstheme="minorHAnsi"/>
        </w:rPr>
        <w:t>to articulate and document the lo</w:t>
      </w:r>
      <w:r>
        <w:rPr>
          <w:rFonts w:cstheme="minorHAnsi"/>
        </w:rPr>
        <w:t>gic of how a strategy or set of strategies will lead to the desired outcome</w:t>
      </w:r>
      <w:r w:rsidRPr="00405421">
        <w:rPr>
          <w:rFonts w:cstheme="minorHAnsi"/>
        </w:rPr>
        <w:t xml:space="preserve">. A theory of change can technically be verbal, written or in a diagram. However, an open standards coach should be proficient at diagramming results chains – if there is another tool that is more appropriate for your audience that accomplishes the same objective of documenting the full logic of the strategies, please feel free to use it. </w:t>
      </w:r>
    </w:p>
    <w:p w:rsidR="00D9534F" w:rsidRPr="00405421" w:rsidRDefault="00D9534F" w:rsidP="00D9534F">
      <w:pPr>
        <w:contextualSpacing/>
        <w:rPr>
          <w:rFonts w:cstheme="minorHAnsi"/>
        </w:rPr>
      </w:pPr>
    </w:p>
    <w:tbl>
      <w:tblPr>
        <w:tblStyle w:val="TableGrid"/>
        <w:tblW w:w="0" w:type="auto"/>
        <w:tblLook w:val="04A0"/>
      </w:tblPr>
      <w:tblGrid>
        <w:gridCol w:w="4788"/>
        <w:gridCol w:w="4788"/>
      </w:tblGrid>
      <w:tr w:rsidR="00D9534F" w:rsidRPr="00405421" w:rsidTr="00B816E9">
        <w:tc>
          <w:tcPr>
            <w:tcW w:w="4788" w:type="dxa"/>
            <w:shd w:val="clear" w:color="auto" w:fill="BFBFBF" w:themeFill="background1" w:themeFillShade="BF"/>
          </w:tcPr>
          <w:p w:rsidR="00D9534F" w:rsidRPr="00405421" w:rsidRDefault="00D9534F" w:rsidP="00A43F4C">
            <w:pPr>
              <w:contextualSpacing/>
              <w:jc w:val="center"/>
              <w:rPr>
                <w:rFonts w:cstheme="minorHAnsi"/>
                <w:b/>
              </w:rPr>
            </w:pPr>
            <w:r w:rsidRPr="00405421">
              <w:rPr>
                <w:rFonts w:cstheme="minorHAnsi"/>
                <w:b/>
              </w:rPr>
              <w:t xml:space="preserve">Basic </w:t>
            </w:r>
            <w:r>
              <w:rPr>
                <w:rFonts w:cstheme="minorHAnsi"/>
                <w:b/>
              </w:rPr>
              <w:t>Skills</w:t>
            </w:r>
          </w:p>
        </w:tc>
        <w:tc>
          <w:tcPr>
            <w:tcW w:w="4788" w:type="dxa"/>
            <w:shd w:val="clear" w:color="auto" w:fill="BFBFBF" w:themeFill="background1" w:themeFillShade="BF"/>
          </w:tcPr>
          <w:p w:rsidR="00D9534F" w:rsidRPr="00405421" w:rsidRDefault="00D9534F" w:rsidP="00A43F4C">
            <w:pPr>
              <w:contextualSpacing/>
              <w:jc w:val="center"/>
              <w:rPr>
                <w:rFonts w:cstheme="minorHAnsi"/>
                <w:b/>
              </w:rPr>
            </w:pPr>
            <w:r w:rsidRPr="00405421">
              <w:rPr>
                <w:rFonts w:cstheme="minorHAnsi"/>
                <w:b/>
              </w:rPr>
              <w:t>Advanced</w:t>
            </w:r>
            <w:r>
              <w:rPr>
                <w:rFonts w:cstheme="minorHAnsi"/>
                <w:b/>
              </w:rPr>
              <w:t xml:space="preserve"> Skills</w:t>
            </w: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 xml:space="preserve">Clearly explains the rationale for using results chains and the components of a good results chain </w:t>
            </w:r>
          </w:p>
        </w:tc>
        <w:tc>
          <w:tcPr>
            <w:tcW w:w="4788" w:type="dxa"/>
          </w:tcPr>
          <w:p w:rsidR="00D9534F" w:rsidRPr="00405421" w:rsidRDefault="00D9534F" w:rsidP="00A43F4C">
            <w:pPr>
              <w:contextualSpacing/>
              <w:rPr>
                <w:rFonts w:cstheme="minorHAnsi"/>
              </w:rPr>
            </w:pP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Distinguishes results chain from flow chart/implementation diagram</w:t>
            </w:r>
          </w:p>
        </w:tc>
        <w:tc>
          <w:tcPr>
            <w:tcW w:w="4788" w:type="dxa"/>
          </w:tcPr>
          <w:p w:rsidR="00D9534F" w:rsidRPr="00405421" w:rsidRDefault="00D9534F" w:rsidP="00A43F4C">
            <w:pPr>
              <w:contextualSpacing/>
              <w:rPr>
                <w:rFonts w:cstheme="minorHAnsi"/>
              </w:rPr>
            </w:pPr>
            <w:r w:rsidRPr="00405421">
              <w:rPr>
                <w:rFonts w:cstheme="minorHAnsi"/>
              </w:rPr>
              <w:t>Quickly recognizes and distinguishes between activities vs. results, yet keeps group moving while capturing both</w:t>
            </w: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Can assist a team to develop simple, 6 to 8-step results chains with one or two related strategies</w:t>
            </w:r>
          </w:p>
        </w:tc>
        <w:tc>
          <w:tcPr>
            <w:tcW w:w="4788" w:type="dxa"/>
          </w:tcPr>
          <w:p w:rsidR="00D9534F" w:rsidRPr="00405421" w:rsidRDefault="00D9534F" w:rsidP="00A43F4C">
            <w:pPr>
              <w:contextualSpacing/>
              <w:rPr>
                <w:rFonts w:cstheme="minorHAnsi"/>
              </w:rPr>
            </w:pPr>
            <w:r w:rsidRPr="00405421">
              <w:rPr>
                <w:rFonts w:cstheme="minorHAnsi"/>
              </w:rPr>
              <w:t>Improvises easily to develop complex results chains with multiple interconnected strategies, contingencies, etc.</w:t>
            </w: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Identifies weaknesses in result chain components</w:t>
            </w:r>
          </w:p>
        </w:tc>
        <w:tc>
          <w:tcPr>
            <w:tcW w:w="4788" w:type="dxa"/>
          </w:tcPr>
          <w:p w:rsidR="00D9534F" w:rsidRPr="00405421" w:rsidRDefault="00D9534F" w:rsidP="00A43F4C">
            <w:pPr>
              <w:contextualSpacing/>
              <w:rPr>
                <w:rFonts w:cstheme="minorHAnsi"/>
              </w:rPr>
            </w:pPr>
            <w:r>
              <w:rPr>
                <w:rFonts w:cstheme="minorHAnsi"/>
              </w:rPr>
              <w:t>Helps project team learn to identify and correct weaknesses in results chain components.</w:t>
            </w: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Identifies key intermediate results</w:t>
            </w:r>
          </w:p>
        </w:tc>
        <w:tc>
          <w:tcPr>
            <w:tcW w:w="4788" w:type="dxa"/>
          </w:tcPr>
          <w:p w:rsidR="00D9534F" w:rsidRPr="00405421" w:rsidRDefault="00D9534F" w:rsidP="00A43F4C">
            <w:pPr>
              <w:contextualSpacing/>
              <w:rPr>
                <w:rFonts w:cstheme="minorHAnsi"/>
              </w:rPr>
            </w:pPr>
            <w:r w:rsidRPr="00405421">
              <w:rPr>
                <w:rFonts w:cstheme="minorHAnsi"/>
              </w:rPr>
              <w:t>Can review others’ results chains and recognize key intermediate results</w:t>
            </w: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Identifies key unspoken assumptions in strategies and helps bridge gaps</w:t>
            </w:r>
          </w:p>
        </w:tc>
        <w:tc>
          <w:tcPr>
            <w:tcW w:w="4788" w:type="dxa"/>
          </w:tcPr>
          <w:p w:rsidR="00D9534F" w:rsidRPr="00405421" w:rsidRDefault="00D9534F" w:rsidP="00A43F4C">
            <w:pPr>
              <w:contextualSpacing/>
              <w:rPr>
                <w:rFonts w:cstheme="minorHAnsi"/>
              </w:rPr>
            </w:pPr>
            <w:r w:rsidRPr="00405421">
              <w:rPr>
                <w:rFonts w:cstheme="minorHAnsi"/>
              </w:rPr>
              <w:t>Recognizes key uncertainties and how they affect the assumptions in results  chain  - and responds with appropriate monitoring to minimize risks</w:t>
            </w: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Asks questions to test assumptions</w:t>
            </w:r>
          </w:p>
        </w:tc>
        <w:tc>
          <w:tcPr>
            <w:tcW w:w="4788" w:type="dxa"/>
          </w:tcPr>
          <w:p w:rsidR="00D9534F" w:rsidRPr="00405421" w:rsidRDefault="00D9534F" w:rsidP="00A43F4C">
            <w:pPr>
              <w:contextualSpacing/>
              <w:rPr>
                <w:rFonts w:cstheme="minorHAnsi"/>
              </w:rPr>
            </w:pPr>
            <w:r w:rsidRPr="00405421">
              <w:rPr>
                <w:rFonts w:cstheme="minorHAnsi"/>
              </w:rPr>
              <w:t>Asks progressively more insightful questions</w:t>
            </w: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 xml:space="preserve"> Participants actively build results chain instead of coach (leads to ownership)</w:t>
            </w:r>
          </w:p>
          <w:p w:rsidR="00D9534F" w:rsidRPr="00405421" w:rsidRDefault="00D9534F" w:rsidP="00A43F4C">
            <w:pPr>
              <w:contextualSpacing/>
              <w:rPr>
                <w:rFonts w:cstheme="minorHAnsi"/>
              </w:rPr>
            </w:pPr>
          </w:p>
        </w:tc>
        <w:tc>
          <w:tcPr>
            <w:tcW w:w="4788" w:type="dxa"/>
          </w:tcPr>
          <w:p w:rsidR="00D9534F" w:rsidRPr="00405421" w:rsidRDefault="00D9534F" w:rsidP="00A43F4C">
            <w:pPr>
              <w:contextualSpacing/>
              <w:rPr>
                <w:rFonts w:cstheme="minorHAnsi"/>
              </w:rPr>
            </w:pPr>
            <w:r w:rsidRPr="00405421">
              <w:rPr>
                <w:rFonts w:cstheme="minorHAnsi"/>
              </w:rPr>
              <w:t>Applies own experience and gently redirects result chains without reducing ownership</w:t>
            </w: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Recognizes skill limits - knows to bring someone in and how good they need to be</w:t>
            </w:r>
          </w:p>
        </w:tc>
        <w:tc>
          <w:tcPr>
            <w:tcW w:w="4788" w:type="dxa"/>
          </w:tcPr>
          <w:p w:rsidR="00D9534F" w:rsidRPr="00405421" w:rsidRDefault="00D9534F" w:rsidP="00A43F4C">
            <w:pPr>
              <w:contextualSpacing/>
              <w:rPr>
                <w:rFonts w:cstheme="minorHAnsi"/>
              </w:rPr>
            </w:pPr>
            <w:r w:rsidRPr="00405421">
              <w:rPr>
                <w:rFonts w:cstheme="minorHAnsi"/>
              </w:rPr>
              <w:t>Experience and confidence with large complex programs involving multiple interlinked results chains</w:t>
            </w: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r w:rsidRPr="00405421">
              <w:rPr>
                <w:rFonts w:cstheme="minorHAnsi"/>
              </w:rPr>
              <w:t>Experience building results chains with a diversity of conservation strategies (maybe as a participant)</w:t>
            </w:r>
          </w:p>
        </w:tc>
        <w:tc>
          <w:tcPr>
            <w:tcW w:w="4788" w:type="dxa"/>
          </w:tcPr>
          <w:p w:rsidR="00D9534F" w:rsidRPr="00405421" w:rsidRDefault="00D9534F" w:rsidP="00A43F4C">
            <w:pPr>
              <w:contextualSpacing/>
              <w:rPr>
                <w:rFonts w:cstheme="minorHAnsi"/>
              </w:rPr>
            </w:pPr>
            <w:r w:rsidRPr="00405421">
              <w:rPr>
                <w:rFonts w:cstheme="minorHAnsi"/>
              </w:rPr>
              <w:t>Experience leading results chains with a wide diversity of strategies – able to articulate a basic results chain for a diversity of strategies if needed.</w:t>
            </w:r>
          </w:p>
          <w:p w:rsidR="00D9534F" w:rsidRPr="00405421" w:rsidRDefault="00D9534F" w:rsidP="00A43F4C">
            <w:pPr>
              <w:contextualSpacing/>
              <w:rPr>
                <w:rFonts w:cstheme="minorHAnsi"/>
              </w:rPr>
            </w:pPr>
          </w:p>
        </w:tc>
      </w:tr>
      <w:tr w:rsidR="00D9534F" w:rsidRPr="00405421" w:rsidTr="00A43F4C">
        <w:tc>
          <w:tcPr>
            <w:tcW w:w="4788" w:type="dxa"/>
          </w:tcPr>
          <w:p w:rsidR="00D9534F" w:rsidRPr="00405421" w:rsidRDefault="00D9534F" w:rsidP="00D9534F">
            <w:pPr>
              <w:pStyle w:val="ListParagraph"/>
              <w:numPr>
                <w:ilvl w:val="0"/>
                <w:numId w:val="44"/>
              </w:numPr>
              <w:ind w:left="0"/>
              <w:rPr>
                <w:rFonts w:cstheme="minorHAnsi"/>
              </w:rPr>
            </w:pPr>
          </w:p>
        </w:tc>
        <w:tc>
          <w:tcPr>
            <w:tcW w:w="4788" w:type="dxa"/>
          </w:tcPr>
          <w:p w:rsidR="00D9534F" w:rsidRPr="00405421" w:rsidRDefault="00D9534F" w:rsidP="00A43F4C">
            <w:pPr>
              <w:contextualSpacing/>
              <w:rPr>
                <w:rFonts w:cstheme="minorHAnsi"/>
              </w:rPr>
            </w:pPr>
            <w:r w:rsidRPr="00405421">
              <w:rPr>
                <w:rFonts w:cstheme="minorHAnsi"/>
              </w:rPr>
              <w:t>Ability to elicit a clear and understandable theory of change using alternative approaches that yield identify key activities, intermediate results/outcomes and long-term outcomes</w:t>
            </w:r>
          </w:p>
        </w:tc>
      </w:tr>
    </w:tbl>
    <w:p w:rsidR="00D9534F" w:rsidRPr="00405421" w:rsidRDefault="00D9534F" w:rsidP="00D9534F">
      <w:pPr>
        <w:contextualSpacing/>
        <w:rPr>
          <w:rFonts w:cstheme="minorHAnsi"/>
        </w:rPr>
      </w:pPr>
    </w:p>
    <w:p w:rsidR="00D9534F" w:rsidRPr="00405421" w:rsidRDefault="00D9534F" w:rsidP="00D9534F">
      <w:pPr>
        <w:contextualSpacing/>
        <w:rPr>
          <w:rFonts w:cstheme="minorHAnsi"/>
        </w:rPr>
      </w:pPr>
      <w:r w:rsidRPr="00405421">
        <w:rPr>
          <w:rFonts w:cstheme="minorHAnsi"/>
        </w:rPr>
        <w:br w:type="page"/>
      </w:r>
    </w:p>
    <w:p w:rsidR="00D9534F" w:rsidRDefault="00D9534F" w:rsidP="00D9534F">
      <w:pPr>
        <w:pStyle w:val="Heading1"/>
      </w:pPr>
      <w:bookmarkStart w:id="6" w:name="_Monitoring_and_Adaptive"/>
      <w:bookmarkEnd w:id="6"/>
      <w:r>
        <w:lastRenderedPageBreak/>
        <w:t xml:space="preserve">5. </w:t>
      </w:r>
      <w:r w:rsidRPr="00405421">
        <w:t xml:space="preserve">Monitoring </w:t>
      </w:r>
      <w:r>
        <w:t>and Adaptive Management</w:t>
      </w:r>
    </w:p>
    <w:p w:rsidR="00D9534F" w:rsidRDefault="00D9534F" w:rsidP="00D9534F">
      <w:pPr>
        <w:contextualSpacing/>
        <w:rPr>
          <w:rFonts w:cstheme="minorHAnsi"/>
        </w:rPr>
      </w:pPr>
      <w:r>
        <w:rPr>
          <w:rFonts w:cstheme="minorHAnsi"/>
        </w:rPr>
        <w:t>Skills that improve the outcomes of coaching the measures, monitoring and adaptive management component of conservation planning.</w:t>
      </w:r>
    </w:p>
    <w:p w:rsidR="00D9534F" w:rsidRPr="00405421" w:rsidRDefault="00D9534F" w:rsidP="00D9534F">
      <w:pPr>
        <w:contextualSpacing/>
        <w:rPr>
          <w:rFonts w:cstheme="minorHAnsi"/>
        </w:rPr>
      </w:pPr>
    </w:p>
    <w:tbl>
      <w:tblPr>
        <w:tblStyle w:val="TableGrid"/>
        <w:tblW w:w="0" w:type="auto"/>
        <w:tblLook w:val="04A0"/>
      </w:tblPr>
      <w:tblGrid>
        <w:gridCol w:w="4788"/>
        <w:gridCol w:w="4788"/>
      </w:tblGrid>
      <w:tr w:rsidR="00D9534F" w:rsidRPr="00405421" w:rsidTr="00B816E9">
        <w:tc>
          <w:tcPr>
            <w:tcW w:w="4788" w:type="dxa"/>
            <w:shd w:val="clear" w:color="auto" w:fill="BFBFBF" w:themeFill="background1" w:themeFillShade="BF"/>
          </w:tcPr>
          <w:p w:rsidR="00D9534F" w:rsidRPr="00405421" w:rsidRDefault="00D9534F" w:rsidP="00A43F4C">
            <w:pPr>
              <w:contextualSpacing/>
              <w:jc w:val="center"/>
              <w:rPr>
                <w:rFonts w:cstheme="minorHAnsi"/>
                <w:b/>
              </w:rPr>
            </w:pPr>
            <w:r w:rsidRPr="00405421">
              <w:rPr>
                <w:rFonts w:cstheme="minorHAnsi"/>
                <w:b/>
              </w:rPr>
              <w:t xml:space="preserve">Basic </w:t>
            </w:r>
            <w:r>
              <w:rPr>
                <w:rFonts w:cstheme="minorHAnsi"/>
                <w:b/>
              </w:rPr>
              <w:t xml:space="preserve"> Skills</w:t>
            </w:r>
          </w:p>
        </w:tc>
        <w:tc>
          <w:tcPr>
            <w:tcW w:w="4788" w:type="dxa"/>
            <w:shd w:val="clear" w:color="auto" w:fill="BFBFBF" w:themeFill="background1" w:themeFillShade="BF"/>
          </w:tcPr>
          <w:p w:rsidR="00D9534F" w:rsidRPr="00405421" w:rsidRDefault="00D9534F" w:rsidP="00A43F4C">
            <w:pPr>
              <w:contextualSpacing/>
              <w:jc w:val="center"/>
              <w:rPr>
                <w:rFonts w:cstheme="minorHAnsi"/>
                <w:b/>
              </w:rPr>
            </w:pPr>
            <w:r w:rsidRPr="00405421">
              <w:rPr>
                <w:rFonts w:cstheme="minorHAnsi"/>
                <w:b/>
              </w:rPr>
              <w:t xml:space="preserve">Advanced </w:t>
            </w:r>
            <w:r>
              <w:rPr>
                <w:rFonts w:cstheme="minorHAnsi"/>
                <w:b/>
              </w:rPr>
              <w:t>Skills</w:t>
            </w:r>
          </w:p>
        </w:tc>
      </w:tr>
      <w:tr w:rsidR="00D9534F" w:rsidRPr="00405421" w:rsidTr="00A43F4C">
        <w:tc>
          <w:tcPr>
            <w:tcW w:w="4788" w:type="dxa"/>
          </w:tcPr>
          <w:p w:rsidR="00D9534F" w:rsidRPr="00405421" w:rsidRDefault="00D9534F" w:rsidP="00A43F4C">
            <w:pPr>
              <w:contextualSpacing/>
              <w:rPr>
                <w:rFonts w:cstheme="minorHAnsi"/>
              </w:rPr>
            </w:pPr>
            <w:r>
              <w:rPr>
                <w:rFonts w:cstheme="minorHAnsi"/>
              </w:rPr>
              <w:t xml:space="preserve">Describes the </w:t>
            </w:r>
            <w:r w:rsidRPr="00405421">
              <w:rPr>
                <w:rFonts w:cstheme="minorHAnsi"/>
              </w:rPr>
              <w:t>value of monitoring and measures to strategy effectiveness and return on investment</w:t>
            </w:r>
          </w:p>
        </w:tc>
        <w:tc>
          <w:tcPr>
            <w:tcW w:w="4788" w:type="dxa"/>
          </w:tcPr>
          <w:p w:rsidR="00D9534F" w:rsidRPr="00405421" w:rsidRDefault="00D9534F" w:rsidP="00A43F4C">
            <w:pPr>
              <w:contextualSpacing/>
              <w:rPr>
                <w:rFonts w:cstheme="minorHAnsi"/>
              </w:rPr>
            </w:pPr>
            <w:r>
              <w:rPr>
                <w:rFonts w:cstheme="minorHAnsi"/>
              </w:rPr>
              <w:t>Persuasively a</w:t>
            </w:r>
            <w:r w:rsidRPr="00405421">
              <w:rPr>
                <w:rFonts w:cstheme="minorHAnsi"/>
              </w:rPr>
              <w:t>rticulate</w:t>
            </w:r>
            <w:r>
              <w:rPr>
                <w:rFonts w:cstheme="minorHAnsi"/>
              </w:rPr>
              <w:t>s</w:t>
            </w:r>
            <w:r w:rsidRPr="00405421">
              <w:rPr>
                <w:rFonts w:cstheme="minorHAnsi"/>
              </w:rPr>
              <w:t xml:space="preserve"> </w:t>
            </w:r>
            <w:r>
              <w:rPr>
                <w:rFonts w:cstheme="minorHAnsi"/>
              </w:rPr>
              <w:t>a</w:t>
            </w:r>
            <w:r w:rsidRPr="00405421">
              <w:rPr>
                <w:rFonts w:cstheme="minorHAnsi"/>
              </w:rPr>
              <w:t>nd provide</w:t>
            </w:r>
            <w:r>
              <w:rPr>
                <w:rFonts w:cstheme="minorHAnsi"/>
              </w:rPr>
              <w:t>s</w:t>
            </w:r>
            <w:r w:rsidRPr="00405421">
              <w:rPr>
                <w:rFonts w:cstheme="minorHAnsi"/>
              </w:rPr>
              <w:t xml:space="preserve"> examples of the value of monitoring and measures to strategy effectiveness, return on investment and conservation</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Describe</w:t>
            </w:r>
            <w:r>
              <w:rPr>
                <w:rFonts w:cstheme="minorHAnsi"/>
              </w:rPr>
              <w:t>s</w:t>
            </w:r>
            <w:r w:rsidRPr="00405421">
              <w:rPr>
                <w:rFonts w:cstheme="minorHAnsi"/>
              </w:rPr>
              <w:t xml:space="preserve"> the purpose and the key components of a monitoring protocol</w:t>
            </w:r>
          </w:p>
        </w:tc>
        <w:tc>
          <w:tcPr>
            <w:tcW w:w="4788" w:type="dxa"/>
          </w:tcPr>
          <w:p w:rsidR="00D9534F" w:rsidRPr="00405421" w:rsidRDefault="00D9534F" w:rsidP="00A43F4C">
            <w:pPr>
              <w:contextualSpacing/>
              <w:rPr>
                <w:rFonts w:cstheme="minorHAnsi"/>
              </w:rPr>
            </w:pPr>
            <w:r w:rsidRPr="00405421">
              <w:rPr>
                <w:rFonts w:cstheme="minorHAnsi"/>
              </w:rPr>
              <w:t>Demonstrate</w:t>
            </w:r>
            <w:r>
              <w:rPr>
                <w:rFonts w:cstheme="minorHAnsi"/>
              </w:rPr>
              <w:t>s</w:t>
            </w:r>
            <w:r w:rsidRPr="00405421">
              <w:rPr>
                <w:rFonts w:cstheme="minorHAnsi"/>
              </w:rPr>
              <w:t xml:space="preserve"> </w:t>
            </w:r>
            <w:r>
              <w:rPr>
                <w:rFonts w:cstheme="minorHAnsi"/>
              </w:rPr>
              <w:t xml:space="preserve">a detailed </w:t>
            </w:r>
            <w:r w:rsidRPr="00405421">
              <w:rPr>
                <w:rFonts w:cstheme="minorHAnsi"/>
              </w:rPr>
              <w:t xml:space="preserve">understanding of </w:t>
            </w:r>
            <w:r>
              <w:rPr>
                <w:rFonts w:cstheme="minorHAnsi"/>
              </w:rPr>
              <w:t xml:space="preserve">all </w:t>
            </w:r>
            <w:r w:rsidRPr="00405421">
              <w:rPr>
                <w:rFonts w:cstheme="minorHAnsi"/>
              </w:rPr>
              <w:t>the key components of a monitoring protocol and</w:t>
            </w:r>
            <w:r>
              <w:rPr>
                <w:rFonts w:cstheme="minorHAnsi"/>
              </w:rPr>
              <w:t xml:space="preserve"> convinces the team of the importance of good monitoring protocols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Define</w:t>
            </w:r>
            <w:r>
              <w:rPr>
                <w:rFonts w:cstheme="minorHAnsi"/>
              </w:rPr>
              <w:t>s</w:t>
            </w:r>
            <w:r w:rsidRPr="00405421">
              <w:rPr>
                <w:rFonts w:cstheme="minorHAnsi"/>
              </w:rPr>
              <w:t xml:space="preserve"> indicators and describe</w:t>
            </w:r>
            <w:r>
              <w:rPr>
                <w:rFonts w:cstheme="minorHAnsi"/>
              </w:rPr>
              <w:t>s</w:t>
            </w:r>
            <w:r w:rsidRPr="00405421">
              <w:rPr>
                <w:rFonts w:cstheme="minorHAnsi"/>
              </w:rPr>
              <w:t xml:space="preserve"> process of developing a concise list of indicators that can assess specific objectives for a target</w:t>
            </w:r>
          </w:p>
        </w:tc>
        <w:tc>
          <w:tcPr>
            <w:tcW w:w="4788" w:type="dxa"/>
          </w:tcPr>
          <w:p w:rsidR="00D9534F" w:rsidRPr="00405421" w:rsidRDefault="00D9534F" w:rsidP="00A43F4C">
            <w:pPr>
              <w:contextualSpacing/>
              <w:rPr>
                <w:rFonts w:cstheme="minorHAnsi"/>
              </w:rPr>
            </w:pPr>
            <w:r>
              <w:rPr>
                <w:rFonts w:cstheme="minorHAnsi"/>
              </w:rPr>
              <w:t>Able to demonstrate how to develop a concise, effective and integrated list of indicators for a range of different targets in a single project</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Articulate</w:t>
            </w:r>
            <w:r>
              <w:rPr>
                <w:rFonts w:cstheme="minorHAnsi"/>
              </w:rPr>
              <w:t>s</w:t>
            </w:r>
            <w:r w:rsidRPr="00405421">
              <w:rPr>
                <w:rFonts w:cstheme="minorHAnsi"/>
              </w:rPr>
              <w:t xml:space="preserve"> the purpose and primary components of a monitoring and sampling design</w:t>
            </w:r>
          </w:p>
        </w:tc>
        <w:tc>
          <w:tcPr>
            <w:tcW w:w="4788" w:type="dxa"/>
          </w:tcPr>
          <w:p w:rsidR="00D9534F" w:rsidRPr="00405421" w:rsidRDefault="00D9534F" w:rsidP="00A43F4C">
            <w:pPr>
              <w:contextualSpacing/>
              <w:rPr>
                <w:rFonts w:cstheme="minorHAnsi"/>
              </w:rPr>
            </w:pPr>
            <w:r w:rsidRPr="00405421">
              <w:rPr>
                <w:rFonts w:cstheme="minorHAnsi"/>
              </w:rPr>
              <w:t>Demonstrate</w:t>
            </w:r>
            <w:r>
              <w:rPr>
                <w:rFonts w:cstheme="minorHAnsi"/>
              </w:rPr>
              <w:t>s</w:t>
            </w:r>
            <w:r w:rsidRPr="00405421">
              <w:rPr>
                <w:rFonts w:cstheme="minorHAnsi"/>
              </w:rPr>
              <w:t xml:space="preserve"> a </w:t>
            </w:r>
            <w:r>
              <w:rPr>
                <w:rFonts w:cstheme="minorHAnsi"/>
              </w:rPr>
              <w:t xml:space="preserve">detailed </w:t>
            </w:r>
            <w:r w:rsidRPr="00405421">
              <w:rPr>
                <w:rFonts w:cstheme="minorHAnsi"/>
              </w:rPr>
              <w:t>understanding of developing a monitoring or sampling design</w:t>
            </w:r>
            <w:r>
              <w:rPr>
                <w:rFonts w:cstheme="minorHAnsi"/>
              </w:rPr>
              <w:t xml:space="preserve"> and can provide examples for all the design components</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Describe</w:t>
            </w:r>
            <w:r>
              <w:rPr>
                <w:rFonts w:cstheme="minorHAnsi"/>
              </w:rPr>
              <w:t>s</w:t>
            </w:r>
            <w:r w:rsidRPr="00405421">
              <w:rPr>
                <w:rFonts w:cstheme="minorHAnsi"/>
              </w:rPr>
              <w:t xml:space="preserve"> common monitoring methods for a broad range of targets</w:t>
            </w:r>
          </w:p>
        </w:tc>
        <w:tc>
          <w:tcPr>
            <w:tcW w:w="4788" w:type="dxa"/>
          </w:tcPr>
          <w:p w:rsidR="00D9534F" w:rsidRPr="00405421" w:rsidRDefault="00D9534F" w:rsidP="00A43F4C">
            <w:pPr>
              <w:contextualSpacing/>
              <w:rPr>
                <w:rFonts w:cstheme="minorHAnsi"/>
              </w:rPr>
            </w:pPr>
            <w:r w:rsidRPr="00405421">
              <w:rPr>
                <w:rFonts w:cstheme="minorHAnsi"/>
              </w:rPr>
              <w:t xml:space="preserve">Demonstrates a </w:t>
            </w:r>
            <w:r>
              <w:rPr>
                <w:rFonts w:cstheme="minorHAnsi"/>
              </w:rPr>
              <w:t xml:space="preserve">detailed </w:t>
            </w:r>
            <w:r w:rsidRPr="00405421">
              <w:rPr>
                <w:rFonts w:cstheme="minorHAnsi"/>
              </w:rPr>
              <w:t xml:space="preserve">understanding of </w:t>
            </w:r>
            <w:r>
              <w:rPr>
                <w:rFonts w:cstheme="minorHAnsi"/>
              </w:rPr>
              <w:t xml:space="preserve">a range of common monitoring methods and can </w:t>
            </w:r>
            <w:r w:rsidRPr="00405421">
              <w:rPr>
                <w:rFonts w:cstheme="minorHAnsi"/>
              </w:rPr>
              <w:t xml:space="preserve">provide examples of monitoring methods for the appropriate targets </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Describe</w:t>
            </w:r>
            <w:r>
              <w:rPr>
                <w:rFonts w:cstheme="minorHAnsi"/>
              </w:rPr>
              <w:t>s</w:t>
            </w:r>
            <w:r w:rsidRPr="00405421">
              <w:rPr>
                <w:rFonts w:cstheme="minorHAnsi"/>
              </w:rPr>
              <w:t xml:space="preserve"> the key components of good data management</w:t>
            </w:r>
          </w:p>
        </w:tc>
        <w:tc>
          <w:tcPr>
            <w:tcW w:w="4788" w:type="dxa"/>
          </w:tcPr>
          <w:p w:rsidR="00D9534F" w:rsidRPr="00405421" w:rsidRDefault="00D9534F" w:rsidP="00A43F4C">
            <w:pPr>
              <w:contextualSpacing/>
              <w:rPr>
                <w:rFonts w:cstheme="minorHAnsi"/>
              </w:rPr>
            </w:pPr>
            <w:r>
              <w:rPr>
                <w:rFonts w:cstheme="minorHAnsi"/>
              </w:rPr>
              <w:t>Provides detailed</w:t>
            </w:r>
            <w:r w:rsidRPr="00405421">
              <w:rPr>
                <w:rFonts w:cstheme="minorHAnsi"/>
              </w:rPr>
              <w:t xml:space="preserve"> understanding of the key components of good data management</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Describe</w:t>
            </w:r>
            <w:r>
              <w:rPr>
                <w:rFonts w:cstheme="minorHAnsi"/>
              </w:rPr>
              <w:t>s</w:t>
            </w:r>
            <w:r w:rsidRPr="00405421">
              <w:rPr>
                <w:rFonts w:cstheme="minorHAnsi"/>
              </w:rPr>
              <w:t xml:space="preserve"> </w:t>
            </w:r>
            <w:r>
              <w:rPr>
                <w:rFonts w:cstheme="minorHAnsi"/>
              </w:rPr>
              <w:t xml:space="preserve">and can compare </w:t>
            </w:r>
            <w:r w:rsidRPr="00405421">
              <w:rPr>
                <w:rFonts w:cstheme="minorHAnsi"/>
              </w:rPr>
              <w:t>general approaches to statistically analyzing monitoring data</w:t>
            </w:r>
          </w:p>
        </w:tc>
        <w:tc>
          <w:tcPr>
            <w:tcW w:w="4788" w:type="dxa"/>
          </w:tcPr>
          <w:p w:rsidR="00D9534F" w:rsidRPr="00405421" w:rsidRDefault="00D9534F" w:rsidP="00A43F4C">
            <w:pPr>
              <w:contextualSpacing/>
              <w:rPr>
                <w:rFonts w:cstheme="minorHAnsi"/>
              </w:rPr>
            </w:pPr>
            <w:r>
              <w:rPr>
                <w:rFonts w:cstheme="minorHAnsi"/>
              </w:rPr>
              <w:t xml:space="preserve">Able to apply a range of common </w:t>
            </w:r>
            <w:r w:rsidRPr="00405421">
              <w:rPr>
                <w:rFonts w:cstheme="minorHAnsi"/>
              </w:rPr>
              <w:t>approaches to statistically analyze monitoring data</w:t>
            </w:r>
            <w:r>
              <w:rPr>
                <w:rFonts w:cstheme="minorHAnsi"/>
              </w:rPr>
              <w:t xml:space="preserve"> and interpret analyzed data</w:t>
            </w:r>
          </w:p>
        </w:tc>
      </w:tr>
      <w:tr w:rsidR="00D9534F" w:rsidRPr="00405421" w:rsidTr="00A43F4C">
        <w:tc>
          <w:tcPr>
            <w:tcW w:w="4788" w:type="dxa"/>
          </w:tcPr>
          <w:p w:rsidR="00D9534F" w:rsidRPr="00405421" w:rsidRDefault="00D9534F" w:rsidP="00A43F4C">
            <w:pPr>
              <w:contextualSpacing/>
              <w:rPr>
                <w:rFonts w:cstheme="minorHAnsi"/>
              </w:rPr>
            </w:pPr>
            <w:r w:rsidRPr="00405421">
              <w:rPr>
                <w:rFonts w:cstheme="minorHAnsi"/>
              </w:rPr>
              <w:t>Describe</w:t>
            </w:r>
            <w:r>
              <w:rPr>
                <w:rFonts w:cstheme="minorHAnsi"/>
              </w:rPr>
              <w:t>s</w:t>
            </w:r>
            <w:r w:rsidRPr="00405421">
              <w:rPr>
                <w:rFonts w:cstheme="minorHAnsi"/>
              </w:rPr>
              <w:t xml:space="preserve"> the components of strategic monitoring</w:t>
            </w:r>
          </w:p>
        </w:tc>
        <w:tc>
          <w:tcPr>
            <w:tcW w:w="4788" w:type="dxa"/>
          </w:tcPr>
          <w:p w:rsidR="00D9534F" w:rsidRPr="00405421" w:rsidRDefault="00D9534F" w:rsidP="00A43F4C">
            <w:pPr>
              <w:contextualSpacing/>
              <w:rPr>
                <w:rFonts w:cstheme="minorHAnsi"/>
              </w:rPr>
            </w:pPr>
            <w:r>
              <w:rPr>
                <w:rFonts w:cstheme="minorHAnsi"/>
              </w:rPr>
              <w:t>Able to l</w:t>
            </w:r>
            <w:r w:rsidRPr="00405421">
              <w:rPr>
                <w:rFonts w:cstheme="minorHAnsi"/>
              </w:rPr>
              <w:t>ead a group to develop strategic monitoring</w:t>
            </w:r>
          </w:p>
        </w:tc>
      </w:tr>
      <w:tr w:rsidR="00D9534F" w:rsidRPr="00405421" w:rsidTr="00A43F4C">
        <w:tc>
          <w:tcPr>
            <w:tcW w:w="4788" w:type="dxa"/>
          </w:tcPr>
          <w:p w:rsidR="00D9534F" w:rsidRPr="00405421" w:rsidRDefault="00D9534F" w:rsidP="00A43F4C">
            <w:pPr>
              <w:contextualSpacing/>
              <w:rPr>
                <w:rFonts w:cstheme="minorHAnsi"/>
              </w:rPr>
            </w:pPr>
            <w:r>
              <w:rPr>
                <w:rFonts w:cstheme="minorHAnsi"/>
              </w:rPr>
              <w:t>Estimates and discusses</w:t>
            </w:r>
            <w:r w:rsidRPr="00405421">
              <w:rPr>
                <w:rFonts w:cstheme="minorHAnsi"/>
              </w:rPr>
              <w:t xml:space="preserve"> the costs of different levels of monitoring effort</w:t>
            </w:r>
          </w:p>
        </w:tc>
        <w:tc>
          <w:tcPr>
            <w:tcW w:w="4788" w:type="dxa"/>
          </w:tcPr>
          <w:p w:rsidR="00D9534F" w:rsidRPr="00405421" w:rsidRDefault="00D9534F" w:rsidP="00A43F4C">
            <w:pPr>
              <w:contextualSpacing/>
              <w:rPr>
                <w:rFonts w:cstheme="minorHAnsi"/>
              </w:rPr>
            </w:pPr>
            <w:r w:rsidRPr="00405421">
              <w:rPr>
                <w:rFonts w:cstheme="minorHAnsi"/>
              </w:rPr>
              <w:t>Ability to integrate monitoring and resource availability</w:t>
            </w:r>
          </w:p>
        </w:tc>
      </w:tr>
    </w:tbl>
    <w:p w:rsidR="00A34849" w:rsidRDefault="00A34849">
      <w:pPr>
        <w:rPr>
          <w:rFonts w:asciiTheme="minorHAnsi" w:hAnsiTheme="minorHAnsi"/>
          <w:sz w:val="22"/>
          <w:szCs w:val="22"/>
        </w:rPr>
      </w:pPr>
    </w:p>
    <w:p w:rsidR="00981D65" w:rsidRDefault="00981D65">
      <w:pPr>
        <w:rPr>
          <w:rFonts w:asciiTheme="minorHAnsi" w:hAnsiTheme="minorHAnsi"/>
          <w:sz w:val="22"/>
          <w:szCs w:val="22"/>
        </w:rPr>
      </w:pPr>
    </w:p>
    <w:p w:rsidR="00981D65" w:rsidRDefault="00981D65">
      <w:pPr>
        <w:rPr>
          <w:rFonts w:asciiTheme="minorHAnsi" w:hAnsiTheme="minorHAnsi"/>
          <w:sz w:val="22"/>
          <w:szCs w:val="22"/>
        </w:rPr>
      </w:pPr>
      <w:r>
        <w:rPr>
          <w:rFonts w:asciiTheme="minorHAnsi" w:hAnsiTheme="minorHAnsi"/>
          <w:sz w:val="22"/>
          <w:szCs w:val="22"/>
        </w:rPr>
        <w:br w:type="page"/>
      </w:r>
    </w:p>
    <w:p w:rsidR="00981D65" w:rsidRPr="004A35FB" w:rsidRDefault="00981D65" w:rsidP="00981D65">
      <w:pPr>
        <w:pStyle w:val="Heading1"/>
        <w:rPr>
          <w:rFonts w:cs="Times New Roman"/>
          <w:szCs w:val="22"/>
        </w:rPr>
      </w:pPr>
      <w:r w:rsidRPr="004A35FB">
        <w:rPr>
          <w:rFonts w:cs="Times New Roman"/>
          <w:szCs w:val="22"/>
        </w:rPr>
        <w:lastRenderedPageBreak/>
        <w:t xml:space="preserve">6. </w:t>
      </w:r>
      <w:r w:rsidR="004A35FB" w:rsidRPr="004A35FB">
        <w:rPr>
          <w:rFonts w:cs="Times New Roman"/>
          <w:szCs w:val="22"/>
        </w:rPr>
        <w:t>Operational Planning</w:t>
      </w:r>
    </w:p>
    <w:p w:rsidR="00981D65" w:rsidRPr="004A35FB" w:rsidRDefault="004A35FB" w:rsidP="00981D65">
      <w:pPr>
        <w:contextualSpacing/>
        <w:rPr>
          <w:sz w:val="22"/>
          <w:szCs w:val="22"/>
        </w:rPr>
      </w:pPr>
      <w:r w:rsidRPr="004A35FB">
        <w:rPr>
          <w:sz w:val="22"/>
          <w:szCs w:val="22"/>
        </w:rPr>
        <w:t>The skills and knowledge to assist in developing a workplan and budget that bridges between a strategic plan and action.</w:t>
      </w:r>
    </w:p>
    <w:p w:rsidR="00981D65" w:rsidRPr="004A35FB" w:rsidRDefault="00981D6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70"/>
      </w:tblGrid>
      <w:tr w:rsidR="004A35FB" w:rsidRPr="004A35FB" w:rsidTr="00B816E9">
        <w:tc>
          <w:tcPr>
            <w:tcW w:w="4788" w:type="dxa"/>
            <w:shd w:val="clear" w:color="auto" w:fill="BFBFBF" w:themeFill="background1" w:themeFillShade="BF"/>
          </w:tcPr>
          <w:p w:rsidR="004A35FB" w:rsidRPr="00981D65" w:rsidRDefault="004A35FB" w:rsidP="004A35FB">
            <w:pPr>
              <w:jc w:val="center"/>
              <w:rPr>
                <w:b/>
              </w:rPr>
            </w:pPr>
            <w:r w:rsidRPr="00981D65">
              <w:rPr>
                <w:b/>
                <w:sz w:val="22"/>
                <w:szCs w:val="22"/>
              </w:rPr>
              <w:t>Basic Skills</w:t>
            </w:r>
          </w:p>
        </w:tc>
        <w:tc>
          <w:tcPr>
            <w:tcW w:w="4770" w:type="dxa"/>
            <w:shd w:val="clear" w:color="auto" w:fill="BFBFBF" w:themeFill="background1" w:themeFillShade="BF"/>
          </w:tcPr>
          <w:p w:rsidR="004A35FB" w:rsidRPr="00981D65" w:rsidRDefault="004A35FB" w:rsidP="004A35FB">
            <w:pPr>
              <w:jc w:val="center"/>
              <w:rPr>
                <w:b/>
              </w:rPr>
            </w:pPr>
            <w:r w:rsidRPr="00981D65">
              <w:rPr>
                <w:b/>
                <w:sz w:val="22"/>
                <w:szCs w:val="22"/>
              </w:rPr>
              <w:t>Advanced Skills</w:t>
            </w:r>
          </w:p>
        </w:tc>
      </w:tr>
      <w:tr w:rsidR="004A35FB" w:rsidRPr="004A35FB" w:rsidTr="004A35FB">
        <w:tc>
          <w:tcPr>
            <w:tcW w:w="4788" w:type="dxa"/>
          </w:tcPr>
          <w:p w:rsidR="004A35FB" w:rsidRPr="00981D65" w:rsidRDefault="004A35FB" w:rsidP="004A35FB">
            <w:r w:rsidRPr="00981D65">
              <w:rPr>
                <w:sz w:val="22"/>
                <w:szCs w:val="22"/>
              </w:rPr>
              <w:t>Describe</w:t>
            </w:r>
            <w:r>
              <w:rPr>
                <w:sz w:val="22"/>
                <w:szCs w:val="22"/>
              </w:rPr>
              <w:t>s</w:t>
            </w:r>
            <w:r w:rsidRPr="00981D65">
              <w:rPr>
                <w:sz w:val="22"/>
                <w:szCs w:val="22"/>
              </w:rPr>
              <w:t xml:space="preserve"> the purpose and the key components of the work plan including what actions to be taken, who will be responsible, when will tasks be undertaken.</w:t>
            </w:r>
          </w:p>
        </w:tc>
        <w:tc>
          <w:tcPr>
            <w:tcW w:w="4770" w:type="dxa"/>
          </w:tcPr>
          <w:p w:rsidR="004A35FB" w:rsidRPr="00981D65" w:rsidRDefault="004A35FB" w:rsidP="00981D65"/>
        </w:tc>
      </w:tr>
      <w:tr w:rsidR="004A35FB" w:rsidRPr="004A35FB" w:rsidTr="004A35FB">
        <w:tc>
          <w:tcPr>
            <w:tcW w:w="4788" w:type="dxa"/>
          </w:tcPr>
          <w:p w:rsidR="004A35FB" w:rsidRPr="00981D65" w:rsidRDefault="004A35FB" w:rsidP="00981D65">
            <w:r w:rsidRPr="00981D65">
              <w:rPr>
                <w:sz w:val="22"/>
                <w:szCs w:val="22"/>
              </w:rPr>
              <w:t>Articulate</w:t>
            </w:r>
            <w:r>
              <w:rPr>
                <w:sz w:val="22"/>
                <w:szCs w:val="22"/>
              </w:rPr>
              <w:t>s the</w:t>
            </w:r>
            <w:r w:rsidRPr="00981D65">
              <w:rPr>
                <w:sz w:val="22"/>
                <w:szCs w:val="22"/>
              </w:rPr>
              <w:t xml:space="preserve"> relationship between the development of a detailed short-term work plan and the previous steps in the cycle (action plan, monitoring plan, operational plan) </w:t>
            </w:r>
          </w:p>
        </w:tc>
        <w:tc>
          <w:tcPr>
            <w:tcW w:w="4770" w:type="dxa"/>
          </w:tcPr>
          <w:p w:rsidR="004A35FB" w:rsidRPr="00981D65" w:rsidRDefault="004A35FB" w:rsidP="00981D65">
            <w:r w:rsidRPr="00981D65">
              <w:rPr>
                <w:sz w:val="22"/>
                <w:szCs w:val="22"/>
              </w:rPr>
              <w:t>Demonstrate</w:t>
            </w:r>
            <w:r>
              <w:rPr>
                <w:sz w:val="22"/>
                <w:szCs w:val="22"/>
              </w:rPr>
              <w:t>s</w:t>
            </w:r>
            <w:r w:rsidRPr="00981D65">
              <w:rPr>
                <w:sz w:val="22"/>
                <w:szCs w:val="22"/>
              </w:rPr>
              <w:t xml:space="preserve"> a deep understanding of the linkages among work plan and other components and provide real-life examples. </w:t>
            </w:r>
          </w:p>
        </w:tc>
      </w:tr>
      <w:tr w:rsidR="004A35FB" w:rsidRPr="004A35FB" w:rsidTr="004A35FB">
        <w:tc>
          <w:tcPr>
            <w:tcW w:w="4788" w:type="dxa"/>
          </w:tcPr>
          <w:p w:rsidR="004A35FB" w:rsidRPr="00981D65" w:rsidRDefault="004A35FB" w:rsidP="00981D65">
            <w:r w:rsidRPr="00981D65">
              <w:rPr>
                <w:sz w:val="22"/>
                <w:szCs w:val="22"/>
              </w:rPr>
              <w:t>Clearly articulate</w:t>
            </w:r>
            <w:r>
              <w:rPr>
                <w:sz w:val="22"/>
                <w:szCs w:val="22"/>
              </w:rPr>
              <w:t>s</w:t>
            </w:r>
            <w:r w:rsidRPr="00981D65">
              <w:rPr>
                <w:sz w:val="22"/>
                <w:szCs w:val="22"/>
              </w:rPr>
              <w:t xml:space="preserve"> and define</w:t>
            </w:r>
            <w:r>
              <w:rPr>
                <w:sz w:val="22"/>
                <w:szCs w:val="22"/>
              </w:rPr>
              <w:t>s</w:t>
            </w:r>
            <w:r w:rsidRPr="00981D65">
              <w:rPr>
                <w:sz w:val="22"/>
                <w:szCs w:val="22"/>
              </w:rPr>
              <w:t xml:space="preserve"> key terms and concepts related to the work plan, giving examples for each. </w:t>
            </w:r>
          </w:p>
        </w:tc>
        <w:tc>
          <w:tcPr>
            <w:tcW w:w="4770" w:type="dxa"/>
          </w:tcPr>
          <w:p w:rsidR="004A35FB" w:rsidRPr="00981D65" w:rsidRDefault="004A35FB" w:rsidP="00981D65"/>
        </w:tc>
      </w:tr>
      <w:tr w:rsidR="004A35FB" w:rsidRPr="004A35FB" w:rsidTr="004A35FB">
        <w:tc>
          <w:tcPr>
            <w:tcW w:w="4788" w:type="dxa"/>
          </w:tcPr>
          <w:p w:rsidR="004A35FB" w:rsidRPr="00981D65" w:rsidRDefault="004A35FB" w:rsidP="00981D65">
            <w:r w:rsidRPr="00981D65">
              <w:rPr>
                <w:sz w:val="22"/>
                <w:szCs w:val="22"/>
              </w:rPr>
              <w:t>Describe</w:t>
            </w:r>
            <w:r>
              <w:rPr>
                <w:sz w:val="22"/>
                <w:szCs w:val="22"/>
              </w:rPr>
              <w:t>s</w:t>
            </w:r>
            <w:r w:rsidRPr="00981D65">
              <w:rPr>
                <w:sz w:val="22"/>
                <w:szCs w:val="22"/>
              </w:rPr>
              <w:t xml:space="preserve"> the units that can be used in developing a work plan (e</w:t>
            </w:r>
            <w:r>
              <w:rPr>
                <w:sz w:val="22"/>
                <w:szCs w:val="22"/>
              </w:rPr>
              <w:t>.</w:t>
            </w:r>
            <w:r w:rsidRPr="00981D65">
              <w:rPr>
                <w:sz w:val="22"/>
                <w:szCs w:val="22"/>
              </w:rPr>
              <w:t>g</w:t>
            </w:r>
            <w:r>
              <w:rPr>
                <w:sz w:val="22"/>
                <w:szCs w:val="22"/>
              </w:rPr>
              <w:t>.</w:t>
            </w:r>
            <w:r w:rsidRPr="00981D65">
              <w:rPr>
                <w:sz w:val="22"/>
                <w:szCs w:val="22"/>
              </w:rPr>
              <w:t>, $, person-hours, person-days, person-weeks)</w:t>
            </w:r>
          </w:p>
        </w:tc>
        <w:tc>
          <w:tcPr>
            <w:tcW w:w="4770" w:type="dxa"/>
          </w:tcPr>
          <w:p w:rsidR="004A35FB" w:rsidRPr="00981D65" w:rsidRDefault="004A35FB" w:rsidP="00981D65">
            <w:r w:rsidRPr="00981D65">
              <w:rPr>
                <w:sz w:val="22"/>
                <w:szCs w:val="22"/>
              </w:rPr>
              <w:t>Provide</w:t>
            </w:r>
            <w:r>
              <w:rPr>
                <w:sz w:val="22"/>
                <w:szCs w:val="22"/>
              </w:rPr>
              <w:t>s</w:t>
            </w:r>
            <w:r w:rsidRPr="00981D65">
              <w:rPr>
                <w:sz w:val="22"/>
                <w:szCs w:val="22"/>
              </w:rPr>
              <w:t xml:space="preserve"> clear examples of how units may vary depending on need (e.g., the use of person-hours or $, assuming you know how much a person-hour is worth for a particular individual)  </w:t>
            </w:r>
          </w:p>
        </w:tc>
      </w:tr>
      <w:tr w:rsidR="004A35FB" w:rsidRPr="004A35FB" w:rsidTr="004A35FB">
        <w:tc>
          <w:tcPr>
            <w:tcW w:w="4788" w:type="dxa"/>
          </w:tcPr>
          <w:p w:rsidR="004A35FB" w:rsidRPr="00981D65" w:rsidRDefault="004A35FB" w:rsidP="00981D65">
            <w:r w:rsidRPr="00981D65">
              <w:rPr>
                <w:sz w:val="22"/>
                <w:szCs w:val="22"/>
              </w:rPr>
              <w:t>Describe</w:t>
            </w:r>
            <w:r>
              <w:rPr>
                <w:sz w:val="22"/>
                <w:szCs w:val="22"/>
              </w:rPr>
              <w:t>s</w:t>
            </w:r>
            <w:r w:rsidRPr="00981D65">
              <w:rPr>
                <w:sz w:val="22"/>
                <w:szCs w:val="22"/>
              </w:rPr>
              <w:t xml:space="preserve"> and give</w:t>
            </w:r>
            <w:r>
              <w:rPr>
                <w:sz w:val="22"/>
                <w:szCs w:val="22"/>
              </w:rPr>
              <w:t>s</w:t>
            </w:r>
            <w:r w:rsidRPr="00981D65">
              <w:rPr>
                <w:sz w:val="22"/>
                <w:szCs w:val="22"/>
              </w:rPr>
              <w:t xml:space="preserve"> examples of approaches to developing a timeline or work calendar, including Gantt chars.</w:t>
            </w:r>
          </w:p>
        </w:tc>
        <w:tc>
          <w:tcPr>
            <w:tcW w:w="4770" w:type="dxa"/>
          </w:tcPr>
          <w:p w:rsidR="004A35FB" w:rsidRPr="00981D65" w:rsidRDefault="004A35FB" w:rsidP="00981D65"/>
        </w:tc>
      </w:tr>
      <w:tr w:rsidR="004A35FB" w:rsidRPr="004A35FB" w:rsidTr="004A35FB">
        <w:tc>
          <w:tcPr>
            <w:tcW w:w="4788" w:type="dxa"/>
          </w:tcPr>
          <w:p w:rsidR="004A35FB" w:rsidRPr="00981D65" w:rsidRDefault="004A35FB" w:rsidP="00981D65">
            <w:r w:rsidRPr="00981D65">
              <w:rPr>
                <w:sz w:val="22"/>
                <w:szCs w:val="22"/>
              </w:rPr>
              <w:t>Describe</w:t>
            </w:r>
            <w:r>
              <w:rPr>
                <w:sz w:val="22"/>
                <w:szCs w:val="22"/>
              </w:rPr>
              <w:t>s</w:t>
            </w:r>
            <w:r w:rsidRPr="00981D65">
              <w:rPr>
                <w:sz w:val="22"/>
                <w:szCs w:val="22"/>
              </w:rPr>
              <w:t xml:space="preserve"> basic structure and framework of a budget</w:t>
            </w:r>
          </w:p>
        </w:tc>
        <w:tc>
          <w:tcPr>
            <w:tcW w:w="4770" w:type="dxa"/>
          </w:tcPr>
          <w:p w:rsidR="004A35FB" w:rsidRPr="00981D65" w:rsidRDefault="004A35FB" w:rsidP="00981D65">
            <w:r w:rsidRPr="00981D65">
              <w:rPr>
                <w:sz w:val="22"/>
                <w:szCs w:val="22"/>
              </w:rPr>
              <w:t>1. Demonstrate</w:t>
            </w:r>
            <w:r>
              <w:rPr>
                <w:sz w:val="22"/>
                <w:szCs w:val="22"/>
              </w:rPr>
              <w:t>s</w:t>
            </w:r>
            <w:r w:rsidRPr="00981D65">
              <w:rPr>
                <w:sz w:val="22"/>
                <w:szCs w:val="22"/>
              </w:rPr>
              <w:t xml:space="preserve"> a clear understanding of general costs for key units including staff time and travel costs</w:t>
            </w:r>
          </w:p>
          <w:p w:rsidR="004A35FB" w:rsidRPr="00981D65" w:rsidRDefault="004A35FB" w:rsidP="00981D65">
            <w:r w:rsidRPr="00981D65">
              <w:rPr>
                <w:sz w:val="22"/>
                <w:szCs w:val="22"/>
              </w:rPr>
              <w:t>2. Demonstrate</w:t>
            </w:r>
            <w:r>
              <w:rPr>
                <w:sz w:val="22"/>
                <w:szCs w:val="22"/>
              </w:rPr>
              <w:t>s</w:t>
            </w:r>
            <w:r w:rsidRPr="00981D65">
              <w:rPr>
                <w:sz w:val="22"/>
                <w:szCs w:val="22"/>
              </w:rPr>
              <w:t xml:space="preserve"> clear understanding of definition of resources, how they are monetized,  and how they fit into the work plan </w:t>
            </w:r>
          </w:p>
          <w:p w:rsidR="004A35FB" w:rsidRPr="00981D65" w:rsidRDefault="004A35FB" w:rsidP="00981D65">
            <w:r w:rsidRPr="00981D65">
              <w:rPr>
                <w:sz w:val="22"/>
                <w:szCs w:val="22"/>
              </w:rPr>
              <w:t>3. Demonstrate</w:t>
            </w:r>
            <w:r>
              <w:rPr>
                <w:sz w:val="22"/>
                <w:szCs w:val="22"/>
              </w:rPr>
              <w:t>s</w:t>
            </w:r>
            <w:r w:rsidRPr="00981D65">
              <w:rPr>
                <w:sz w:val="22"/>
                <w:szCs w:val="22"/>
              </w:rPr>
              <w:t xml:space="preserve"> clear understand of use of accounting codes</w:t>
            </w:r>
          </w:p>
        </w:tc>
      </w:tr>
      <w:tr w:rsidR="004A35FB" w:rsidRPr="004A35FB" w:rsidTr="004A35FB">
        <w:tc>
          <w:tcPr>
            <w:tcW w:w="4788" w:type="dxa"/>
          </w:tcPr>
          <w:p w:rsidR="004A35FB" w:rsidRPr="00981D65" w:rsidRDefault="004A35FB" w:rsidP="00981D65">
            <w:r w:rsidRPr="00981D65">
              <w:rPr>
                <w:sz w:val="22"/>
                <w:szCs w:val="22"/>
              </w:rPr>
              <w:t>Describe</w:t>
            </w:r>
            <w:r>
              <w:rPr>
                <w:sz w:val="22"/>
                <w:szCs w:val="22"/>
              </w:rPr>
              <w:t>s</w:t>
            </w:r>
            <w:r w:rsidRPr="00981D65">
              <w:rPr>
                <w:sz w:val="22"/>
                <w:szCs w:val="22"/>
              </w:rPr>
              <w:t xml:space="preserve"> possible sources of funding/revenue</w:t>
            </w:r>
          </w:p>
        </w:tc>
        <w:tc>
          <w:tcPr>
            <w:tcW w:w="4770" w:type="dxa"/>
          </w:tcPr>
          <w:p w:rsidR="004A35FB" w:rsidRPr="00981D65" w:rsidRDefault="004A35FB" w:rsidP="00981D65">
            <w:r w:rsidRPr="00981D65">
              <w:rPr>
                <w:sz w:val="22"/>
                <w:szCs w:val="22"/>
              </w:rPr>
              <w:t>Facilitate</w:t>
            </w:r>
            <w:r>
              <w:rPr>
                <w:sz w:val="22"/>
                <w:szCs w:val="22"/>
              </w:rPr>
              <w:t>s</w:t>
            </w:r>
            <w:r w:rsidRPr="00981D65">
              <w:rPr>
                <w:sz w:val="22"/>
                <w:szCs w:val="22"/>
              </w:rPr>
              <w:t xml:space="preserve"> a discussion among project team that helps them identify “income” – i.e., sources of funding in near future.</w:t>
            </w:r>
          </w:p>
        </w:tc>
      </w:tr>
      <w:tr w:rsidR="004A35FB" w:rsidRPr="004A35FB" w:rsidTr="004A35FB">
        <w:tc>
          <w:tcPr>
            <w:tcW w:w="4788" w:type="dxa"/>
          </w:tcPr>
          <w:p w:rsidR="004A35FB" w:rsidRPr="00981D65" w:rsidRDefault="004A35FB" w:rsidP="00981D65">
            <w:r w:rsidRPr="00981D65">
              <w:rPr>
                <w:sz w:val="22"/>
                <w:szCs w:val="22"/>
              </w:rPr>
              <w:t>Describe</w:t>
            </w:r>
            <w:r>
              <w:rPr>
                <w:sz w:val="22"/>
                <w:szCs w:val="22"/>
              </w:rPr>
              <w:t>s</w:t>
            </w:r>
            <w:r w:rsidRPr="00981D65">
              <w:rPr>
                <w:sz w:val="22"/>
                <w:szCs w:val="22"/>
              </w:rPr>
              <w:t xml:space="preserve"> how all action, monitoring, operational, and work plans and budget can be used to develop an effective funding proposal. </w:t>
            </w:r>
          </w:p>
        </w:tc>
        <w:tc>
          <w:tcPr>
            <w:tcW w:w="4770" w:type="dxa"/>
          </w:tcPr>
          <w:p w:rsidR="004A35FB" w:rsidRPr="00981D65" w:rsidRDefault="004A35FB" w:rsidP="00981D65"/>
        </w:tc>
      </w:tr>
      <w:tr w:rsidR="004A35FB" w:rsidRPr="004A35FB" w:rsidTr="004A35FB">
        <w:tc>
          <w:tcPr>
            <w:tcW w:w="4788" w:type="dxa"/>
          </w:tcPr>
          <w:p w:rsidR="004A35FB" w:rsidRPr="00981D65" w:rsidRDefault="004A35FB" w:rsidP="00981D65">
            <w:r w:rsidRPr="00981D65">
              <w:rPr>
                <w:sz w:val="22"/>
                <w:szCs w:val="22"/>
              </w:rPr>
              <w:t>Show</w:t>
            </w:r>
            <w:r>
              <w:rPr>
                <w:sz w:val="22"/>
                <w:szCs w:val="22"/>
              </w:rPr>
              <w:t>s</w:t>
            </w:r>
            <w:r w:rsidRPr="00981D65">
              <w:rPr>
                <w:sz w:val="22"/>
                <w:szCs w:val="22"/>
              </w:rPr>
              <w:t xml:space="preserve"> how components of a work plan are captured in Miradi</w:t>
            </w:r>
          </w:p>
        </w:tc>
        <w:tc>
          <w:tcPr>
            <w:tcW w:w="4770" w:type="dxa"/>
          </w:tcPr>
          <w:p w:rsidR="004A35FB" w:rsidRPr="00981D65" w:rsidRDefault="004A35FB" w:rsidP="004A35FB">
            <w:r w:rsidRPr="00981D65">
              <w:rPr>
                <w:sz w:val="22"/>
                <w:szCs w:val="22"/>
              </w:rPr>
              <w:t xml:space="preserve">Use Miradi to show how team can develop a work plan, and options of manipulating data once entered. </w:t>
            </w:r>
          </w:p>
        </w:tc>
      </w:tr>
    </w:tbl>
    <w:p w:rsidR="00510442" w:rsidRDefault="00510442">
      <w:pPr>
        <w:rPr>
          <w:sz w:val="22"/>
          <w:szCs w:val="22"/>
        </w:rPr>
      </w:pPr>
      <w:r>
        <w:rPr>
          <w:sz w:val="22"/>
          <w:szCs w:val="22"/>
        </w:rPr>
        <w:br w:type="page"/>
      </w:r>
    </w:p>
    <w:p w:rsidR="00510442" w:rsidRPr="004A35FB" w:rsidRDefault="00510442" w:rsidP="00510442">
      <w:pPr>
        <w:pStyle w:val="Heading1"/>
        <w:rPr>
          <w:rFonts w:cs="Times New Roman"/>
          <w:szCs w:val="22"/>
        </w:rPr>
      </w:pPr>
      <w:r>
        <w:rPr>
          <w:rFonts w:cs="Times New Roman"/>
          <w:szCs w:val="22"/>
        </w:rPr>
        <w:lastRenderedPageBreak/>
        <w:t>7</w:t>
      </w:r>
      <w:r w:rsidRPr="004A35FB">
        <w:rPr>
          <w:rFonts w:cs="Times New Roman"/>
          <w:szCs w:val="22"/>
        </w:rPr>
        <w:t xml:space="preserve">. </w:t>
      </w:r>
      <w:r>
        <w:rPr>
          <w:rFonts w:cs="Times New Roman"/>
          <w:szCs w:val="22"/>
        </w:rPr>
        <w:t>Meeting</w:t>
      </w:r>
      <w:r w:rsidRPr="004A35FB">
        <w:rPr>
          <w:rFonts w:cs="Times New Roman"/>
          <w:szCs w:val="22"/>
        </w:rPr>
        <w:t xml:space="preserve"> Planning</w:t>
      </w:r>
    </w:p>
    <w:p w:rsidR="00510442" w:rsidRDefault="00B816E9" w:rsidP="00510442">
      <w:pPr>
        <w:rPr>
          <w:sz w:val="22"/>
          <w:szCs w:val="22"/>
        </w:rPr>
      </w:pPr>
      <w:r w:rsidRPr="00B816E9">
        <w:rPr>
          <w:sz w:val="22"/>
          <w:szCs w:val="22"/>
        </w:rPr>
        <w:t>Sometimes, a large workshop is the best format for assisting multiple teams and training coaches simultaneously.  These responsibilities are in addition to basic facilitation skills.</w:t>
      </w:r>
    </w:p>
    <w:p w:rsidR="00B816E9" w:rsidRPr="004A35FB" w:rsidRDefault="00B816E9" w:rsidP="0051044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70"/>
      </w:tblGrid>
      <w:tr w:rsidR="00510442" w:rsidRPr="004A35FB" w:rsidTr="00B816E9">
        <w:tc>
          <w:tcPr>
            <w:tcW w:w="4788" w:type="dxa"/>
            <w:shd w:val="clear" w:color="auto" w:fill="BFBFBF" w:themeFill="background1" w:themeFillShade="BF"/>
          </w:tcPr>
          <w:p w:rsidR="00510442" w:rsidRPr="00981D65" w:rsidRDefault="00510442" w:rsidP="00852D24">
            <w:pPr>
              <w:jc w:val="center"/>
              <w:rPr>
                <w:b/>
              </w:rPr>
            </w:pPr>
            <w:r w:rsidRPr="00981D65">
              <w:rPr>
                <w:b/>
                <w:sz w:val="22"/>
                <w:szCs w:val="22"/>
              </w:rPr>
              <w:t>Basic Skills</w:t>
            </w:r>
          </w:p>
        </w:tc>
        <w:tc>
          <w:tcPr>
            <w:tcW w:w="4770" w:type="dxa"/>
            <w:shd w:val="clear" w:color="auto" w:fill="BFBFBF" w:themeFill="background1" w:themeFillShade="BF"/>
          </w:tcPr>
          <w:p w:rsidR="00510442" w:rsidRPr="00981D65" w:rsidRDefault="00510442" w:rsidP="00852D24">
            <w:pPr>
              <w:jc w:val="center"/>
              <w:rPr>
                <w:b/>
              </w:rPr>
            </w:pPr>
            <w:r w:rsidRPr="00981D65">
              <w:rPr>
                <w:b/>
                <w:sz w:val="22"/>
                <w:szCs w:val="22"/>
              </w:rPr>
              <w:t>Advanced Skills</w:t>
            </w:r>
          </w:p>
        </w:tc>
      </w:tr>
      <w:tr w:rsidR="00510442" w:rsidRPr="004A35FB" w:rsidTr="00852D24">
        <w:tc>
          <w:tcPr>
            <w:tcW w:w="4788" w:type="dxa"/>
          </w:tcPr>
          <w:p w:rsidR="00510442" w:rsidRPr="00510442" w:rsidRDefault="00510442" w:rsidP="00852D24">
            <w:pPr>
              <w:rPr>
                <w:sz w:val="22"/>
              </w:rPr>
            </w:pPr>
            <w:r w:rsidRPr="00510442">
              <w:rPr>
                <w:sz w:val="22"/>
                <w:szCs w:val="22"/>
              </w:rPr>
              <w:t>Reviews purpose of the meeting, ensures appropriate participation, sufficient funding, and that meeting sponsor, coordinator, facilitators, logistical support have all necessary information and understand their roles and responsibilities</w:t>
            </w:r>
          </w:p>
        </w:tc>
        <w:tc>
          <w:tcPr>
            <w:tcW w:w="4770" w:type="dxa"/>
          </w:tcPr>
          <w:p w:rsidR="00510442" w:rsidRPr="00B816E9" w:rsidRDefault="00510442" w:rsidP="00852D24">
            <w:pPr>
              <w:rPr>
                <w:sz w:val="22"/>
              </w:rPr>
            </w:pPr>
            <w:r w:rsidRPr="00B816E9">
              <w:rPr>
                <w:sz w:val="22"/>
              </w:rPr>
              <w:t xml:space="preserve">Can do the same for </w:t>
            </w:r>
            <w:r w:rsidR="00B816E9" w:rsidRPr="00B816E9">
              <w:rPr>
                <w:sz w:val="22"/>
              </w:rPr>
              <w:t>a series of connected meetings.</w:t>
            </w:r>
          </w:p>
        </w:tc>
      </w:tr>
      <w:tr w:rsidR="00510442" w:rsidRPr="004A35FB" w:rsidTr="00852D24">
        <w:tc>
          <w:tcPr>
            <w:tcW w:w="4788" w:type="dxa"/>
          </w:tcPr>
          <w:p w:rsidR="00510442" w:rsidRPr="00510442" w:rsidRDefault="00510442" w:rsidP="00852D24">
            <w:pPr>
              <w:rPr>
                <w:sz w:val="22"/>
              </w:rPr>
            </w:pPr>
            <w:r w:rsidRPr="00510442">
              <w:rPr>
                <w:sz w:val="22"/>
              </w:rPr>
              <w:t>With “client” prepares and coordinates meeting agenda, ensuring that the meeting objectives will be met in the given timeframe (or renegotiated) and that participants also have adequate time for thinking, relaxation, and good health</w:t>
            </w:r>
          </w:p>
        </w:tc>
        <w:tc>
          <w:tcPr>
            <w:tcW w:w="4770" w:type="dxa"/>
          </w:tcPr>
          <w:p w:rsidR="00510442" w:rsidRPr="00B816E9" w:rsidRDefault="00510442" w:rsidP="00852D24">
            <w:pPr>
              <w:rPr>
                <w:sz w:val="22"/>
              </w:rPr>
            </w:pPr>
          </w:p>
        </w:tc>
      </w:tr>
      <w:tr w:rsidR="00510442" w:rsidRPr="004A35FB" w:rsidTr="00852D24">
        <w:tc>
          <w:tcPr>
            <w:tcW w:w="4788" w:type="dxa"/>
          </w:tcPr>
          <w:p w:rsidR="00510442" w:rsidRPr="00510442" w:rsidRDefault="00510442" w:rsidP="00852D24">
            <w:pPr>
              <w:rPr>
                <w:sz w:val="22"/>
              </w:rPr>
            </w:pPr>
            <w:r w:rsidRPr="00510442">
              <w:rPr>
                <w:sz w:val="22"/>
              </w:rPr>
              <w:t xml:space="preserve">Ensures that the venue is appropriate, encouraging access to outdoor space and sufficient space and privacy for breakouts, with functioning audiovisual equipment and flipcharts, and access to adequate, healthy food for participants </w:t>
            </w:r>
          </w:p>
        </w:tc>
        <w:tc>
          <w:tcPr>
            <w:tcW w:w="4770" w:type="dxa"/>
          </w:tcPr>
          <w:p w:rsidR="00510442" w:rsidRPr="00B816E9" w:rsidRDefault="00B816E9" w:rsidP="00852D24">
            <w:pPr>
              <w:rPr>
                <w:sz w:val="22"/>
              </w:rPr>
            </w:pPr>
            <w:r w:rsidRPr="00B816E9">
              <w:rPr>
                <w:sz w:val="22"/>
              </w:rPr>
              <w:t>Can coordinate this across multiple venues in a series of meetings.</w:t>
            </w:r>
          </w:p>
        </w:tc>
      </w:tr>
      <w:tr w:rsidR="00510442" w:rsidRPr="004A35FB" w:rsidTr="00852D24">
        <w:tc>
          <w:tcPr>
            <w:tcW w:w="4788" w:type="dxa"/>
          </w:tcPr>
          <w:p w:rsidR="00510442" w:rsidRPr="00510442" w:rsidRDefault="00510442" w:rsidP="00852D24">
            <w:pPr>
              <w:rPr>
                <w:sz w:val="22"/>
              </w:rPr>
            </w:pPr>
            <w:r w:rsidRPr="00510442">
              <w:rPr>
                <w:sz w:val="22"/>
              </w:rPr>
              <w:t>Ensures that the meeting is on track to achieving its objectives and that adjustments are made as necessary.</w:t>
            </w:r>
          </w:p>
          <w:p w:rsidR="00510442" w:rsidRPr="00510442" w:rsidRDefault="00510442" w:rsidP="00852D24">
            <w:pPr>
              <w:rPr>
                <w:sz w:val="22"/>
              </w:rPr>
            </w:pPr>
          </w:p>
        </w:tc>
        <w:tc>
          <w:tcPr>
            <w:tcW w:w="4770" w:type="dxa"/>
          </w:tcPr>
          <w:p w:rsidR="00510442" w:rsidRPr="00B816E9" w:rsidRDefault="00510442" w:rsidP="00852D24">
            <w:pPr>
              <w:rPr>
                <w:sz w:val="22"/>
              </w:rPr>
            </w:pPr>
          </w:p>
        </w:tc>
      </w:tr>
      <w:tr w:rsidR="00510442" w:rsidRPr="004A35FB" w:rsidTr="00852D24">
        <w:tc>
          <w:tcPr>
            <w:tcW w:w="4788" w:type="dxa"/>
          </w:tcPr>
          <w:p w:rsidR="00510442" w:rsidRPr="00B816E9" w:rsidRDefault="00510442" w:rsidP="00852D24">
            <w:pPr>
              <w:rPr>
                <w:sz w:val="22"/>
              </w:rPr>
            </w:pPr>
          </w:p>
        </w:tc>
        <w:tc>
          <w:tcPr>
            <w:tcW w:w="4770" w:type="dxa"/>
          </w:tcPr>
          <w:p w:rsidR="00510442" w:rsidRPr="00B816E9" w:rsidRDefault="00B816E9" w:rsidP="00852D24">
            <w:pPr>
              <w:rPr>
                <w:sz w:val="22"/>
              </w:rPr>
            </w:pPr>
            <w:r w:rsidRPr="00B816E9">
              <w:rPr>
                <w:sz w:val="22"/>
              </w:rPr>
              <w:t>Coordinates relevant field trips.</w:t>
            </w:r>
          </w:p>
        </w:tc>
      </w:tr>
    </w:tbl>
    <w:p w:rsidR="00510442" w:rsidRPr="004A35FB" w:rsidRDefault="00510442" w:rsidP="00510442">
      <w:pPr>
        <w:rPr>
          <w:sz w:val="22"/>
          <w:szCs w:val="22"/>
        </w:rPr>
      </w:pPr>
    </w:p>
    <w:p w:rsidR="00981D65" w:rsidRPr="004A35FB" w:rsidRDefault="00981D65">
      <w:pPr>
        <w:rPr>
          <w:sz w:val="22"/>
          <w:szCs w:val="22"/>
        </w:rPr>
      </w:pPr>
    </w:p>
    <w:sectPr w:rsidR="00981D65" w:rsidRPr="004A35FB" w:rsidSect="00A830A7">
      <w:footerReference w:type="default" r:id="rId13"/>
      <w:pgSz w:w="12240" w:h="15840" w:code="1"/>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5E2" w:rsidRDefault="008B15E2" w:rsidP="00A24CF1">
      <w:r>
        <w:separator/>
      </w:r>
    </w:p>
  </w:endnote>
  <w:endnote w:type="continuationSeparator" w:id="0">
    <w:p w:rsidR="008B15E2" w:rsidRDefault="008B15E2" w:rsidP="00A24C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859766"/>
      <w:docPartObj>
        <w:docPartGallery w:val="Page Numbers (Bottom of Page)"/>
        <w:docPartUnique/>
      </w:docPartObj>
    </w:sdtPr>
    <w:sdtContent>
      <w:p w:rsidR="00AC364C" w:rsidRDefault="00FA38DC" w:rsidP="00AC364C">
        <w:pPr>
          <w:pStyle w:val="Footer"/>
          <w:jc w:val="center"/>
        </w:pPr>
        <w:fldSimple w:instr=" PAGE   \* MERGEFORMAT ">
          <w:r w:rsidR="00B816E9">
            <w:rPr>
              <w:noProof/>
            </w:rPr>
            <w:t>1</w:t>
          </w:r>
        </w:fldSimple>
      </w:p>
    </w:sdtContent>
  </w:sdt>
  <w:p w:rsidR="00AC364C" w:rsidRDefault="00AC36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5E2" w:rsidRDefault="008B15E2" w:rsidP="00A24CF1">
      <w:r>
        <w:separator/>
      </w:r>
    </w:p>
  </w:footnote>
  <w:footnote w:type="continuationSeparator" w:id="0">
    <w:p w:rsidR="008B15E2" w:rsidRDefault="008B15E2" w:rsidP="00A24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B95"/>
    <w:multiLevelType w:val="hybridMultilevel"/>
    <w:tmpl w:val="885234B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FE331C"/>
    <w:multiLevelType w:val="hybridMultilevel"/>
    <w:tmpl w:val="DEC27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70465C"/>
    <w:multiLevelType w:val="hybridMultilevel"/>
    <w:tmpl w:val="118A2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D1036"/>
    <w:multiLevelType w:val="hybridMultilevel"/>
    <w:tmpl w:val="33F0E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8B471B"/>
    <w:multiLevelType w:val="hybridMultilevel"/>
    <w:tmpl w:val="0C5EC932"/>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5B111AF"/>
    <w:multiLevelType w:val="hybridMultilevel"/>
    <w:tmpl w:val="5C1A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E7352"/>
    <w:multiLevelType w:val="hybridMultilevel"/>
    <w:tmpl w:val="B0A4262C"/>
    <w:lvl w:ilvl="0" w:tplc="1E2A9E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E15A8C"/>
    <w:multiLevelType w:val="hybridMultilevel"/>
    <w:tmpl w:val="01BCF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F40787"/>
    <w:multiLevelType w:val="hybridMultilevel"/>
    <w:tmpl w:val="B3204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170B6C"/>
    <w:multiLevelType w:val="hybridMultilevel"/>
    <w:tmpl w:val="B2D4FE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C565F4"/>
    <w:multiLevelType w:val="hybridMultilevel"/>
    <w:tmpl w:val="0DA25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51870B6"/>
    <w:multiLevelType w:val="hybridMultilevel"/>
    <w:tmpl w:val="98E8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11429"/>
    <w:multiLevelType w:val="hybridMultilevel"/>
    <w:tmpl w:val="5948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949FF"/>
    <w:multiLevelType w:val="hybridMultilevel"/>
    <w:tmpl w:val="5A5AB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0541C2"/>
    <w:multiLevelType w:val="hybridMultilevel"/>
    <w:tmpl w:val="570CDF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787BF1"/>
    <w:multiLevelType w:val="hybridMultilevel"/>
    <w:tmpl w:val="139A6A24"/>
    <w:lvl w:ilvl="0" w:tplc="E9D07D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60435C"/>
    <w:multiLevelType w:val="hybridMultilevel"/>
    <w:tmpl w:val="FC6EA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D707BE"/>
    <w:multiLevelType w:val="hybridMultilevel"/>
    <w:tmpl w:val="2A266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664397"/>
    <w:multiLevelType w:val="hybridMultilevel"/>
    <w:tmpl w:val="DEFC1964"/>
    <w:lvl w:ilvl="0" w:tplc="8E526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C14558"/>
    <w:multiLevelType w:val="hybridMultilevel"/>
    <w:tmpl w:val="E384E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D513DA"/>
    <w:multiLevelType w:val="hybridMultilevel"/>
    <w:tmpl w:val="6FEE680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17222D7"/>
    <w:multiLevelType w:val="hybridMultilevel"/>
    <w:tmpl w:val="DEFC1964"/>
    <w:lvl w:ilvl="0" w:tplc="8E526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5C2B63"/>
    <w:multiLevelType w:val="hybridMultilevel"/>
    <w:tmpl w:val="45A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18456F"/>
    <w:multiLevelType w:val="hybridMultilevel"/>
    <w:tmpl w:val="F2A42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E3A46"/>
    <w:multiLevelType w:val="hybridMultilevel"/>
    <w:tmpl w:val="B088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14DF6"/>
    <w:multiLevelType w:val="hybridMultilevel"/>
    <w:tmpl w:val="6BDC6E74"/>
    <w:lvl w:ilvl="0" w:tplc="1E2A9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AD383F"/>
    <w:multiLevelType w:val="hybridMultilevel"/>
    <w:tmpl w:val="1B10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746661"/>
    <w:multiLevelType w:val="hybridMultilevel"/>
    <w:tmpl w:val="2438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52142"/>
    <w:multiLevelType w:val="hybridMultilevel"/>
    <w:tmpl w:val="5C1A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61FDC"/>
    <w:multiLevelType w:val="hybridMultilevel"/>
    <w:tmpl w:val="D4E85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177AB5"/>
    <w:multiLevelType w:val="hybridMultilevel"/>
    <w:tmpl w:val="BF6AC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30C300D"/>
    <w:multiLevelType w:val="hybridMultilevel"/>
    <w:tmpl w:val="4B963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37318C8"/>
    <w:multiLevelType w:val="hybridMultilevel"/>
    <w:tmpl w:val="1D4691DC"/>
    <w:lvl w:ilvl="0" w:tplc="6652EB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DC6D60"/>
    <w:multiLevelType w:val="hybridMultilevel"/>
    <w:tmpl w:val="DEFC1964"/>
    <w:lvl w:ilvl="0" w:tplc="8E526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E60F60"/>
    <w:multiLevelType w:val="hybridMultilevel"/>
    <w:tmpl w:val="18746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DC7DE9"/>
    <w:multiLevelType w:val="hybridMultilevel"/>
    <w:tmpl w:val="741A6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E904BE"/>
    <w:multiLevelType w:val="hybridMultilevel"/>
    <w:tmpl w:val="42089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AB114B1"/>
    <w:multiLevelType w:val="hybridMultilevel"/>
    <w:tmpl w:val="3864BA78"/>
    <w:lvl w:ilvl="0" w:tplc="7AEA07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B4C4B9C"/>
    <w:multiLevelType w:val="hybridMultilevel"/>
    <w:tmpl w:val="3EAA9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763F94"/>
    <w:multiLevelType w:val="hybridMultilevel"/>
    <w:tmpl w:val="AB824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C26D4E"/>
    <w:multiLevelType w:val="hybridMultilevel"/>
    <w:tmpl w:val="ED22B5F4"/>
    <w:lvl w:ilvl="0" w:tplc="BD865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6F3CF1"/>
    <w:multiLevelType w:val="hybridMultilevel"/>
    <w:tmpl w:val="3402B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5D30BB"/>
    <w:multiLevelType w:val="hybridMultilevel"/>
    <w:tmpl w:val="DEFC1964"/>
    <w:lvl w:ilvl="0" w:tplc="8E526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646485"/>
    <w:multiLevelType w:val="hybridMultilevel"/>
    <w:tmpl w:val="257E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4B6C31"/>
    <w:multiLevelType w:val="hybridMultilevel"/>
    <w:tmpl w:val="B86CBD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E137263"/>
    <w:multiLevelType w:val="hybridMultilevel"/>
    <w:tmpl w:val="077EA8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0"/>
  </w:num>
  <w:num w:numId="3">
    <w:abstractNumId w:val="9"/>
  </w:num>
  <w:num w:numId="4">
    <w:abstractNumId w:val="0"/>
  </w:num>
  <w:num w:numId="5">
    <w:abstractNumId w:val="3"/>
  </w:num>
  <w:num w:numId="6">
    <w:abstractNumId w:val="4"/>
  </w:num>
  <w:num w:numId="7">
    <w:abstractNumId w:val="35"/>
  </w:num>
  <w:num w:numId="8">
    <w:abstractNumId w:val="44"/>
  </w:num>
  <w:num w:numId="9">
    <w:abstractNumId w:val="23"/>
  </w:num>
  <w:num w:numId="10">
    <w:abstractNumId w:val="29"/>
  </w:num>
  <w:num w:numId="11">
    <w:abstractNumId w:val="39"/>
  </w:num>
  <w:num w:numId="12">
    <w:abstractNumId w:val="1"/>
  </w:num>
  <w:num w:numId="13">
    <w:abstractNumId w:val="31"/>
  </w:num>
  <w:num w:numId="14">
    <w:abstractNumId w:val="16"/>
  </w:num>
  <w:num w:numId="15">
    <w:abstractNumId w:val="30"/>
  </w:num>
  <w:num w:numId="16">
    <w:abstractNumId w:val="43"/>
  </w:num>
  <w:num w:numId="17">
    <w:abstractNumId w:val="17"/>
  </w:num>
  <w:num w:numId="18">
    <w:abstractNumId w:val="41"/>
  </w:num>
  <w:num w:numId="19">
    <w:abstractNumId w:val="36"/>
  </w:num>
  <w:num w:numId="20">
    <w:abstractNumId w:val="10"/>
  </w:num>
  <w:num w:numId="21">
    <w:abstractNumId w:val="19"/>
  </w:num>
  <w:num w:numId="22">
    <w:abstractNumId w:val="24"/>
  </w:num>
  <w:num w:numId="23">
    <w:abstractNumId w:val="15"/>
  </w:num>
  <w:num w:numId="24">
    <w:abstractNumId w:val="34"/>
  </w:num>
  <w:num w:numId="25">
    <w:abstractNumId w:val="27"/>
  </w:num>
  <w:num w:numId="26">
    <w:abstractNumId w:val="8"/>
  </w:num>
  <w:num w:numId="27">
    <w:abstractNumId w:val="12"/>
  </w:num>
  <w:num w:numId="28">
    <w:abstractNumId w:val="11"/>
  </w:num>
  <w:num w:numId="29">
    <w:abstractNumId w:val="28"/>
  </w:num>
  <w:num w:numId="30">
    <w:abstractNumId w:val="38"/>
  </w:num>
  <w:num w:numId="31">
    <w:abstractNumId w:val="26"/>
  </w:num>
  <w:num w:numId="32">
    <w:abstractNumId w:val="22"/>
  </w:num>
  <w:num w:numId="33">
    <w:abstractNumId w:val="40"/>
  </w:num>
  <w:num w:numId="34">
    <w:abstractNumId w:val="37"/>
  </w:num>
  <w:num w:numId="35">
    <w:abstractNumId w:val="21"/>
  </w:num>
  <w:num w:numId="36">
    <w:abstractNumId w:val="5"/>
  </w:num>
  <w:num w:numId="37">
    <w:abstractNumId w:val="32"/>
  </w:num>
  <w:num w:numId="38">
    <w:abstractNumId w:val="33"/>
  </w:num>
  <w:num w:numId="39">
    <w:abstractNumId w:val="42"/>
  </w:num>
  <w:num w:numId="40">
    <w:abstractNumId w:val="18"/>
  </w:num>
  <w:num w:numId="41">
    <w:abstractNumId w:val="7"/>
  </w:num>
  <w:num w:numId="42">
    <w:abstractNumId w:val="6"/>
  </w:num>
  <w:num w:numId="43">
    <w:abstractNumId w:val="25"/>
  </w:num>
  <w:num w:numId="44">
    <w:abstractNumId w:val="45"/>
  </w:num>
  <w:num w:numId="45">
    <w:abstractNumId w:val="13"/>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24CF1"/>
    <w:rsid w:val="00000197"/>
    <w:rsid w:val="00000F93"/>
    <w:rsid w:val="00001BF4"/>
    <w:rsid w:val="00001DE0"/>
    <w:rsid w:val="000027D4"/>
    <w:rsid w:val="000034EE"/>
    <w:rsid w:val="00003C85"/>
    <w:rsid w:val="00004F4C"/>
    <w:rsid w:val="00005A52"/>
    <w:rsid w:val="00005A5F"/>
    <w:rsid w:val="00005A6C"/>
    <w:rsid w:val="000075D9"/>
    <w:rsid w:val="00010198"/>
    <w:rsid w:val="000109E2"/>
    <w:rsid w:val="00012060"/>
    <w:rsid w:val="00012AE2"/>
    <w:rsid w:val="00012E13"/>
    <w:rsid w:val="00013391"/>
    <w:rsid w:val="00013B94"/>
    <w:rsid w:val="000149E8"/>
    <w:rsid w:val="00016C9F"/>
    <w:rsid w:val="00017474"/>
    <w:rsid w:val="00020065"/>
    <w:rsid w:val="0002089B"/>
    <w:rsid w:val="00020E3B"/>
    <w:rsid w:val="00021FF0"/>
    <w:rsid w:val="00024470"/>
    <w:rsid w:val="00024714"/>
    <w:rsid w:val="00025FF0"/>
    <w:rsid w:val="0002605F"/>
    <w:rsid w:val="000260EE"/>
    <w:rsid w:val="00026482"/>
    <w:rsid w:val="00026873"/>
    <w:rsid w:val="000269BD"/>
    <w:rsid w:val="00026ACC"/>
    <w:rsid w:val="000271B4"/>
    <w:rsid w:val="00027936"/>
    <w:rsid w:val="000306FD"/>
    <w:rsid w:val="000312C3"/>
    <w:rsid w:val="000339D5"/>
    <w:rsid w:val="00033A66"/>
    <w:rsid w:val="000341F4"/>
    <w:rsid w:val="00034ED2"/>
    <w:rsid w:val="000360F0"/>
    <w:rsid w:val="0003627F"/>
    <w:rsid w:val="00037543"/>
    <w:rsid w:val="000413E8"/>
    <w:rsid w:val="000418E0"/>
    <w:rsid w:val="000428EF"/>
    <w:rsid w:val="00043926"/>
    <w:rsid w:val="000451AF"/>
    <w:rsid w:val="00045381"/>
    <w:rsid w:val="00045635"/>
    <w:rsid w:val="000457E2"/>
    <w:rsid w:val="00046006"/>
    <w:rsid w:val="00046B08"/>
    <w:rsid w:val="00046ED0"/>
    <w:rsid w:val="000473E2"/>
    <w:rsid w:val="000500E6"/>
    <w:rsid w:val="00050236"/>
    <w:rsid w:val="00050398"/>
    <w:rsid w:val="000525F5"/>
    <w:rsid w:val="00052C60"/>
    <w:rsid w:val="00053771"/>
    <w:rsid w:val="0005392D"/>
    <w:rsid w:val="00053F60"/>
    <w:rsid w:val="00056176"/>
    <w:rsid w:val="00057449"/>
    <w:rsid w:val="00057A9E"/>
    <w:rsid w:val="00060259"/>
    <w:rsid w:val="00061254"/>
    <w:rsid w:val="00062440"/>
    <w:rsid w:val="00062AAA"/>
    <w:rsid w:val="00062B71"/>
    <w:rsid w:val="00063291"/>
    <w:rsid w:val="000634B7"/>
    <w:rsid w:val="00063FA4"/>
    <w:rsid w:val="0006464C"/>
    <w:rsid w:val="0006483C"/>
    <w:rsid w:val="00064BBD"/>
    <w:rsid w:val="000658AE"/>
    <w:rsid w:val="0006630E"/>
    <w:rsid w:val="00066D3B"/>
    <w:rsid w:val="0006724D"/>
    <w:rsid w:val="000678D5"/>
    <w:rsid w:val="00070E71"/>
    <w:rsid w:val="00070F28"/>
    <w:rsid w:val="000710A4"/>
    <w:rsid w:val="000715E4"/>
    <w:rsid w:val="0007240F"/>
    <w:rsid w:val="00074753"/>
    <w:rsid w:val="000747A3"/>
    <w:rsid w:val="00075408"/>
    <w:rsid w:val="000773D5"/>
    <w:rsid w:val="00077AB8"/>
    <w:rsid w:val="00077B83"/>
    <w:rsid w:val="00080E40"/>
    <w:rsid w:val="0008121F"/>
    <w:rsid w:val="00081BCD"/>
    <w:rsid w:val="00081C9B"/>
    <w:rsid w:val="00081CF8"/>
    <w:rsid w:val="00082370"/>
    <w:rsid w:val="000827E7"/>
    <w:rsid w:val="00082975"/>
    <w:rsid w:val="0008298A"/>
    <w:rsid w:val="0008471B"/>
    <w:rsid w:val="00084EBD"/>
    <w:rsid w:val="0008582A"/>
    <w:rsid w:val="00085BC4"/>
    <w:rsid w:val="00085F29"/>
    <w:rsid w:val="00086A9A"/>
    <w:rsid w:val="000872A7"/>
    <w:rsid w:val="00087DB4"/>
    <w:rsid w:val="00090332"/>
    <w:rsid w:val="00090F67"/>
    <w:rsid w:val="00091064"/>
    <w:rsid w:val="000919C7"/>
    <w:rsid w:val="00092375"/>
    <w:rsid w:val="0009268E"/>
    <w:rsid w:val="00092FAC"/>
    <w:rsid w:val="0009342E"/>
    <w:rsid w:val="000936B2"/>
    <w:rsid w:val="00093983"/>
    <w:rsid w:val="000953CC"/>
    <w:rsid w:val="00095705"/>
    <w:rsid w:val="00095BEB"/>
    <w:rsid w:val="00095CF8"/>
    <w:rsid w:val="000971B4"/>
    <w:rsid w:val="000A0D92"/>
    <w:rsid w:val="000A1CDE"/>
    <w:rsid w:val="000A23B2"/>
    <w:rsid w:val="000A37F9"/>
    <w:rsid w:val="000A39F0"/>
    <w:rsid w:val="000A411E"/>
    <w:rsid w:val="000A4CF6"/>
    <w:rsid w:val="000A5400"/>
    <w:rsid w:val="000A69AB"/>
    <w:rsid w:val="000A704A"/>
    <w:rsid w:val="000B18CC"/>
    <w:rsid w:val="000B22BE"/>
    <w:rsid w:val="000B23CF"/>
    <w:rsid w:val="000B2540"/>
    <w:rsid w:val="000B2EE2"/>
    <w:rsid w:val="000B3127"/>
    <w:rsid w:val="000B3C84"/>
    <w:rsid w:val="000B4349"/>
    <w:rsid w:val="000B5828"/>
    <w:rsid w:val="000B5BD8"/>
    <w:rsid w:val="000B5C99"/>
    <w:rsid w:val="000B5EA3"/>
    <w:rsid w:val="000B66F2"/>
    <w:rsid w:val="000B6B66"/>
    <w:rsid w:val="000B7033"/>
    <w:rsid w:val="000B7283"/>
    <w:rsid w:val="000C0510"/>
    <w:rsid w:val="000C0A73"/>
    <w:rsid w:val="000C0C68"/>
    <w:rsid w:val="000C172C"/>
    <w:rsid w:val="000C5BA9"/>
    <w:rsid w:val="000C5F33"/>
    <w:rsid w:val="000C6FFE"/>
    <w:rsid w:val="000C71D1"/>
    <w:rsid w:val="000C735B"/>
    <w:rsid w:val="000D1410"/>
    <w:rsid w:val="000D2533"/>
    <w:rsid w:val="000D2647"/>
    <w:rsid w:val="000D2B47"/>
    <w:rsid w:val="000D4532"/>
    <w:rsid w:val="000D48F1"/>
    <w:rsid w:val="000D4B69"/>
    <w:rsid w:val="000D5085"/>
    <w:rsid w:val="000D604E"/>
    <w:rsid w:val="000D61C9"/>
    <w:rsid w:val="000D661D"/>
    <w:rsid w:val="000D7273"/>
    <w:rsid w:val="000D72CB"/>
    <w:rsid w:val="000D7793"/>
    <w:rsid w:val="000D77B2"/>
    <w:rsid w:val="000D799D"/>
    <w:rsid w:val="000E0117"/>
    <w:rsid w:val="000E074E"/>
    <w:rsid w:val="000E090F"/>
    <w:rsid w:val="000E0D67"/>
    <w:rsid w:val="000E1366"/>
    <w:rsid w:val="000E1710"/>
    <w:rsid w:val="000E1915"/>
    <w:rsid w:val="000E2E79"/>
    <w:rsid w:val="000E35D3"/>
    <w:rsid w:val="000E36BB"/>
    <w:rsid w:val="000E41F5"/>
    <w:rsid w:val="000E4397"/>
    <w:rsid w:val="000E5126"/>
    <w:rsid w:val="000E5C99"/>
    <w:rsid w:val="000E66DF"/>
    <w:rsid w:val="000F081F"/>
    <w:rsid w:val="000F224F"/>
    <w:rsid w:val="000F29A8"/>
    <w:rsid w:val="000F3F9E"/>
    <w:rsid w:val="000F4E52"/>
    <w:rsid w:val="000F4FDA"/>
    <w:rsid w:val="000F54D6"/>
    <w:rsid w:val="000F57A2"/>
    <w:rsid w:val="000F5ACD"/>
    <w:rsid w:val="000F70BB"/>
    <w:rsid w:val="000F7CB5"/>
    <w:rsid w:val="00100E83"/>
    <w:rsid w:val="00102A1A"/>
    <w:rsid w:val="00103027"/>
    <w:rsid w:val="00103A09"/>
    <w:rsid w:val="00104560"/>
    <w:rsid w:val="001063BF"/>
    <w:rsid w:val="00107098"/>
    <w:rsid w:val="00107AB0"/>
    <w:rsid w:val="00107F35"/>
    <w:rsid w:val="00110002"/>
    <w:rsid w:val="001104EC"/>
    <w:rsid w:val="00110E50"/>
    <w:rsid w:val="0011157E"/>
    <w:rsid w:val="00111743"/>
    <w:rsid w:val="0011197F"/>
    <w:rsid w:val="0011401B"/>
    <w:rsid w:val="0011608D"/>
    <w:rsid w:val="0011656C"/>
    <w:rsid w:val="00117B50"/>
    <w:rsid w:val="00117D02"/>
    <w:rsid w:val="00120417"/>
    <w:rsid w:val="00120C4C"/>
    <w:rsid w:val="00121470"/>
    <w:rsid w:val="00121BCB"/>
    <w:rsid w:val="00122051"/>
    <w:rsid w:val="001224D9"/>
    <w:rsid w:val="001233B3"/>
    <w:rsid w:val="00123CA7"/>
    <w:rsid w:val="0012407E"/>
    <w:rsid w:val="001249ED"/>
    <w:rsid w:val="00124C92"/>
    <w:rsid w:val="00124CCC"/>
    <w:rsid w:val="00124EBB"/>
    <w:rsid w:val="0012565F"/>
    <w:rsid w:val="001256B2"/>
    <w:rsid w:val="00126180"/>
    <w:rsid w:val="0012677C"/>
    <w:rsid w:val="0012726E"/>
    <w:rsid w:val="0012763C"/>
    <w:rsid w:val="001276B8"/>
    <w:rsid w:val="00127BEE"/>
    <w:rsid w:val="00131532"/>
    <w:rsid w:val="001319D1"/>
    <w:rsid w:val="00131C75"/>
    <w:rsid w:val="001320ED"/>
    <w:rsid w:val="00132528"/>
    <w:rsid w:val="001326B5"/>
    <w:rsid w:val="00133518"/>
    <w:rsid w:val="001335F8"/>
    <w:rsid w:val="00133712"/>
    <w:rsid w:val="001346F2"/>
    <w:rsid w:val="00134C93"/>
    <w:rsid w:val="00134F46"/>
    <w:rsid w:val="00135A7B"/>
    <w:rsid w:val="00136531"/>
    <w:rsid w:val="00136E5D"/>
    <w:rsid w:val="00137E04"/>
    <w:rsid w:val="001415EB"/>
    <w:rsid w:val="00141AF9"/>
    <w:rsid w:val="0014289E"/>
    <w:rsid w:val="0014306A"/>
    <w:rsid w:val="001430BD"/>
    <w:rsid w:val="00143AA2"/>
    <w:rsid w:val="00144689"/>
    <w:rsid w:val="0014530C"/>
    <w:rsid w:val="00145F0C"/>
    <w:rsid w:val="0014645C"/>
    <w:rsid w:val="00146695"/>
    <w:rsid w:val="001466B9"/>
    <w:rsid w:val="001468B9"/>
    <w:rsid w:val="00146964"/>
    <w:rsid w:val="00147C9D"/>
    <w:rsid w:val="00150D5F"/>
    <w:rsid w:val="00150D9B"/>
    <w:rsid w:val="00150DE1"/>
    <w:rsid w:val="001522E1"/>
    <w:rsid w:val="00152538"/>
    <w:rsid w:val="00152913"/>
    <w:rsid w:val="00153308"/>
    <w:rsid w:val="001538BC"/>
    <w:rsid w:val="001543BF"/>
    <w:rsid w:val="00154736"/>
    <w:rsid w:val="00154B85"/>
    <w:rsid w:val="00154BDE"/>
    <w:rsid w:val="001561B0"/>
    <w:rsid w:val="00157CE1"/>
    <w:rsid w:val="0016071E"/>
    <w:rsid w:val="001607CE"/>
    <w:rsid w:val="00160B56"/>
    <w:rsid w:val="00161409"/>
    <w:rsid w:val="001622C4"/>
    <w:rsid w:val="00163799"/>
    <w:rsid w:val="001641E8"/>
    <w:rsid w:val="001651C2"/>
    <w:rsid w:val="00167661"/>
    <w:rsid w:val="00167CC4"/>
    <w:rsid w:val="00170E2F"/>
    <w:rsid w:val="00171BE6"/>
    <w:rsid w:val="0017574E"/>
    <w:rsid w:val="00175B23"/>
    <w:rsid w:val="00176B2C"/>
    <w:rsid w:val="001773F9"/>
    <w:rsid w:val="00177AA2"/>
    <w:rsid w:val="00177B25"/>
    <w:rsid w:val="0018033C"/>
    <w:rsid w:val="0018123D"/>
    <w:rsid w:val="001816DB"/>
    <w:rsid w:val="00181AA4"/>
    <w:rsid w:val="00181B98"/>
    <w:rsid w:val="00182E3B"/>
    <w:rsid w:val="00183100"/>
    <w:rsid w:val="00183D24"/>
    <w:rsid w:val="001849DA"/>
    <w:rsid w:val="00185AA6"/>
    <w:rsid w:val="00186B5E"/>
    <w:rsid w:val="00187F5F"/>
    <w:rsid w:val="0019096C"/>
    <w:rsid w:val="00190C0B"/>
    <w:rsid w:val="00190DD6"/>
    <w:rsid w:val="00190F91"/>
    <w:rsid w:val="001911B9"/>
    <w:rsid w:val="00191B2A"/>
    <w:rsid w:val="00191C56"/>
    <w:rsid w:val="00192B10"/>
    <w:rsid w:val="00192E72"/>
    <w:rsid w:val="00193B97"/>
    <w:rsid w:val="00193FDE"/>
    <w:rsid w:val="001947B7"/>
    <w:rsid w:val="00195933"/>
    <w:rsid w:val="00195B0B"/>
    <w:rsid w:val="00195B57"/>
    <w:rsid w:val="00196B9D"/>
    <w:rsid w:val="00196EF7"/>
    <w:rsid w:val="001A07A1"/>
    <w:rsid w:val="001A0CDC"/>
    <w:rsid w:val="001A1000"/>
    <w:rsid w:val="001A105F"/>
    <w:rsid w:val="001A1A78"/>
    <w:rsid w:val="001A1ED6"/>
    <w:rsid w:val="001A1F2F"/>
    <w:rsid w:val="001A225E"/>
    <w:rsid w:val="001A2992"/>
    <w:rsid w:val="001A2C57"/>
    <w:rsid w:val="001A3498"/>
    <w:rsid w:val="001A459E"/>
    <w:rsid w:val="001A6E43"/>
    <w:rsid w:val="001A7797"/>
    <w:rsid w:val="001A7BCF"/>
    <w:rsid w:val="001A7F54"/>
    <w:rsid w:val="001B0095"/>
    <w:rsid w:val="001B0254"/>
    <w:rsid w:val="001B0562"/>
    <w:rsid w:val="001B072D"/>
    <w:rsid w:val="001B2EA0"/>
    <w:rsid w:val="001B38E9"/>
    <w:rsid w:val="001B43B3"/>
    <w:rsid w:val="001B44FD"/>
    <w:rsid w:val="001B65D8"/>
    <w:rsid w:val="001C20BD"/>
    <w:rsid w:val="001C20CC"/>
    <w:rsid w:val="001C2148"/>
    <w:rsid w:val="001C2AE2"/>
    <w:rsid w:val="001C2C70"/>
    <w:rsid w:val="001C392C"/>
    <w:rsid w:val="001C3C56"/>
    <w:rsid w:val="001C5610"/>
    <w:rsid w:val="001C59DF"/>
    <w:rsid w:val="001C5C4A"/>
    <w:rsid w:val="001C6838"/>
    <w:rsid w:val="001C68EF"/>
    <w:rsid w:val="001C6A81"/>
    <w:rsid w:val="001C6B9C"/>
    <w:rsid w:val="001C73EA"/>
    <w:rsid w:val="001D1278"/>
    <w:rsid w:val="001D1EC2"/>
    <w:rsid w:val="001D27CF"/>
    <w:rsid w:val="001D3017"/>
    <w:rsid w:val="001D3055"/>
    <w:rsid w:val="001D3161"/>
    <w:rsid w:val="001D3A35"/>
    <w:rsid w:val="001D402B"/>
    <w:rsid w:val="001D4CA9"/>
    <w:rsid w:val="001D5C75"/>
    <w:rsid w:val="001D62BF"/>
    <w:rsid w:val="001E01F4"/>
    <w:rsid w:val="001E2468"/>
    <w:rsid w:val="001E2B07"/>
    <w:rsid w:val="001E2E12"/>
    <w:rsid w:val="001E5179"/>
    <w:rsid w:val="001E612B"/>
    <w:rsid w:val="001E6467"/>
    <w:rsid w:val="001E6F6A"/>
    <w:rsid w:val="001E70C3"/>
    <w:rsid w:val="001E7770"/>
    <w:rsid w:val="001F07CD"/>
    <w:rsid w:val="001F0AF9"/>
    <w:rsid w:val="001F2D4C"/>
    <w:rsid w:val="001F3A7B"/>
    <w:rsid w:val="001F3B22"/>
    <w:rsid w:val="001F4476"/>
    <w:rsid w:val="001F570D"/>
    <w:rsid w:val="001F5E94"/>
    <w:rsid w:val="001F5EC2"/>
    <w:rsid w:val="001F6D29"/>
    <w:rsid w:val="001F70B4"/>
    <w:rsid w:val="001F7392"/>
    <w:rsid w:val="001F7772"/>
    <w:rsid w:val="001F7D26"/>
    <w:rsid w:val="002009D9"/>
    <w:rsid w:val="00201763"/>
    <w:rsid w:val="00201F68"/>
    <w:rsid w:val="00201F6E"/>
    <w:rsid w:val="00203169"/>
    <w:rsid w:val="002033DD"/>
    <w:rsid w:val="002039EE"/>
    <w:rsid w:val="00205280"/>
    <w:rsid w:val="00205465"/>
    <w:rsid w:val="00205CD5"/>
    <w:rsid w:val="00206A2B"/>
    <w:rsid w:val="002070A8"/>
    <w:rsid w:val="002071F3"/>
    <w:rsid w:val="00207F46"/>
    <w:rsid w:val="0021053B"/>
    <w:rsid w:val="002105E8"/>
    <w:rsid w:val="00211430"/>
    <w:rsid w:val="00211640"/>
    <w:rsid w:val="00211ED1"/>
    <w:rsid w:val="002122BB"/>
    <w:rsid w:val="00214B15"/>
    <w:rsid w:val="00214DFA"/>
    <w:rsid w:val="0021523A"/>
    <w:rsid w:val="00215A37"/>
    <w:rsid w:val="002169E3"/>
    <w:rsid w:val="002171EE"/>
    <w:rsid w:val="00217B2D"/>
    <w:rsid w:val="00217C43"/>
    <w:rsid w:val="002208DA"/>
    <w:rsid w:val="00220C07"/>
    <w:rsid w:val="00220D3E"/>
    <w:rsid w:val="002223E6"/>
    <w:rsid w:val="002238FD"/>
    <w:rsid w:val="00223956"/>
    <w:rsid w:val="00223ABA"/>
    <w:rsid w:val="00223F5C"/>
    <w:rsid w:val="00224EF4"/>
    <w:rsid w:val="002250FE"/>
    <w:rsid w:val="002253DF"/>
    <w:rsid w:val="002265B6"/>
    <w:rsid w:val="002279E3"/>
    <w:rsid w:val="00227A28"/>
    <w:rsid w:val="002300F6"/>
    <w:rsid w:val="002306D4"/>
    <w:rsid w:val="00231134"/>
    <w:rsid w:val="00231A53"/>
    <w:rsid w:val="00232D06"/>
    <w:rsid w:val="00233882"/>
    <w:rsid w:val="00233DFC"/>
    <w:rsid w:val="00234B00"/>
    <w:rsid w:val="002360F3"/>
    <w:rsid w:val="002364AF"/>
    <w:rsid w:val="00236956"/>
    <w:rsid w:val="00237C48"/>
    <w:rsid w:val="00237C7E"/>
    <w:rsid w:val="00237CDC"/>
    <w:rsid w:val="00240119"/>
    <w:rsid w:val="00240948"/>
    <w:rsid w:val="00241EC1"/>
    <w:rsid w:val="0024261D"/>
    <w:rsid w:val="00243570"/>
    <w:rsid w:val="00245989"/>
    <w:rsid w:val="00245FF7"/>
    <w:rsid w:val="00247FDB"/>
    <w:rsid w:val="00250DE9"/>
    <w:rsid w:val="00251996"/>
    <w:rsid w:val="00251EC4"/>
    <w:rsid w:val="00252FCB"/>
    <w:rsid w:val="0025330A"/>
    <w:rsid w:val="00253C9F"/>
    <w:rsid w:val="002545AE"/>
    <w:rsid w:val="00254780"/>
    <w:rsid w:val="002558DD"/>
    <w:rsid w:val="00256198"/>
    <w:rsid w:val="00260CC7"/>
    <w:rsid w:val="00260CFC"/>
    <w:rsid w:val="00260D23"/>
    <w:rsid w:val="00261501"/>
    <w:rsid w:val="002619D8"/>
    <w:rsid w:val="00262771"/>
    <w:rsid w:val="00262F74"/>
    <w:rsid w:val="002631AF"/>
    <w:rsid w:val="00263E21"/>
    <w:rsid w:val="0026492C"/>
    <w:rsid w:val="00264CEF"/>
    <w:rsid w:val="00264D68"/>
    <w:rsid w:val="0026500D"/>
    <w:rsid w:val="00265709"/>
    <w:rsid w:val="00265AE2"/>
    <w:rsid w:val="00265FDB"/>
    <w:rsid w:val="00265FDD"/>
    <w:rsid w:val="00266935"/>
    <w:rsid w:val="00266AD1"/>
    <w:rsid w:val="00266F60"/>
    <w:rsid w:val="002670A4"/>
    <w:rsid w:val="002705EB"/>
    <w:rsid w:val="002707E0"/>
    <w:rsid w:val="0027222C"/>
    <w:rsid w:val="00272761"/>
    <w:rsid w:val="002736FF"/>
    <w:rsid w:val="00273D64"/>
    <w:rsid w:val="0027421B"/>
    <w:rsid w:val="00274B9D"/>
    <w:rsid w:val="00274C84"/>
    <w:rsid w:val="00274E48"/>
    <w:rsid w:val="00277D35"/>
    <w:rsid w:val="00277F4D"/>
    <w:rsid w:val="00277FD6"/>
    <w:rsid w:val="00281B5E"/>
    <w:rsid w:val="0028208E"/>
    <w:rsid w:val="00282891"/>
    <w:rsid w:val="0028296F"/>
    <w:rsid w:val="002833D8"/>
    <w:rsid w:val="00283E90"/>
    <w:rsid w:val="00284096"/>
    <w:rsid w:val="00284C44"/>
    <w:rsid w:val="00284EE7"/>
    <w:rsid w:val="00287DC6"/>
    <w:rsid w:val="00290561"/>
    <w:rsid w:val="002907B5"/>
    <w:rsid w:val="00290CB9"/>
    <w:rsid w:val="00291BD0"/>
    <w:rsid w:val="002923C2"/>
    <w:rsid w:val="00292B87"/>
    <w:rsid w:val="002939D1"/>
    <w:rsid w:val="002946DA"/>
    <w:rsid w:val="002947EE"/>
    <w:rsid w:val="00294A61"/>
    <w:rsid w:val="00295C89"/>
    <w:rsid w:val="002962D8"/>
    <w:rsid w:val="00297B8F"/>
    <w:rsid w:val="00297B98"/>
    <w:rsid w:val="00297F33"/>
    <w:rsid w:val="002A077F"/>
    <w:rsid w:val="002A106C"/>
    <w:rsid w:val="002A1205"/>
    <w:rsid w:val="002A2432"/>
    <w:rsid w:val="002A2494"/>
    <w:rsid w:val="002A2C7E"/>
    <w:rsid w:val="002A473A"/>
    <w:rsid w:val="002A6557"/>
    <w:rsid w:val="002A713A"/>
    <w:rsid w:val="002A7347"/>
    <w:rsid w:val="002B0A7F"/>
    <w:rsid w:val="002B108F"/>
    <w:rsid w:val="002B1C50"/>
    <w:rsid w:val="002B1E17"/>
    <w:rsid w:val="002B2F95"/>
    <w:rsid w:val="002B36C3"/>
    <w:rsid w:val="002B3F06"/>
    <w:rsid w:val="002B5D3C"/>
    <w:rsid w:val="002B69D4"/>
    <w:rsid w:val="002B6A53"/>
    <w:rsid w:val="002C05B8"/>
    <w:rsid w:val="002C0FF0"/>
    <w:rsid w:val="002C206D"/>
    <w:rsid w:val="002C273D"/>
    <w:rsid w:val="002C30F1"/>
    <w:rsid w:val="002C4068"/>
    <w:rsid w:val="002C4180"/>
    <w:rsid w:val="002C41E1"/>
    <w:rsid w:val="002C49E0"/>
    <w:rsid w:val="002C53BF"/>
    <w:rsid w:val="002C6007"/>
    <w:rsid w:val="002C6668"/>
    <w:rsid w:val="002C6962"/>
    <w:rsid w:val="002D1277"/>
    <w:rsid w:val="002D195C"/>
    <w:rsid w:val="002D19B1"/>
    <w:rsid w:val="002D2760"/>
    <w:rsid w:val="002D2D89"/>
    <w:rsid w:val="002D3006"/>
    <w:rsid w:val="002D39B5"/>
    <w:rsid w:val="002D6E93"/>
    <w:rsid w:val="002D6F76"/>
    <w:rsid w:val="002D78D1"/>
    <w:rsid w:val="002E0078"/>
    <w:rsid w:val="002E01AB"/>
    <w:rsid w:val="002E0DE5"/>
    <w:rsid w:val="002E1428"/>
    <w:rsid w:val="002E1486"/>
    <w:rsid w:val="002E202E"/>
    <w:rsid w:val="002E2C63"/>
    <w:rsid w:val="002E47D5"/>
    <w:rsid w:val="002E5512"/>
    <w:rsid w:val="002E565F"/>
    <w:rsid w:val="002E5EBA"/>
    <w:rsid w:val="002E64C5"/>
    <w:rsid w:val="002E681F"/>
    <w:rsid w:val="002E7AC5"/>
    <w:rsid w:val="002F03CE"/>
    <w:rsid w:val="002F08CB"/>
    <w:rsid w:val="002F13E0"/>
    <w:rsid w:val="002F2384"/>
    <w:rsid w:val="002F44C8"/>
    <w:rsid w:val="002F490E"/>
    <w:rsid w:val="002F5203"/>
    <w:rsid w:val="002F54E3"/>
    <w:rsid w:val="002F56AF"/>
    <w:rsid w:val="002F5C7C"/>
    <w:rsid w:val="002F7452"/>
    <w:rsid w:val="002F7757"/>
    <w:rsid w:val="0030115E"/>
    <w:rsid w:val="00301723"/>
    <w:rsid w:val="00301B01"/>
    <w:rsid w:val="00301C60"/>
    <w:rsid w:val="00302521"/>
    <w:rsid w:val="0030298D"/>
    <w:rsid w:val="0030360E"/>
    <w:rsid w:val="003036A9"/>
    <w:rsid w:val="003037A9"/>
    <w:rsid w:val="00303B9C"/>
    <w:rsid w:val="00303C94"/>
    <w:rsid w:val="00304720"/>
    <w:rsid w:val="00304B27"/>
    <w:rsid w:val="00304D3C"/>
    <w:rsid w:val="00305845"/>
    <w:rsid w:val="003066F3"/>
    <w:rsid w:val="00306AE3"/>
    <w:rsid w:val="00307415"/>
    <w:rsid w:val="00307AC7"/>
    <w:rsid w:val="00307B2D"/>
    <w:rsid w:val="00307BB2"/>
    <w:rsid w:val="00310843"/>
    <w:rsid w:val="00310969"/>
    <w:rsid w:val="00310E58"/>
    <w:rsid w:val="003115C4"/>
    <w:rsid w:val="00311FA7"/>
    <w:rsid w:val="00313D45"/>
    <w:rsid w:val="00313F40"/>
    <w:rsid w:val="0031573C"/>
    <w:rsid w:val="003160D1"/>
    <w:rsid w:val="00316262"/>
    <w:rsid w:val="003162FD"/>
    <w:rsid w:val="00317701"/>
    <w:rsid w:val="003178F1"/>
    <w:rsid w:val="00317CB2"/>
    <w:rsid w:val="003213AE"/>
    <w:rsid w:val="00321E37"/>
    <w:rsid w:val="003223A7"/>
    <w:rsid w:val="0032268E"/>
    <w:rsid w:val="00323438"/>
    <w:rsid w:val="0032396B"/>
    <w:rsid w:val="00324AF2"/>
    <w:rsid w:val="00324CF8"/>
    <w:rsid w:val="00324E56"/>
    <w:rsid w:val="00325538"/>
    <w:rsid w:val="0032631A"/>
    <w:rsid w:val="00326BC4"/>
    <w:rsid w:val="00326FD2"/>
    <w:rsid w:val="003278F0"/>
    <w:rsid w:val="00327B2C"/>
    <w:rsid w:val="00327EFC"/>
    <w:rsid w:val="00330305"/>
    <w:rsid w:val="00330A22"/>
    <w:rsid w:val="00330A74"/>
    <w:rsid w:val="00330CC8"/>
    <w:rsid w:val="00330E34"/>
    <w:rsid w:val="0033173F"/>
    <w:rsid w:val="003320EA"/>
    <w:rsid w:val="0033227A"/>
    <w:rsid w:val="00332EED"/>
    <w:rsid w:val="00333832"/>
    <w:rsid w:val="003341E3"/>
    <w:rsid w:val="00334C1E"/>
    <w:rsid w:val="00335036"/>
    <w:rsid w:val="00336138"/>
    <w:rsid w:val="00336441"/>
    <w:rsid w:val="00336477"/>
    <w:rsid w:val="00337E21"/>
    <w:rsid w:val="00337E6B"/>
    <w:rsid w:val="0034023D"/>
    <w:rsid w:val="00340568"/>
    <w:rsid w:val="003411D8"/>
    <w:rsid w:val="003412FD"/>
    <w:rsid w:val="00341352"/>
    <w:rsid w:val="0034240A"/>
    <w:rsid w:val="0034263C"/>
    <w:rsid w:val="0034279F"/>
    <w:rsid w:val="0034482D"/>
    <w:rsid w:val="0034578F"/>
    <w:rsid w:val="00345C1B"/>
    <w:rsid w:val="003462BC"/>
    <w:rsid w:val="00346AC6"/>
    <w:rsid w:val="003470B8"/>
    <w:rsid w:val="00350015"/>
    <w:rsid w:val="00350243"/>
    <w:rsid w:val="00351246"/>
    <w:rsid w:val="0035308D"/>
    <w:rsid w:val="003534EA"/>
    <w:rsid w:val="00354231"/>
    <w:rsid w:val="00354B38"/>
    <w:rsid w:val="00354BB5"/>
    <w:rsid w:val="00354C2E"/>
    <w:rsid w:val="00355B08"/>
    <w:rsid w:val="00355F18"/>
    <w:rsid w:val="0036008C"/>
    <w:rsid w:val="003605D5"/>
    <w:rsid w:val="0036083F"/>
    <w:rsid w:val="00361119"/>
    <w:rsid w:val="003628B3"/>
    <w:rsid w:val="00363056"/>
    <w:rsid w:val="0036348B"/>
    <w:rsid w:val="003637AB"/>
    <w:rsid w:val="00363C89"/>
    <w:rsid w:val="003649F7"/>
    <w:rsid w:val="00364B60"/>
    <w:rsid w:val="00364D44"/>
    <w:rsid w:val="00365261"/>
    <w:rsid w:val="0036581E"/>
    <w:rsid w:val="00365CE3"/>
    <w:rsid w:val="00365ED2"/>
    <w:rsid w:val="00366232"/>
    <w:rsid w:val="003702EE"/>
    <w:rsid w:val="003717E7"/>
    <w:rsid w:val="00371BB2"/>
    <w:rsid w:val="00372657"/>
    <w:rsid w:val="00373231"/>
    <w:rsid w:val="00373708"/>
    <w:rsid w:val="00376B3D"/>
    <w:rsid w:val="003770A6"/>
    <w:rsid w:val="0037728F"/>
    <w:rsid w:val="003804E7"/>
    <w:rsid w:val="00381918"/>
    <w:rsid w:val="00382491"/>
    <w:rsid w:val="003836AC"/>
    <w:rsid w:val="00383996"/>
    <w:rsid w:val="00383F72"/>
    <w:rsid w:val="003845F2"/>
    <w:rsid w:val="003848D0"/>
    <w:rsid w:val="0038514E"/>
    <w:rsid w:val="0038690D"/>
    <w:rsid w:val="00387435"/>
    <w:rsid w:val="00392742"/>
    <w:rsid w:val="00392BF5"/>
    <w:rsid w:val="003941E0"/>
    <w:rsid w:val="00394A79"/>
    <w:rsid w:val="003964D5"/>
    <w:rsid w:val="003968BD"/>
    <w:rsid w:val="00397983"/>
    <w:rsid w:val="003A1E84"/>
    <w:rsid w:val="003A21F7"/>
    <w:rsid w:val="003A2E1A"/>
    <w:rsid w:val="003A3EF0"/>
    <w:rsid w:val="003A3FBA"/>
    <w:rsid w:val="003A4554"/>
    <w:rsid w:val="003A536B"/>
    <w:rsid w:val="003A7681"/>
    <w:rsid w:val="003A7976"/>
    <w:rsid w:val="003B0A3E"/>
    <w:rsid w:val="003B17B5"/>
    <w:rsid w:val="003B27A5"/>
    <w:rsid w:val="003B2EB7"/>
    <w:rsid w:val="003B3255"/>
    <w:rsid w:val="003B3A8D"/>
    <w:rsid w:val="003B42A2"/>
    <w:rsid w:val="003B45A8"/>
    <w:rsid w:val="003B46C6"/>
    <w:rsid w:val="003B47F8"/>
    <w:rsid w:val="003B49F8"/>
    <w:rsid w:val="003B4DEA"/>
    <w:rsid w:val="003B5078"/>
    <w:rsid w:val="003B5682"/>
    <w:rsid w:val="003B66A8"/>
    <w:rsid w:val="003B6C9A"/>
    <w:rsid w:val="003C0B8D"/>
    <w:rsid w:val="003C1D7B"/>
    <w:rsid w:val="003C28A6"/>
    <w:rsid w:val="003C28AD"/>
    <w:rsid w:val="003C3B9B"/>
    <w:rsid w:val="003C3F5E"/>
    <w:rsid w:val="003C3F6F"/>
    <w:rsid w:val="003C44D9"/>
    <w:rsid w:val="003C461C"/>
    <w:rsid w:val="003C476A"/>
    <w:rsid w:val="003C478D"/>
    <w:rsid w:val="003C4805"/>
    <w:rsid w:val="003C4BA5"/>
    <w:rsid w:val="003C4DA8"/>
    <w:rsid w:val="003C593A"/>
    <w:rsid w:val="003C5BF6"/>
    <w:rsid w:val="003C60F8"/>
    <w:rsid w:val="003C67CF"/>
    <w:rsid w:val="003C72D8"/>
    <w:rsid w:val="003C749F"/>
    <w:rsid w:val="003D04C7"/>
    <w:rsid w:val="003D291C"/>
    <w:rsid w:val="003D30B1"/>
    <w:rsid w:val="003D36AD"/>
    <w:rsid w:val="003D474D"/>
    <w:rsid w:val="003D4C9B"/>
    <w:rsid w:val="003D58A2"/>
    <w:rsid w:val="003D593C"/>
    <w:rsid w:val="003D5D38"/>
    <w:rsid w:val="003D5FF0"/>
    <w:rsid w:val="003D6315"/>
    <w:rsid w:val="003D6626"/>
    <w:rsid w:val="003D693F"/>
    <w:rsid w:val="003E08DA"/>
    <w:rsid w:val="003E0AF1"/>
    <w:rsid w:val="003E0EF8"/>
    <w:rsid w:val="003E2405"/>
    <w:rsid w:val="003E2D6A"/>
    <w:rsid w:val="003E3B6C"/>
    <w:rsid w:val="003E3C17"/>
    <w:rsid w:val="003E4759"/>
    <w:rsid w:val="003E4DD5"/>
    <w:rsid w:val="003E5435"/>
    <w:rsid w:val="003E5A57"/>
    <w:rsid w:val="003E601C"/>
    <w:rsid w:val="003E6867"/>
    <w:rsid w:val="003E69F8"/>
    <w:rsid w:val="003E6D48"/>
    <w:rsid w:val="003E707F"/>
    <w:rsid w:val="003E7A17"/>
    <w:rsid w:val="003F1BF8"/>
    <w:rsid w:val="003F28E8"/>
    <w:rsid w:val="003F43A0"/>
    <w:rsid w:val="003F557A"/>
    <w:rsid w:val="003F580B"/>
    <w:rsid w:val="003F7258"/>
    <w:rsid w:val="003F7A15"/>
    <w:rsid w:val="00401023"/>
    <w:rsid w:val="00403301"/>
    <w:rsid w:val="00403964"/>
    <w:rsid w:val="00403CEB"/>
    <w:rsid w:val="0040408D"/>
    <w:rsid w:val="00404115"/>
    <w:rsid w:val="00405631"/>
    <w:rsid w:val="00405F12"/>
    <w:rsid w:val="00406863"/>
    <w:rsid w:val="00406999"/>
    <w:rsid w:val="00406F90"/>
    <w:rsid w:val="00407BB4"/>
    <w:rsid w:val="00410D7C"/>
    <w:rsid w:val="00411A58"/>
    <w:rsid w:val="00411CA2"/>
    <w:rsid w:val="00411F1A"/>
    <w:rsid w:val="00412E7E"/>
    <w:rsid w:val="00412ED1"/>
    <w:rsid w:val="004140AE"/>
    <w:rsid w:val="004148C6"/>
    <w:rsid w:val="00415C4C"/>
    <w:rsid w:val="00417CFE"/>
    <w:rsid w:val="00417F7C"/>
    <w:rsid w:val="00420724"/>
    <w:rsid w:val="00420CD3"/>
    <w:rsid w:val="00421B6A"/>
    <w:rsid w:val="0042379E"/>
    <w:rsid w:val="0042416B"/>
    <w:rsid w:val="004249D7"/>
    <w:rsid w:val="00426418"/>
    <w:rsid w:val="0042662F"/>
    <w:rsid w:val="004266FC"/>
    <w:rsid w:val="00426902"/>
    <w:rsid w:val="00427488"/>
    <w:rsid w:val="00427768"/>
    <w:rsid w:val="00427BEA"/>
    <w:rsid w:val="00427EC6"/>
    <w:rsid w:val="00431075"/>
    <w:rsid w:val="0043195F"/>
    <w:rsid w:val="00431BB9"/>
    <w:rsid w:val="004329B4"/>
    <w:rsid w:val="00433823"/>
    <w:rsid w:val="00433A2D"/>
    <w:rsid w:val="00433EF7"/>
    <w:rsid w:val="004348B3"/>
    <w:rsid w:val="00434B6C"/>
    <w:rsid w:val="00434D77"/>
    <w:rsid w:val="00434FF4"/>
    <w:rsid w:val="00435691"/>
    <w:rsid w:val="00435B34"/>
    <w:rsid w:val="0043747C"/>
    <w:rsid w:val="00440934"/>
    <w:rsid w:val="00440D2D"/>
    <w:rsid w:val="004417FA"/>
    <w:rsid w:val="00441EAE"/>
    <w:rsid w:val="0044216E"/>
    <w:rsid w:val="004434D4"/>
    <w:rsid w:val="00443BC1"/>
    <w:rsid w:val="004440BC"/>
    <w:rsid w:val="00444993"/>
    <w:rsid w:val="00445063"/>
    <w:rsid w:val="004452CE"/>
    <w:rsid w:val="0044621C"/>
    <w:rsid w:val="00446A1E"/>
    <w:rsid w:val="0044704A"/>
    <w:rsid w:val="004505B8"/>
    <w:rsid w:val="00450E9A"/>
    <w:rsid w:val="00451D54"/>
    <w:rsid w:val="00452319"/>
    <w:rsid w:val="00452DF7"/>
    <w:rsid w:val="00452E67"/>
    <w:rsid w:val="0045328A"/>
    <w:rsid w:val="00453F2C"/>
    <w:rsid w:val="00454634"/>
    <w:rsid w:val="00455EAF"/>
    <w:rsid w:val="00457344"/>
    <w:rsid w:val="0045781B"/>
    <w:rsid w:val="00460212"/>
    <w:rsid w:val="00460477"/>
    <w:rsid w:val="00461783"/>
    <w:rsid w:val="00461E59"/>
    <w:rsid w:val="00463A63"/>
    <w:rsid w:val="00463C0B"/>
    <w:rsid w:val="00463DA9"/>
    <w:rsid w:val="00463F33"/>
    <w:rsid w:val="0046453B"/>
    <w:rsid w:val="00464993"/>
    <w:rsid w:val="004649D4"/>
    <w:rsid w:val="00464F56"/>
    <w:rsid w:val="00465AAC"/>
    <w:rsid w:val="00466145"/>
    <w:rsid w:val="004672AC"/>
    <w:rsid w:val="0046766E"/>
    <w:rsid w:val="00467775"/>
    <w:rsid w:val="00467979"/>
    <w:rsid w:val="00467FC2"/>
    <w:rsid w:val="00470622"/>
    <w:rsid w:val="0047086E"/>
    <w:rsid w:val="00471A27"/>
    <w:rsid w:val="00472322"/>
    <w:rsid w:val="00473293"/>
    <w:rsid w:val="0047397E"/>
    <w:rsid w:val="00473D31"/>
    <w:rsid w:val="004749ED"/>
    <w:rsid w:val="00476273"/>
    <w:rsid w:val="00477D64"/>
    <w:rsid w:val="00477FD6"/>
    <w:rsid w:val="004809DC"/>
    <w:rsid w:val="00480B3A"/>
    <w:rsid w:val="00480C06"/>
    <w:rsid w:val="00481885"/>
    <w:rsid w:val="00482081"/>
    <w:rsid w:val="00482945"/>
    <w:rsid w:val="00482FA8"/>
    <w:rsid w:val="00483675"/>
    <w:rsid w:val="00483ADB"/>
    <w:rsid w:val="00483F62"/>
    <w:rsid w:val="0048403E"/>
    <w:rsid w:val="00484EE8"/>
    <w:rsid w:val="004856C8"/>
    <w:rsid w:val="00486F93"/>
    <w:rsid w:val="004875BA"/>
    <w:rsid w:val="00487B11"/>
    <w:rsid w:val="00487E36"/>
    <w:rsid w:val="004916C5"/>
    <w:rsid w:val="00491BC9"/>
    <w:rsid w:val="0049230E"/>
    <w:rsid w:val="0049297C"/>
    <w:rsid w:val="00492ECA"/>
    <w:rsid w:val="00493802"/>
    <w:rsid w:val="00493F62"/>
    <w:rsid w:val="004941FD"/>
    <w:rsid w:val="00494698"/>
    <w:rsid w:val="00494AA1"/>
    <w:rsid w:val="00494CFE"/>
    <w:rsid w:val="00495BF2"/>
    <w:rsid w:val="004978EF"/>
    <w:rsid w:val="004A1BC3"/>
    <w:rsid w:val="004A1CBB"/>
    <w:rsid w:val="004A23CE"/>
    <w:rsid w:val="004A3577"/>
    <w:rsid w:val="004A35FB"/>
    <w:rsid w:val="004A3913"/>
    <w:rsid w:val="004A3F61"/>
    <w:rsid w:val="004A4B33"/>
    <w:rsid w:val="004A5F90"/>
    <w:rsid w:val="004A67AD"/>
    <w:rsid w:val="004A6C80"/>
    <w:rsid w:val="004A7008"/>
    <w:rsid w:val="004A72A2"/>
    <w:rsid w:val="004A7B31"/>
    <w:rsid w:val="004B0FDE"/>
    <w:rsid w:val="004B176A"/>
    <w:rsid w:val="004B31C5"/>
    <w:rsid w:val="004B4539"/>
    <w:rsid w:val="004B493F"/>
    <w:rsid w:val="004B5616"/>
    <w:rsid w:val="004B59D7"/>
    <w:rsid w:val="004B64B0"/>
    <w:rsid w:val="004B7EC1"/>
    <w:rsid w:val="004C0E36"/>
    <w:rsid w:val="004C168D"/>
    <w:rsid w:val="004C1BAF"/>
    <w:rsid w:val="004C1D71"/>
    <w:rsid w:val="004C1E0B"/>
    <w:rsid w:val="004C2164"/>
    <w:rsid w:val="004C331C"/>
    <w:rsid w:val="004C366E"/>
    <w:rsid w:val="004C3BC5"/>
    <w:rsid w:val="004C405B"/>
    <w:rsid w:val="004C4986"/>
    <w:rsid w:val="004C4C21"/>
    <w:rsid w:val="004C4DF6"/>
    <w:rsid w:val="004C57FC"/>
    <w:rsid w:val="004C6E95"/>
    <w:rsid w:val="004C7527"/>
    <w:rsid w:val="004D143A"/>
    <w:rsid w:val="004D1D7A"/>
    <w:rsid w:val="004D26F9"/>
    <w:rsid w:val="004D2AEE"/>
    <w:rsid w:val="004D31DC"/>
    <w:rsid w:val="004D43CE"/>
    <w:rsid w:val="004D505C"/>
    <w:rsid w:val="004D50DA"/>
    <w:rsid w:val="004D6E80"/>
    <w:rsid w:val="004D7B22"/>
    <w:rsid w:val="004E1673"/>
    <w:rsid w:val="004E180E"/>
    <w:rsid w:val="004E19EE"/>
    <w:rsid w:val="004E27A2"/>
    <w:rsid w:val="004E2F22"/>
    <w:rsid w:val="004E3672"/>
    <w:rsid w:val="004E3815"/>
    <w:rsid w:val="004E3AE8"/>
    <w:rsid w:val="004E4F14"/>
    <w:rsid w:val="004E6D27"/>
    <w:rsid w:val="004E7818"/>
    <w:rsid w:val="004F06AA"/>
    <w:rsid w:val="004F19A1"/>
    <w:rsid w:val="004F1E55"/>
    <w:rsid w:val="004F20A2"/>
    <w:rsid w:val="004F31A4"/>
    <w:rsid w:val="004F3749"/>
    <w:rsid w:val="004F387A"/>
    <w:rsid w:val="004F4775"/>
    <w:rsid w:val="004F5DF3"/>
    <w:rsid w:val="0050068C"/>
    <w:rsid w:val="005015BE"/>
    <w:rsid w:val="00502189"/>
    <w:rsid w:val="00502E06"/>
    <w:rsid w:val="00504965"/>
    <w:rsid w:val="00504C1C"/>
    <w:rsid w:val="0050533F"/>
    <w:rsid w:val="00505479"/>
    <w:rsid w:val="0050641E"/>
    <w:rsid w:val="005066A2"/>
    <w:rsid w:val="00510442"/>
    <w:rsid w:val="00510E23"/>
    <w:rsid w:val="0051104C"/>
    <w:rsid w:val="005111AC"/>
    <w:rsid w:val="00512251"/>
    <w:rsid w:val="00512313"/>
    <w:rsid w:val="00512E17"/>
    <w:rsid w:val="00512E95"/>
    <w:rsid w:val="00513394"/>
    <w:rsid w:val="005136DC"/>
    <w:rsid w:val="00515217"/>
    <w:rsid w:val="005167B2"/>
    <w:rsid w:val="00516B05"/>
    <w:rsid w:val="005174E8"/>
    <w:rsid w:val="00517F27"/>
    <w:rsid w:val="00520217"/>
    <w:rsid w:val="0052164C"/>
    <w:rsid w:val="00521828"/>
    <w:rsid w:val="00521954"/>
    <w:rsid w:val="00521A5C"/>
    <w:rsid w:val="00521C82"/>
    <w:rsid w:val="0052210E"/>
    <w:rsid w:val="0052227B"/>
    <w:rsid w:val="00523E3D"/>
    <w:rsid w:val="005247AB"/>
    <w:rsid w:val="00524A1E"/>
    <w:rsid w:val="00524C18"/>
    <w:rsid w:val="00524D9A"/>
    <w:rsid w:val="00525031"/>
    <w:rsid w:val="00525337"/>
    <w:rsid w:val="00526706"/>
    <w:rsid w:val="00526D3A"/>
    <w:rsid w:val="00530790"/>
    <w:rsid w:val="0053177D"/>
    <w:rsid w:val="00531967"/>
    <w:rsid w:val="00531D4A"/>
    <w:rsid w:val="005344D1"/>
    <w:rsid w:val="00534B98"/>
    <w:rsid w:val="00534EC4"/>
    <w:rsid w:val="005355C1"/>
    <w:rsid w:val="005356B5"/>
    <w:rsid w:val="005356D0"/>
    <w:rsid w:val="00535DFF"/>
    <w:rsid w:val="005360B9"/>
    <w:rsid w:val="00536141"/>
    <w:rsid w:val="00537207"/>
    <w:rsid w:val="00537480"/>
    <w:rsid w:val="00537977"/>
    <w:rsid w:val="00541636"/>
    <w:rsid w:val="00541C39"/>
    <w:rsid w:val="00541DCB"/>
    <w:rsid w:val="005425B7"/>
    <w:rsid w:val="0054280F"/>
    <w:rsid w:val="00542B0F"/>
    <w:rsid w:val="00542D0D"/>
    <w:rsid w:val="0054456E"/>
    <w:rsid w:val="005455E1"/>
    <w:rsid w:val="005457E7"/>
    <w:rsid w:val="0054615C"/>
    <w:rsid w:val="00546EB7"/>
    <w:rsid w:val="00547F12"/>
    <w:rsid w:val="0055229D"/>
    <w:rsid w:val="005527A0"/>
    <w:rsid w:val="00552A54"/>
    <w:rsid w:val="00552E2E"/>
    <w:rsid w:val="0055379C"/>
    <w:rsid w:val="0055432A"/>
    <w:rsid w:val="005547BE"/>
    <w:rsid w:val="00555C78"/>
    <w:rsid w:val="00556767"/>
    <w:rsid w:val="00556845"/>
    <w:rsid w:val="00556FCF"/>
    <w:rsid w:val="00557E94"/>
    <w:rsid w:val="005606B2"/>
    <w:rsid w:val="00561D68"/>
    <w:rsid w:val="00562323"/>
    <w:rsid w:val="005629C0"/>
    <w:rsid w:val="00562A6D"/>
    <w:rsid w:val="005635FD"/>
    <w:rsid w:val="00563846"/>
    <w:rsid w:val="00563B90"/>
    <w:rsid w:val="005644D9"/>
    <w:rsid w:val="00564A11"/>
    <w:rsid w:val="00565A1E"/>
    <w:rsid w:val="00565F68"/>
    <w:rsid w:val="0056620A"/>
    <w:rsid w:val="00566444"/>
    <w:rsid w:val="00566584"/>
    <w:rsid w:val="0056666B"/>
    <w:rsid w:val="00566999"/>
    <w:rsid w:val="00566DCD"/>
    <w:rsid w:val="0057040B"/>
    <w:rsid w:val="00570951"/>
    <w:rsid w:val="0057116F"/>
    <w:rsid w:val="00571309"/>
    <w:rsid w:val="005713DA"/>
    <w:rsid w:val="0057145B"/>
    <w:rsid w:val="00571938"/>
    <w:rsid w:val="0057347E"/>
    <w:rsid w:val="00573B50"/>
    <w:rsid w:val="00574A2B"/>
    <w:rsid w:val="00574A4F"/>
    <w:rsid w:val="00574DC9"/>
    <w:rsid w:val="00575FBC"/>
    <w:rsid w:val="00576092"/>
    <w:rsid w:val="00577302"/>
    <w:rsid w:val="00581B8D"/>
    <w:rsid w:val="00581C5F"/>
    <w:rsid w:val="0058228B"/>
    <w:rsid w:val="00583B2A"/>
    <w:rsid w:val="00584478"/>
    <w:rsid w:val="005855E8"/>
    <w:rsid w:val="00585C8C"/>
    <w:rsid w:val="00585E5B"/>
    <w:rsid w:val="00586C6A"/>
    <w:rsid w:val="005877B5"/>
    <w:rsid w:val="00592083"/>
    <w:rsid w:val="00592745"/>
    <w:rsid w:val="005932B8"/>
    <w:rsid w:val="0059355C"/>
    <w:rsid w:val="00593A8F"/>
    <w:rsid w:val="005940D6"/>
    <w:rsid w:val="00594F88"/>
    <w:rsid w:val="00595160"/>
    <w:rsid w:val="0059612D"/>
    <w:rsid w:val="005961E7"/>
    <w:rsid w:val="00596278"/>
    <w:rsid w:val="00597429"/>
    <w:rsid w:val="0059747C"/>
    <w:rsid w:val="00597728"/>
    <w:rsid w:val="005A0431"/>
    <w:rsid w:val="005A045A"/>
    <w:rsid w:val="005A160F"/>
    <w:rsid w:val="005A1BC2"/>
    <w:rsid w:val="005A2E6F"/>
    <w:rsid w:val="005A2F3F"/>
    <w:rsid w:val="005A32F9"/>
    <w:rsid w:val="005A4865"/>
    <w:rsid w:val="005A4AAC"/>
    <w:rsid w:val="005A6814"/>
    <w:rsid w:val="005A69BB"/>
    <w:rsid w:val="005B065A"/>
    <w:rsid w:val="005B2776"/>
    <w:rsid w:val="005B32AB"/>
    <w:rsid w:val="005B4536"/>
    <w:rsid w:val="005B4FC2"/>
    <w:rsid w:val="005B4FD1"/>
    <w:rsid w:val="005B558C"/>
    <w:rsid w:val="005B6121"/>
    <w:rsid w:val="005B679E"/>
    <w:rsid w:val="005B6FA9"/>
    <w:rsid w:val="005B786F"/>
    <w:rsid w:val="005C0FC1"/>
    <w:rsid w:val="005C23D0"/>
    <w:rsid w:val="005C27DE"/>
    <w:rsid w:val="005C3AFA"/>
    <w:rsid w:val="005C519A"/>
    <w:rsid w:val="005C57E2"/>
    <w:rsid w:val="005C645A"/>
    <w:rsid w:val="005C6912"/>
    <w:rsid w:val="005C69AB"/>
    <w:rsid w:val="005C77B1"/>
    <w:rsid w:val="005C7BDA"/>
    <w:rsid w:val="005D1664"/>
    <w:rsid w:val="005D26B1"/>
    <w:rsid w:val="005D2C12"/>
    <w:rsid w:val="005D2F99"/>
    <w:rsid w:val="005D32EA"/>
    <w:rsid w:val="005D4484"/>
    <w:rsid w:val="005D7E72"/>
    <w:rsid w:val="005E0EA2"/>
    <w:rsid w:val="005E1209"/>
    <w:rsid w:val="005E18F9"/>
    <w:rsid w:val="005E1C5B"/>
    <w:rsid w:val="005E1E95"/>
    <w:rsid w:val="005E2DFF"/>
    <w:rsid w:val="005E3021"/>
    <w:rsid w:val="005E36F1"/>
    <w:rsid w:val="005E3ADD"/>
    <w:rsid w:val="005E3F04"/>
    <w:rsid w:val="005E4539"/>
    <w:rsid w:val="005E4FD9"/>
    <w:rsid w:val="005E5717"/>
    <w:rsid w:val="005E577E"/>
    <w:rsid w:val="005E640D"/>
    <w:rsid w:val="005E6F24"/>
    <w:rsid w:val="005E7A87"/>
    <w:rsid w:val="005E7BC6"/>
    <w:rsid w:val="005E7C38"/>
    <w:rsid w:val="005F0AFC"/>
    <w:rsid w:val="005F1322"/>
    <w:rsid w:val="005F1D59"/>
    <w:rsid w:val="005F269B"/>
    <w:rsid w:val="005F26D3"/>
    <w:rsid w:val="005F2A5A"/>
    <w:rsid w:val="005F3BEA"/>
    <w:rsid w:val="005F4458"/>
    <w:rsid w:val="005F445B"/>
    <w:rsid w:val="005F5D36"/>
    <w:rsid w:val="005F6694"/>
    <w:rsid w:val="005F7F25"/>
    <w:rsid w:val="00601895"/>
    <w:rsid w:val="006028AC"/>
    <w:rsid w:val="00603DB8"/>
    <w:rsid w:val="00603E23"/>
    <w:rsid w:val="00603F27"/>
    <w:rsid w:val="00605F9E"/>
    <w:rsid w:val="0060636A"/>
    <w:rsid w:val="006064CC"/>
    <w:rsid w:val="0060682C"/>
    <w:rsid w:val="0060689B"/>
    <w:rsid w:val="00607D63"/>
    <w:rsid w:val="006101D6"/>
    <w:rsid w:val="00610527"/>
    <w:rsid w:val="00610C79"/>
    <w:rsid w:val="00610F38"/>
    <w:rsid w:val="00611EB7"/>
    <w:rsid w:val="006127E0"/>
    <w:rsid w:val="00612ECF"/>
    <w:rsid w:val="00612EFE"/>
    <w:rsid w:val="006155FE"/>
    <w:rsid w:val="00615BDA"/>
    <w:rsid w:val="00615E00"/>
    <w:rsid w:val="00616004"/>
    <w:rsid w:val="00616B21"/>
    <w:rsid w:val="006178B0"/>
    <w:rsid w:val="006178B6"/>
    <w:rsid w:val="00620499"/>
    <w:rsid w:val="00620755"/>
    <w:rsid w:val="00620E2D"/>
    <w:rsid w:val="006220BF"/>
    <w:rsid w:val="006221CA"/>
    <w:rsid w:val="006223BC"/>
    <w:rsid w:val="0062251A"/>
    <w:rsid w:val="00623635"/>
    <w:rsid w:val="006236FC"/>
    <w:rsid w:val="00624EBA"/>
    <w:rsid w:val="0062514C"/>
    <w:rsid w:val="0062581B"/>
    <w:rsid w:val="00625D6B"/>
    <w:rsid w:val="00626360"/>
    <w:rsid w:val="00626771"/>
    <w:rsid w:val="00627476"/>
    <w:rsid w:val="0062758B"/>
    <w:rsid w:val="00633115"/>
    <w:rsid w:val="00633CB3"/>
    <w:rsid w:val="00635243"/>
    <w:rsid w:val="00635CFF"/>
    <w:rsid w:val="006360D4"/>
    <w:rsid w:val="00636AEF"/>
    <w:rsid w:val="00637263"/>
    <w:rsid w:val="006373FC"/>
    <w:rsid w:val="0063773C"/>
    <w:rsid w:val="00640E9C"/>
    <w:rsid w:val="00641C85"/>
    <w:rsid w:val="00641F88"/>
    <w:rsid w:val="00641F9B"/>
    <w:rsid w:val="00642243"/>
    <w:rsid w:val="006422A8"/>
    <w:rsid w:val="006424C2"/>
    <w:rsid w:val="00643255"/>
    <w:rsid w:val="006432E0"/>
    <w:rsid w:val="00643646"/>
    <w:rsid w:val="006438AB"/>
    <w:rsid w:val="0064486B"/>
    <w:rsid w:val="006454F0"/>
    <w:rsid w:val="00646820"/>
    <w:rsid w:val="00646A80"/>
    <w:rsid w:val="0065068D"/>
    <w:rsid w:val="00650901"/>
    <w:rsid w:val="00651932"/>
    <w:rsid w:val="00651C1B"/>
    <w:rsid w:val="00652D13"/>
    <w:rsid w:val="0065340D"/>
    <w:rsid w:val="006548A2"/>
    <w:rsid w:val="006549A2"/>
    <w:rsid w:val="00654DB3"/>
    <w:rsid w:val="00655AAE"/>
    <w:rsid w:val="00655B1E"/>
    <w:rsid w:val="00656B7D"/>
    <w:rsid w:val="00657008"/>
    <w:rsid w:val="00657371"/>
    <w:rsid w:val="0066029C"/>
    <w:rsid w:val="00661A96"/>
    <w:rsid w:val="006621C7"/>
    <w:rsid w:val="00662BD8"/>
    <w:rsid w:val="00662D99"/>
    <w:rsid w:val="006643E1"/>
    <w:rsid w:val="00665BB7"/>
    <w:rsid w:val="00665F57"/>
    <w:rsid w:val="0066630D"/>
    <w:rsid w:val="00666436"/>
    <w:rsid w:val="00666C79"/>
    <w:rsid w:val="0066718F"/>
    <w:rsid w:val="006678C4"/>
    <w:rsid w:val="00670190"/>
    <w:rsid w:val="006704ED"/>
    <w:rsid w:val="00670632"/>
    <w:rsid w:val="00670CC0"/>
    <w:rsid w:val="00671336"/>
    <w:rsid w:val="00671B72"/>
    <w:rsid w:val="00671C12"/>
    <w:rsid w:val="00672628"/>
    <w:rsid w:val="00672CE1"/>
    <w:rsid w:val="006736D7"/>
    <w:rsid w:val="00673E29"/>
    <w:rsid w:val="006740BA"/>
    <w:rsid w:val="00674506"/>
    <w:rsid w:val="006749BA"/>
    <w:rsid w:val="00674F83"/>
    <w:rsid w:val="00675B0A"/>
    <w:rsid w:val="00675E68"/>
    <w:rsid w:val="0067601B"/>
    <w:rsid w:val="006763D3"/>
    <w:rsid w:val="006768AC"/>
    <w:rsid w:val="00677AAF"/>
    <w:rsid w:val="00680E62"/>
    <w:rsid w:val="00682AB2"/>
    <w:rsid w:val="006844C8"/>
    <w:rsid w:val="00684A5A"/>
    <w:rsid w:val="00684C81"/>
    <w:rsid w:val="0068522C"/>
    <w:rsid w:val="00685C8A"/>
    <w:rsid w:val="0068692D"/>
    <w:rsid w:val="00686C32"/>
    <w:rsid w:val="00687DF8"/>
    <w:rsid w:val="006906AE"/>
    <w:rsid w:val="006907C0"/>
    <w:rsid w:val="00690D60"/>
    <w:rsid w:val="006915F8"/>
    <w:rsid w:val="00691E06"/>
    <w:rsid w:val="0069245C"/>
    <w:rsid w:val="00693495"/>
    <w:rsid w:val="00693CA0"/>
    <w:rsid w:val="00693E06"/>
    <w:rsid w:val="00694435"/>
    <w:rsid w:val="006947D2"/>
    <w:rsid w:val="006949C1"/>
    <w:rsid w:val="00694C57"/>
    <w:rsid w:val="00695372"/>
    <w:rsid w:val="0069574D"/>
    <w:rsid w:val="006A0A91"/>
    <w:rsid w:val="006A0C60"/>
    <w:rsid w:val="006A14F9"/>
    <w:rsid w:val="006A164F"/>
    <w:rsid w:val="006A1A48"/>
    <w:rsid w:val="006A1DB3"/>
    <w:rsid w:val="006A2606"/>
    <w:rsid w:val="006A32ED"/>
    <w:rsid w:val="006A3B23"/>
    <w:rsid w:val="006A4351"/>
    <w:rsid w:val="006A4EEA"/>
    <w:rsid w:val="006A537B"/>
    <w:rsid w:val="006A711D"/>
    <w:rsid w:val="006B0692"/>
    <w:rsid w:val="006B1BA9"/>
    <w:rsid w:val="006B3F06"/>
    <w:rsid w:val="006B4409"/>
    <w:rsid w:val="006B5DA4"/>
    <w:rsid w:val="006B64F5"/>
    <w:rsid w:val="006B699F"/>
    <w:rsid w:val="006B6A24"/>
    <w:rsid w:val="006B6E8F"/>
    <w:rsid w:val="006B772B"/>
    <w:rsid w:val="006B7814"/>
    <w:rsid w:val="006B7C7D"/>
    <w:rsid w:val="006C00A3"/>
    <w:rsid w:val="006C0706"/>
    <w:rsid w:val="006C09A0"/>
    <w:rsid w:val="006C0E50"/>
    <w:rsid w:val="006C10FD"/>
    <w:rsid w:val="006C1617"/>
    <w:rsid w:val="006C1C22"/>
    <w:rsid w:val="006C1DB6"/>
    <w:rsid w:val="006C2218"/>
    <w:rsid w:val="006C2221"/>
    <w:rsid w:val="006C23C9"/>
    <w:rsid w:val="006C276D"/>
    <w:rsid w:val="006C2809"/>
    <w:rsid w:val="006C2922"/>
    <w:rsid w:val="006C29B9"/>
    <w:rsid w:val="006C29BE"/>
    <w:rsid w:val="006C2B01"/>
    <w:rsid w:val="006C2EEF"/>
    <w:rsid w:val="006C680A"/>
    <w:rsid w:val="006C6B17"/>
    <w:rsid w:val="006C7358"/>
    <w:rsid w:val="006C7BDA"/>
    <w:rsid w:val="006C7CD1"/>
    <w:rsid w:val="006D0D7C"/>
    <w:rsid w:val="006D13D5"/>
    <w:rsid w:val="006D1733"/>
    <w:rsid w:val="006D2898"/>
    <w:rsid w:val="006D4DD1"/>
    <w:rsid w:val="006D5095"/>
    <w:rsid w:val="006D5868"/>
    <w:rsid w:val="006D5D0F"/>
    <w:rsid w:val="006D6B0B"/>
    <w:rsid w:val="006D6E84"/>
    <w:rsid w:val="006D7014"/>
    <w:rsid w:val="006D721D"/>
    <w:rsid w:val="006E0102"/>
    <w:rsid w:val="006E0B4A"/>
    <w:rsid w:val="006E0C5A"/>
    <w:rsid w:val="006E0EBD"/>
    <w:rsid w:val="006E1170"/>
    <w:rsid w:val="006E17A7"/>
    <w:rsid w:val="006E3BA1"/>
    <w:rsid w:val="006E4106"/>
    <w:rsid w:val="006E44A9"/>
    <w:rsid w:val="006E4656"/>
    <w:rsid w:val="006E4C47"/>
    <w:rsid w:val="006E4F94"/>
    <w:rsid w:val="006E5077"/>
    <w:rsid w:val="006E508A"/>
    <w:rsid w:val="006E5A11"/>
    <w:rsid w:val="006E5BA0"/>
    <w:rsid w:val="006E6434"/>
    <w:rsid w:val="006E7609"/>
    <w:rsid w:val="006F0EDF"/>
    <w:rsid w:val="006F1F69"/>
    <w:rsid w:val="006F293F"/>
    <w:rsid w:val="006F2BBD"/>
    <w:rsid w:val="006F3751"/>
    <w:rsid w:val="006F3FAA"/>
    <w:rsid w:val="006F41D7"/>
    <w:rsid w:val="006F4AC2"/>
    <w:rsid w:val="006F71C2"/>
    <w:rsid w:val="006F735A"/>
    <w:rsid w:val="007004A7"/>
    <w:rsid w:val="0070102F"/>
    <w:rsid w:val="007021AB"/>
    <w:rsid w:val="007024FC"/>
    <w:rsid w:val="00703519"/>
    <w:rsid w:val="00705203"/>
    <w:rsid w:val="00705BE2"/>
    <w:rsid w:val="0071010E"/>
    <w:rsid w:val="00710ED7"/>
    <w:rsid w:val="0071256A"/>
    <w:rsid w:val="00712CB1"/>
    <w:rsid w:val="00713781"/>
    <w:rsid w:val="0071539C"/>
    <w:rsid w:val="0071555D"/>
    <w:rsid w:val="00715B7B"/>
    <w:rsid w:val="00715EE1"/>
    <w:rsid w:val="007163EF"/>
    <w:rsid w:val="00716C80"/>
    <w:rsid w:val="00717007"/>
    <w:rsid w:val="00717233"/>
    <w:rsid w:val="00717B03"/>
    <w:rsid w:val="00720BEE"/>
    <w:rsid w:val="00721F40"/>
    <w:rsid w:val="0072236F"/>
    <w:rsid w:val="00723DB5"/>
    <w:rsid w:val="007240F9"/>
    <w:rsid w:val="00725B54"/>
    <w:rsid w:val="00725FF5"/>
    <w:rsid w:val="0072645B"/>
    <w:rsid w:val="00727CB1"/>
    <w:rsid w:val="0073005E"/>
    <w:rsid w:val="00730360"/>
    <w:rsid w:val="00730777"/>
    <w:rsid w:val="007323F9"/>
    <w:rsid w:val="0073243A"/>
    <w:rsid w:val="007325AD"/>
    <w:rsid w:val="00732A09"/>
    <w:rsid w:val="00732FCF"/>
    <w:rsid w:val="0073349B"/>
    <w:rsid w:val="00733785"/>
    <w:rsid w:val="00733AAE"/>
    <w:rsid w:val="00733B09"/>
    <w:rsid w:val="007340B2"/>
    <w:rsid w:val="00734846"/>
    <w:rsid w:val="007350B9"/>
    <w:rsid w:val="00736626"/>
    <w:rsid w:val="0073694D"/>
    <w:rsid w:val="00737537"/>
    <w:rsid w:val="00737C63"/>
    <w:rsid w:val="00737EB1"/>
    <w:rsid w:val="00740830"/>
    <w:rsid w:val="007412E9"/>
    <w:rsid w:val="00741E12"/>
    <w:rsid w:val="00742F01"/>
    <w:rsid w:val="0074319F"/>
    <w:rsid w:val="00743B82"/>
    <w:rsid w:val="00744210"/>
    <w:rsid w:val="00745310"/>
    <w:rsid w:val="00746393"/>
    <w:rsid w:val="00747020"/>
    <w:rsid w:val="00747064"/>
    <w:rsid w:val="007470FF"/>
    <w:rsid w:val="007476A5"/>
    <w:rsid w:val="007476AF"/>
    <w:rsid w:val="00751111"/>
    <w:rsid w:val="007528B1"/>
    <w:rsid w:val="00752BBF"/>
    <w:rsid w:val="00753437"/>
    <w:rsid w:val="0075476C"/>
    <w:rsid w:val="0075495E"/>
    <w:rsid w:val="00755196"/>
    <w:rsid w:val="00755729"/>
    <w:rsid w:val="00755927"/>
    <w:rsid w:val="00756053"/>
    <w:rsid w:val="007560C3"/>
    <w:rsid w:val="00756697"/>
    <w:rsid w:val="007576F3"/>
    <w:rsid w:val="00757AC4"/>
    <w:rsid w:val="00760787"/>
    <w:rsid w:val="00760B1B"/>
    <w:rsid w:val="0076243E"/>
    <w:rsid w:val="00763154"/>
    <w:rsid w:val="0076329A"/>
    <w:rsid w:val="00764F99"/>
    <w:rsid w:val="00766BA2"/>
    <w:rsid w:val="00766FA5"/>
    <w:rsid w:val="00770013"/>
    <w:rsid w:val="007707C0"/>
    <w:rsid w:val="0077109E"/>
    <w:rsid w:val="00771142"/>
    <w:rsid w:val="0077118D"/>
    <w:rsid w:val="0077119C"/>
    <w:rsid w:val="00772154"/>
    <w:rsid w:val="0077237C"/>
    <w:rsid w:val="007728AC"/>
    <w:rsid w:val="00772E69"/>
    <w:rsid w:val="007741E2"/>
    <w:rsid w:val="00774355"/>
    <w:rsid w:val="00774C1A"/>
    <w:rsid w:val="00775C37"/>
    <w:rsid w:val="007762D3"/>
    <w:rsid w:val="0077712E"/>
    <w:rsid w:val="00777C9A"/>
    <w:rsid w:val="0078047F"/>
    <w:rsid w:val="0078089A"/>
    <w:rsid w:val="00781579"/>
    <w:rsid w:val="0078319B"/>
    <w:rsid w:val="00783215"/>
    <w:rsid w:val="0078430A"/>
    <w:rsid w:val="007848AD"/>
    <w:rsid w:val="0079082D"/>
    <w:rsid w:val="00790B20"/>
    <w:rsid w:val="00790B5F"/>
    <w:rsid w:val="00791F16"/>
    <w:rsid w:val="00792ACA"/>
    <w:rsid w:val="00792ECF"/>
    <w:rsid w:val="00793B3E"/>
    <w:rsid w:val="00793C9A"/>
    <w:rsid w:val="00793E84"/>
    <w:rsid w:val="007943CA"/>
    <w:rsid w:val="00794602"/>
    <w:rsid w:val="00794CC6"/>
    <w:rsid w:val="00795224"/>
    <w:rsid w:val="00795A30"/>
    <w:rsid w:val="00795C6B"/>
    <w:rsid w:val="007960AC"/>
    <w:rsid w:val="00796196"/>
    <w:rsid w:val="007961B5"/>
    <w:rsid w:val="0079660E"/>
    <w:rsid w:val="007968B4"/>
    <w:rsid w:val="00796B64"/>
    <w:rsid w:val="00797FF3"/>
    <w:rsid w:val="007A2238"/>
    <w:rsid w:val="007A2686"/>
    <w:rsid w:val="007A4245"/>
    <w:rsid w:val="007A475D"/>
    <w:rsid w:val="007A50C3"/>
    <w:rsid w:val="007A5FF1"/>
    <w:rsid w:val="007A64BD"/>
    <w:rsid w:val="007A7312"/>
    <w:rsid w:val="007A7AF0"/>
    <w:rsid w:val="007A7CBA"/>
    <w:rsid w:val="007B1439"/>
    <w:rsid w:val="007B2DCC"/>
    <w:rsid w:val="007B4143"/>
    <w:rsid w:val="007B4213"/>
    <w:rsid w:val="007B4AC0"/>
    <w:rsid w:val="007B4D0D"/>
    <w:rsid w:val="007B5DBD"/>
    <w:rsid w:val="007B665E"/>
    <w:rsid w:val="007B6B9A"/>
    <w:rsid w:val="007B6E3D"/>
    <w:rsid w:val="007B7A00"/>
    <w:rsid w:val="007C08C1"/>
    <w:rsid w:val="007C097C"/>
    <w:rsid w:val="007C118F"/>
    <w:rsid w:val="007C13FE"/>
    <w:rsid w:val="007C162B"/>
    <w:rsid w:val="007C347E"/>
    <w:rsid w:val="007C3AD0"/>
    <w:rsid w:val="007C68A6"/>
    <w:rsid w:val="007C6912"/>
    <w:rsid w:val="007C7414"/>
    <w:rsid w:val="007C776A"/>
    <w:rsid w:val="007D08B3"/>
    <w:rsid w:val="007D11E1"/>
    <w:rsid w:val="007D1793"/>
    <w:rsid w:val="007D1FD4"/>
    <w:rsid w:val="007D224A"/>
    <w:rsid w:val="007D341D"/>
    <w:rsid w:val="007D3B5D"/>
    <w:rsid w:val="007D4270"/>
    <w:rsid w:val="007D4B56"/>
    <w:rsid w:val="007D5711"/>
    <w:rsid w:val="007D624F"/>
    <w:rsid w:val="007D6AD4"/>
    <w:rsid w:val="007D6EC4"/>
    <w:rsid w:val="007E0183"/>
    <w:rsid w:val="007E07AE"/>
    <w:rsid w:val="007E0B3F"/>
    <w:rsid w:val="007E0DC6"/>
    <w:rsid w:val="007E142D"/>
    <w:rsid w:val="007E3925"/>
    <w:rsid w:val="007E4142"/>
    <w:rsid w:val="007E520F"/>
    <w:rsid w:val="007E6DC6"/>
    <w:rsid w:val="007E78DC"/>
    <w:rsid w:val="007E7912"/>
    <w:rsid w:val="007E7D07"/>
    <w:rsid w:val="007F0BBA"/>
    <w:rsid w:val="007F1990"/>
    <w:rsid w:val="007F1A8A"/>
    <w:rsid w:val="007F2252"/>
    <w:rsid w:val="007F314F"/>
    <w:rsid w:val="007F35B1"/>
    <w:rsid w:val="007F3CDD"/>
    <w:rsid w:val="007F3FEB"/>
    <w:rsid w:val="007F490D"/>
    <w:rsid w:val="007F49E6"/>
    <w:rsid w:val="007F4AE0"/>
    <w:rsid w:val="007F67A6"/>
    <w:rsid w:val="007F7075"/>
    <w:rsid w:val="007F7403"/>
    <w:rsid w:val="007F772F"/>
    <w:rsid w:val="00801084"/>
    <w:rsid w:val="0080129E"/>
    <w:rsid w:val="00801A59"/>
    <w:rsid w:val="00801A62"/>
    <w:rsid w:val="00802489"/>
    <w:rsid w:val="008027DA"/>
    <w:rsid w:val="00803C12"/>
    <w:rsid w:val="0080429C"/>
    <w:rsid w:val="008054ED"/>
    <w:rsid w:val="00806A1F"/>
    <w:rsid w:val="00806DEE"/>
    <w:rsid w:val="0081018E"/>
    <w:rsid w:val="0081075C"/>
    <w:rsid w:val="00811E14"/>
    <w:rsid w:val="008128E5"/>
    <w:rsid w:val="00813D11"/>
    <w:rsid w:val="00814BC9"/>
    <w:rsid w:val="00814C05"/>
    <w:rsid w:val="00814FFD"/>
    <w:rsid w:val="00816CC6"/>
    <w:rsid w:val="00817CD7"/>
    <w:rsid w:val="0082028B"/>
    <w:rsid w:val="0082095D"/>
    <w:rsid w:val="008215E6"/>
    <w:rsid w:val="0082174E"/>
    <w:rsid w:val="008228E1"/>
    <w:rsid w:val="008229D1"/>
    <w:rsid w:val="00822C51"/>
    <w:rsid w:val="00822CE6"/>
    <w:rsid w:val="00823358"/>
    <w:rsid w:val="008243C1"/>
    <w:rsid w:val="00824E26"/>
    <w:rsid w:val="0082537B"/>
    <w:rsid w:val="00826E2C"/>
    <w:rsid w:val="00827B90"/>
    <w:rsid w:val="00830333"/>
    <w:rsid w:val="008312C5"/>
    <w:rsid w:val="00831D4E"/>
    <w:rsid w:val="00832857"/>
    <w:rsid w:val="008329E6"/>
    <w:rsid w:val="00832BAC"/>
    <w:rsid w:val="008354C5"/>
    <w:rsid w:val="00835B3B"/>
    <w:rsid w:val="00835FDA"/>
    <w:rsid w:val="00836E88"/>
    <w:rsid w:val="008379CF"/>
    <w:rsid w:val="00840328"/>
    <w:rsid w:val="00841249"/>
    <w:rsid w:val="0084247C"/>
    <w:rsid w:val="00842975"/>
    <w:rsid w:val="00842A3F"/>
    <w:rsid w:val="008441A8"/>
    <w:rsid w:val="00845B0A"/>
    <w:rsid w:val="00846B5C"/>
    <w:rsid w:val="00846D70"/>
    <w:rsid w:val="0084779B"/>
    <w:rsid w:val="008477A9"/>
    <w:rsid w:val="008478C5"/>
    <w:rsid w:val="00850362"/>
    <w:rsid w:val="00850680"/>
    <w:rsid w:val="00852FE0"/>
    <w:rsid w:val="00853D8D"/>
    <w:rsid w:val="008555FD"/>
    <w:rsid w:val="00856B79"/>
    <w:rsid w:val="00857E58"/>
    <w:rsid w:val="00857F02"/>
    <w:rsid w:val="00862163"/>
    <w:rsid w:val="00862B62"/>
    <w:rsid w:val="008632E2"/>
    <w:rsid w:val="00864AA2"/>
    <w:rsid w:val="00864E7D"/>
    <w:rsid w:val="008650A6"/>
    <w:rsid w:val="00865A9A"/>
    <w:rsid w:val="00865B08"/>
    <w:rsid w:val="00865F0C"/>
    <w:rsid w:val="00866135"/>
    <w:rsid w:val="00866305"/>
    <w:rsid w:val="00870A18"/>
    <w:rsid w:val="00870A44"/>
    <w:rsid w:val="008717C3"/>
    <w:rsid w:val="008723CA"/>
    <w:rsid w:val="00872C94"/>
    <w:rsid w:val="0087320F"/>
    <w:rsid w:val="00873869"/>
    <w:rsid w:val="008738F3"/>
    <w:rsid w:val="0087492D"/>
    <w:rsid w:val="008758F4"/>
    <w:rsid w:val="00877976"/>
    <w:rsid w:val="00880156"/>
    <w:rsid w:val="00880D11"/>
    <w:rsid w:val="00880E5D"/>
    <w:rsid w:val="0088105A"/>
    <w:rsid w:val="0088227C"/>
    <w:rsid w:val="00882BD2"/>
    <w:rsid w:val="00882E12"/>
    <w:rsid w:val="008843AF"/>
    <w:rsid w:val="00885608"/>
    <w:rsid w:val="008860A3"/>
    <w:rsid w:val="00887524"/>
    <w:rsid w:val="00887884"/>
    <w:rsid w:val="00887906"/>
    <w:rsid w:val="00887989"/>
    <w:rsid w:val="00887A16"/>
    <w:rsid w:val="00887C17"/>
    <w:rsid w:val="00890E4D"/>
    <w:rsid w:val="00890EA4"/>
    <w:rsid w:val="00890FED"/>
    <w:rsid w:val="008929E0"/>
    <w:rsid w:val="008934F2"/>
    <w:rsid w:val="00894289"/>
    <w:rsid w:val="0089478B"/>
    <w:rsid w:val="008954A1"/>
    <w:rsid w:val="008956F2"/>
    <w:rsid w:val="0089632A"/>
    <w:rsid w:val="008970E8"/>
    <w:rsid w:val="008971A4"/>
    <w:rsid w:val="00897989"/>
    <w:rsid w:val="00897FB0"/>
    <w:rsid w:val="008A0215"/>
    <w:rsid w:val="008A03CC"/>
    <w:rsid w:val="008A11F2"/>
    <w:rsid w:val="008A1CF0"/>
    <w:rsid w:val="008A1EE5"/>
    <w:rsid w:val="008A1F9E"/>
    <w:rsid w:val="008A2561"/>
    <w:rsid w:val="008A2CE1"/>
    <w:rsid w:val="008A4412"/>
    <w:rsid w:val="008A573A"/>
    <w:rsid w:val="008A626E"/>
    <w:rsid w:val="008A6CE7"/>
    <w:rsid w:val="008A6EBA"/>
    <w:rsid w:val="008A77F0"/>
    <w:rsid w:val="008A7AD6"/>
    <w:rsid w:val="008B06CA"/>
    <w:rsid w:val="008B0EC5"/>
    <w:rsid w:val="008B15E2"/>
    <w:rsid w:val="008B279C"/>
    <w:rsid w:val="008B2B97"/>
    <w:rsid w:val="008B378B"/>
    <w:rsid w:val="008B3AB4"/>
    <w:rsid w:val="008B543B"/>
    <w:rsid w:val="008B5CDC"/>
    <w:rsid w:val="008B6489"/>
    <w:rsid w:val="008C05B1"/>
    <w:rsid w:val="008C0867"/>
    <w:rsid w:val="008C0B67"/>
    <w:rsid w:val="008C0FCB"/>
    <w:rsid w:val="008C10A2"/>
    <w:rsid w:val="008C1C57"/>
    <w:rsid w:val="008C2973"/>
    <w:rsid w:val="008C319A"/>
    <w:rsid w:val="008C3F1D"/>
    <w:rsid w:val="008C52A9"/>
    <w:rsid w:val="008C5581"/>
    <w:rsid w:val="008C6F8D"/>
    <w:rsid w:val="008C7888"/>
    <w:rsid w:val="008D1F6E"/>
    <w:rsid w:val="008D232A"/>
    <w:rsid w:val="008D23BA"/>
    <w:rsid w:val="008D313C"/>
    <w:rsid w:val="008D3568"/>
    <w:rsid w:val="008D4598"/>
    <w:rsid w:val="008D614F"/>
    <w:rsid w:val="008D7D34"/>
    <w:rsid w:val="008E09B9"/>
    <w:rsid w:val="008E11C8"/>
    <w:rsid w:val="008E1416"/>
    <w:rsid w:val="008E1E31"/>
    <w:rsid w:val="008E384F"/>
    <w:rsid w:val="008E53A3"/>
    <w:rsid w:val="008E74B4"/>
    <w:rsid w:val="008F1589"/>
    <w:rsid w:val="008F35E9"/>
    <w:rsid w:val="008F472D"/>
    <w:rsid w:val="008F4FB2"/>
    <w:rsid w:val="008F509D"/>
    <w:rsid w:val="008F604C"/>
    <w:rsid w:val="008F6CA8"/>
    <w:rsid w:val="008F710A"/>
    <w:rsid w:val="008F7285"/>
    <w:rsid w:val="008F74DE"/>
    <w:rsid w:val="00900514"/>
    <w:rsid w:val="0090104D"/>
    <w:rsid w:val="009013A2"/>
    <w:rsid w:val="00901572"/>
    <w:rsid w:val="009027EA"/>
    <w:rsid w:val="00902F71"/>
    <w:rsid w:val="0090576F"/>
    <w:rsid w:val="00906177"/>
    <w:rsid w:val="0090778B"/>
    <w:rsid w:val="0091057A"/>
    <w:rsid w:val="00910D1E"/>
    <w:rsid w:val="00910D93"/>
    <w:rsid w:val="00910DFC"/>
    <w:rsid w:val="00911364"/>
    <w:rsid w:val="009116FE"/>
    <w:rsid w:val="00911E55"/>
    <w:rsid w:val="0091230C"/>
    <w:rsid w:val="00912AC3"/>
    <w:rsid w:val="00912C8D"/>
    <w:rsid w:val="00913597"/>
    <w:rsid w:val="00913783"/>
    <w:rsid w:val="00913C75"/>
    <w:rsid w:val="0091555F"/>
    <w:rsid w:val="00915FF3"/>
    <w:rsid w:val="009167B6"/>
    <w:rsid w:val="00916863"/>
    <w:rsid w:val="00916C1D"/>
    <w:rsid w:val="009179AB"/>
    <w:rsid w:val="00917B37"/>
    <w:rsid w:val="00917BA0"/>
    <w:rsid w:val="009205C9"/>
    <w:rsid w:val="00920CE1"/>
    <w:rsid w:val="00921978"/>
    <w:rsid w:val="00921BFC"/>
    <w:rsid w:val="00924556"/>
    <w:rsid w:val="009252D4"/>
    <w:rsid w:val="0092597E"/>
    <w:rsid w:val="00927256"/>
    <w:rsid w:val="0093120B"/>
    <w:rsid w:val="00931B64"/>
    <w:rsid w:val="009329AC"/>
    <w:rsid w:val="009329AE"/>
    <w:rsid w:val="00932D72"/>
    <w:rsid w:val="00933A4F"/>
    <w:rsid w:val="00933B86"/>
    <w:rsid w:val="00934D2D"/>
    <w:rsid w:val="00935906"/>
    <w:rsid w:val="00936DEE"/>
    <w:rsid w:val="00940314"/>
    <w:rsid w:val="00940632"/>
    <w:rsid w:val="00940DCE"/>
    <w:rsid w:val="00940EDA"/>
    <w:rsid w:val="0094178A"/>
    <w:rsid w:val="00941864"/>
    <w:rsid w:val="00942587"/>
    <w:rsid w:val="00944D5B"/>
    <w:rsid w:val="00944DE9"/>
    <w:rsid w:val="00945D63"/>
    <w:rsid w:val="009469E7"/>
    <w:rsid w:val="0094732B"/>
    <w:rsid w:val="009475ED"/>
    <w:rsid w:val="00947CAC"/>
    <w:rsid w:val="009503F1"/>
    <w:rsid w:val="009527FC"/>
    <w:rsid w:val="009528C4"/>
    <w:rsid w:val="00953F8E"/>
    <w:rsid w:val="00954FAC"/>
    <w:rsid w:val="009552BD"/>
    <w:rsid w:val="00955715"/>
    <w:rsid w:val="00955D7A"/>
    <w:rsid w:val="00956A88"/>
    <w:rsid w:val="00957149"/>
    <w:rsid w:val="009579C5"/>
    <w:rsid w:val="00957A84"/>
    <w:rsid w:val="00960C04"/>
    <w:rsid w:val="009617AB"/>
    <w:rsid w:val="00963247"/>
    <w:rsid w:val="00963FD3"/>
    <w:rsid w:val="009641D8"/>
    <w:rsid w:val="009648C8"/>
    <w:rsid w:val="00964ECB"/>
    <w:rsid w:val="009652B2"/>
    <w:rsid w:val="00966C98"/>
    <w:rsid w:val="009715CA"/>
    <w:rsid w:val="00971CCD"/>
    <w:rsid w:val="00972448"/>
    <w:rsid w:val="00975729"/>
    <w:rsid w:val="009758CC"/>
    <w:rsid w:val="00975A08"/>
    <w:rsid w:val="00975C4D"/>
    <w:rsid w:val="00975E63"/>
    <w:rsid w:val="00975F21"/>
    <w:rsid w:val="00976219"/>
    <w:rsid w:val="009762D5"/>
    <w:rsid w:val="0097635B"/>
    <w:rsid w:val="00976776"/>
    <w:rsid w:val="009772AC"/>
    <w:rsid w:val="009773A7"/>
    <w:rsid w:val="00980452"/>
    <w:rsid w:val="00980D93"/>
    <w:rsid w:val="00981D65"/>
    <w:rsid w:val="00982BD1"/>
    <w:rsid w:val="009832BA"/>
    <w:rsid w:val="009836A7"/>
    <w:rsid w:val="00983F86"/>
    <w:rsid w:val="0098403D"/>
    <w:rsid w:val="00984D95"/>
    <w:rsid w:val="009850CB"/>
    <w:rsid w:val="00985335"/>
    <w:rsid w:val="009853E8"/>
    <w:rsid w:val="009861D7"/>
    <w:rsid w:val="0098636B"/>
    <w:rsid w:val="00986D3E"/>
    <w:rsid w:val="00987299"/>
    <w:rsid w:val="00991A46"/>
    <w:rsid w:val="00992044"/>
    <w:rsid w:val="00992ECD"/>
    <w:rsid w:val="009934C7"/>
    <w:rsid w:val="009938CD"/>
    <w:rsid w:val="00994315"/>
    <w:rsid w:val="00994B4B"/>
    <w:rsid w:val="00995E2A"/>
    <w:rsid w:val="0099611A"/>
    <w:rsid w:val="00997992"/>
    <w:rsid w:val="00997E3F"/>
    <w:rsid w:val="009A0959"/>
    <w:rsid w:val="009A0A11"/>
    <w:rsid w:val="009A1A03"/>
    <w:rsid w:val="009A27FA"/>
    <w:rsid w:val="009A2AF2"/>
    <w:rsid w:val="009A34A9"/>
    <w:rsid w:val="009A4088"/>
    <w:rsid w:val="009A6285"/>
    <w:rsid w:val="009A6F82"/>
    <w:rsid w:val="009A79CE"/>
    <w:rsid w:val="009B0547"/>
    <w:rsid w:val="009B1F6B"/>
    <w:rsid w:val="009B2450"/>
    <w:rsid w:val="009B45E3"/>
    <w:rsid w:val="009B5AA0"/>
    <w:rsid w:val="009B62F4"/>
    <w:rsid w:val="009B7ACD"/>
    <w:rsid w:val="009C00D2"/>
    <w:rsid w:val="009C086C"/>
    <w:rsid w:val="009C08CD"/>
    <w:rsid w:val="009C2CBE"/>
    <w:rsid w:val="009C3966"/>
    <w:rsid w:val="009C3BFD"/>
    <w:rsid w:val="009C507C"/>
    <w:rsid w:val="009C533E"/>
    <w:rsid w:val="009C63B7"/>
    <w:rsid w:val="009C65AD"/>
    <w:rsid w:val="009C727B"/>
    <w:rsid w:val="009C78B7"/>
    <w:rsid w:val="009D0956"/>
    <w:rsid w:val="009D1B03"/>
    <w:rsid w:val="009D2280"/>
    <w:rsid w:val="009D28B1"/>
    <w:rsid w:val="009D2E41"/>
    <w:rsid w:val="009D3F60"/>
    <w:rsid w:val="009D415A"/>
    <w:rsid w:val="009D47B3"/>
    <w:rsid w:val="009D4C1A"/>
    <w:rsid w:val="009D4D8C"/>
    <w:rsid w:val="009D51F0"/>
    <w:rsid w:val="009D5610"/>
    <w:rsid w:val="009D595C"/>
    <w:rsid w:val="009D67A7"/>
    <w:rsid w:val="009D6D01"/>
    <w:rsid w:val="009E091D"/>
    <w:rsid w:val="009E0C98"/>
    <w:rsid w:val="009E2486"/>
    <w:rsid w:val="009E255C"/>
    <w:rsid w:val="009E2F44"/>
    <w:rsid w:val="009E30E6"/>
    <w:rsid w:val="009E3278"/>
    <w:rsid w:val="009E401A"/>
    <w:rsid w:val="009E4042"/>
    <w:rsid w:val="009E5426"/>
    <w:rsid w:val="009E57A2"/>
    <w:rsid w:val="009F0285"/>
    <w:rsid w:val="009F0AD1"/>
    <w:rsid w:val="009F1356"/>
    <w:rsid w:val="009F235C"/>
    <w:rsid w:val="009F2B0C"/>
    <w:rsid w:val="009F3315"/>
    <w:rsid w:val="009F35DA"/>
    <w:rsid w:val="009F36AE"/>
    <w:rsid w:val="009F582B"/>
    <w:rsid w:val="009F5A84"/>
    <w:rsid w:val="009F5F3F"/>
    <w:rsid w:val="009F650C"/>
    <w:rsid w:val="009F6677"/>
    <w:rsid w:val="009F6A5C"/>
    <w:rsid w:val="009F6C05"/>
    <w:rsid w:val="009F6C2F"/>
    <w:rsid w:val="009F7240"/>
    <w:rsid w:val="009F78AE"/>
    <w:rsid w:val="00A025EF"/>
    <w:rsid w:val="00A02853"/>
    <w:rsid w:val="00A02B6A"/>
    <w:rsid w:val="00A02BDD"/>
    <w:rsid w:val="00A02FB7"/>
    <w:rsid w:val="00A02FF2"/>
    <w:rsid w:val="00A03830"/>
    <w:rsid w:val="00A03B21"/>
    <w:rsid w:val="00A04EFB"/>
    <w:rsid w:val="00A050D5"/>
    <w:rsid w:val="00A051F8"/>
    <w:rsid w:val="00A05D2B"/>
    <w:rsid w:val="00A0625D"/>
    <w:rsid w:val="00A062CB"/>
    <w:rsid w:val="00A07112"/>
    <w:rsid w:val="00A076AD"/>
    <w:rsid w:val="00A11226"/>
    <w:rsid w:val="00A11460"/>
    <w:rsid w:val="00A11549"/>
    <w:rsid w:val="00A11CBE"/>
    <w:rsid w:val="00A1393D"/>
    <w:rsid w:val="00A13E04"/>
    <w:rsid w:val="00A1408F"/>
    <w:rsid w:val="00A14988"/>
    <w:rsid w:val="00A1533A"/>
    <w:rsid w:val="00A15472"/>
    <w:rsid w:val="00A15522"/>
    <w:rsid w:val="00A15CA9"/>
    <w:rsid w:val="00A163D2"/>
    <w:rsid w:val="00A1654C"/>
    <w:rsid w:val="00A16A91"/>
    <w:rsid w:val="00A1722C"/>
    <w:rsid w:val="00A17577"/>
    <w:rsid w:val="00A176B5"/>
    <w:rsid w:val="00A20650"/>
    <w:rsid w:val="00A213D9"/>
    <w:rsid w:val="00A2172F"/>
    <w:rsid w:val="00A21A71"/>
    <w:rsid w:val="00A220DB"/>
    <w:rsid w:val="00A231CE"/>
    <w:rsid w:val="00A24000"/>
    <w:rsid w:val="00A249A3"/>
    <w:rsid w:val="00A24CF1"/>
    <w:rsid w:val="00A25306"/>
    <w:rsid w:val="00A25582"/>
    <w:rsid w:val="00A25E84"/>
    <w:rsid w:val="00A26907"/>
    <w:rsid w:val="00A269B7"/>
    <w:rsid w:val="00A26C71"/>
    <w:rsid w:val="00A26F87"/>
    <w:rsid w:val="00A273EA"/>
    <w:rsid w:val="00A27447"/>
    <w:rsid w:val="00A2764D"/>
    <w:rsid w:val="00A27709"/>
    <w:rsid w:val="00A304A5"/>
    <w:rsid w:val="00A30BF9"/>
    <w:rsid w:val="00A30E6C"/>
    <w:rsid w:val="00A31101"/>
    <w:rsid w:val="00A315C0"/>
    <w:rsid w:val="00A3200D"/>
    <w:rsid w:val="00A32A1F"/>
    <w:rsid w:val="00A33762"/>
    <w:rsid w:val="00A34849"/>
    <w:rsid w:val="00A35C64"/>
    <w:rsid w:val="00A36828"/>
    <w:rsid w:val="00A37243"/>
    <w:rsid w:val="00A376B9"/>
    <w:rsid w:val="00A37904"/>
    <w:rsid w:val="00A403DF"/>
    <w:rsid w:val="00A408F5"/>
    <w:rsid w:val="00A40954"/>
    <w:rsid w:val="00A4095B"/>
    <w:rsid w:val="00A4195E"/>
    <w:rsid w:val="00A42BE2"/>
    <w:rsid w:val="00A43ACE"/>
    <w:rsid w:val="00A43B55"/>
    <w:rsid w:val="00A4481E"/>
    <w:rsid w:val="00A44E12"/>
    <w:rsid w:val="00A45CA9"/>
    <w:rsid w:val="00A46E53"/>
    <w:rsid w:val="00A476E5"/>
    <w:rsid w:val="00A47913"/>
    <w:rsid w:val="00A50557"/>
    <w:rsid w:val="00A51783"/>
    <w:rsid w:val="00A5212B"/>
    <w:rsid w:val="00A52258"/>
    <w:rsid w:val="00A5291F"/>
    <w:rsid w:val="00A52A62"/>
    <w:rsid w:val="00A52D8B"/>
    <w:rsid w:val="00A546A6"/>
    <w:rsid w:val="00A5524F"/>
    <w:rsid w:val="00A57043"/>
    <w:rsid w:val="00A5734A"/>
    <w:rsid w:val="00A577C6"/>
    <w:rsid w:val="00A577D1"/>
    <w:rsid w:val="00A6295D"/>
    <w:rsid w:val="00A634C3"/>
    <w:rsid w:val="00A63AFB"/>
    <w:rsid w:val="00A6448C"/>
    <w:rsid w:val="00A6452E"/>
    <w:rsid w:val="00A64D67"/>
    <w:rsid w:val="00A64E6A"/>
    <w:rsid w:val="00A64F6F"/>
    <w:rsid w:val="00A6530C"/>
    <w:rsid w:val="00A655C3"/>
    <w:rsid w:val="00A65652"/>
    <w:rsid w:val="00A656F0"/>
    <w:rsid w:val="00A659C9"/>
    <w:rsid w:val="00A65AD4"/>
    <w:rsid w:val="00A65F65"/>
    <w:rsid w:val="00A65FC7"/>
    <w:rsid w:val="00A6779B"/>
    <w:rsid w:val="00A67826"/>
    <w:rsid w:val="00A67EB0"/>
    <w:rsid w:val="00A70A1A"/>
    <w:rsid w:val="00A70C33"/>
    <w:rsid w:val="00A710FD"/>
    <w:rsid w:val="00A71A4D"/>
    <w:rsid w:val="00A71DA8"/>
    <w:rsid w:val="00A72E4E"/>
    <w:rsid w:val="00A73351"/>
    <w:rsid w:val="00A73F41"/>
    <w:rsid w:val="00A755C0"/>
    <w:rsid w:val="00A770A6"/>
    <w:rsid w:val="00A7748F"/>
    <w:rsid w:val="00A805F4"/>
    <w:rsid w:val="00A81307"/>
    <w:rsid w:val="00A81E24"/>
    <w:rsid w:val="00A830A7"/>
    <w:rsid w:val="00A833B9"/>
    <w:rsid w:val="00A84775"/>
    <w:rsid w:val="00A86759"/>
    <w:rsid w:val="00A87147"/>
    <w:rsid w:val="00A87202"/>
    <w:rsid w:val="00A9057D"/>
    <w:rsid w:val="00A905B8"/>
    <w:rsid w:val="00A91BF9"/>
    <w:rsid w:val="00A92012"/>
    <w:rsid w:val="00A9366F"/>
    <w:rsid w:val="00A936FA"/>
    <w:rsid w:val="00A945D5"/>
    <w:rsid w:val="00A94C29"/>
    <w:rsid w:val="00A957EF"/>
    <w:rsid w:val="00A96151"/>
    <w:rsid w:val="00A963B7"/>
    <w:rsid w:val="00A97357"/>
    <w:rsid w:val="00AA04B7"/>
    <w:rsid w:val="00AA0579"/>
    <w:rsid w:val="00AA0809"/>
    <w:rsid w:val="00AA1083"/>
    <w:rsid w:val="00AA1417"/>
    <w:rsid w:val="00AA1BF3"/>
    <w:rsid w:val="00AA2B8C"/>
    <w:rsid w:val="00AA3468"/>
    <w:rsid w:val="00AA3968"/>
    <w:rsid w:val="00AA3B05"/>
    <w:rsid w:val="00AA4DB9"/>
    <w:rsid w:val="00AA4F53"/>
    <w:rsid w:val="00AA5C8B"/>
    <w:rsid w:val="00AA68C1"/>
    <w:rsid w:val="00AA6DBF"/>
    <w:rsid w:val="00AA7A12"/>
    <w:rsid w:val="00AB0A85"/>
    <w:rsid w:val="00AB0DD7"/>
    <w:rsid w:val="00AB34EF"/>
    <w:rsid w:val="00AB35D8"/>
    <w:rsid w:val="00AB38A7"/>
    <w:rsid w:val="00AB3BFA"/>
    <w:rsid w:val="00AB3D79"/>
    <w:rsid w:val="00AB405C"/>
    <w:rsid w:val="00AB4735"/>
    <w:rsid w:val="00AB4789"/>
    <w:rsid w:val="00AB47C2"/>
    <w:rsid w:val="00AB4953"/>
    <w:rsid w:val="00AB4C61"/>
    <w:rsid w:val="00AB5178"/>
    <w:rsid w:val="00AB51B2"/>
    <w:rsid w:val="00AB5CBA"/>
    <w:rsid w:val="00AB6929"/>
    <w:rsid w:val="00AB6CCB"/>
    <w:rsid w:val="00AB71F7"/>
    <w:rsid w:val="00AB7628"/>
    <w:rsid w:val="00AB77FA"/>
    <w:rsid w:val="00AC0C87"/>
    <w:rsid w:val="00AC1166"/>
    <w:rsid w:val="00AC1A63"/>
    <w:rsid w:val="00AC1CFB"/>
    <w:rsid w:val="00AC21C5"/>
    <w:rsid w:val="00AC2C99"/>
    <w:rsid w:val="00AC364C"/>
    <w:rsid w:val="00AC4BAA"/>
    <w:rsid w:val="00AC58CC"/>
    <w:rsid w:val="00AC5967"/>
    <w:rsid w:val="00AC5FF2"/>
    <w:rsid w:val="00AC6421"/>
    <w:rsid w:val="00AC6F31"/>
    <w:rsid w:val="00AC724E"/>
    <w:rsid w:val="00AC78F0"/>
    <w:rsid w:val="00AC7C74"/>
    <w:rsid w:val="00AC7E36"/>
    <w:rsid w:val="00AD077D"/>
    <w:rsid w:val="00AD1C81"/>
    <w:rsid w:val="00AD1D77"/>
    <w:rsid w:val="00AD2A7C"/>
    <w:rsid w:val="00AD348D"/>
    <w:rsid w:val="00AD4667"/>
    <w:rsid w:val="00AD468B"/>
    <w:rsid w:val="00AD5A8E"/>
    <w:rsid w:val="00AD6504"/>
    <w:rsid w:val="00AD7066"/>
    <w:rsid w:val="00AD7882"/>
    <w:rsid w:val="00AD7D22"/>
    <w:rsid w:val="00AD7F17"/>
    <w:rsid w:val="00AE0CAC"/>
    <w:rsid w:val="00AE0E1B"/>
    <w:rsid w:val="00AE0F49"/>
    <w:rsid w:val="00AE15ED"/>
    <w:rsid w:val="00AE1F64"/>
    <w:rsid w:val="00AE247E"/>
    <w:rsid w:val="00AE3174"/>
    <w:rsid w:val="00AE3A7A"/>
    <w:rsid w:val="00AE3C59"/>
    <w:rsid w:val="00AE42B5"/>
    <w:rsid w:val="00AE43C8"/>
    <w:rsid w:val="00AE5E37"/>
    <w:rsid w:val="00AE600C"/>
    <w:rsid w:val="00AE6379"/>
    <w:rsid w:val="00AF04E4"/>
    <w:rsid w:val="00AF0775"/>
    <w:rsid w:val="00AF289B"/>
    <w:rsid w:val="00AF37D7"/>
    <w:rsid w:val="00AF3E02"/>
    <w:rsid w:val="00AF5383"/>
    <w:rsid w:val="00AF5D26"/>
    <w:rsid w:val="00AF61AE"/>
    <w:rsid w:val="00AF6361"/>
    <w:rsid w:val="00AF6953"/>
    <w:rsid w:val="00AF6A53"/>
    <w:rsid w:val="00AF712A"/>
    <w:rsid w:val="00B01D65"/>
    <w:rsid w:val="00B01E23"/>
    <w:rsid w:val="00B02155"/>
    <w:rsid w:val="00B024F9"/>
    <w:rsid w:val="00B04954"/>
    <w:rsid w:val="00B04AB0"/>
    <w:rsid w:val="00B04D59"/>
    <w:rsid w:val="00B05567"/>
    <w:rsid w:val="00B05E76"/>
    <w:rsid w:val="00B05FEE"/>
    <w:rsid w:val="00B06E81"/>
    <w:rsid w:val="00B0714A"/>
    <w:rsid w:val="00B07195"/>
    <w:rsid w:val="00B10CED"/>
    <w:rsid w:val="00B11AD1"/>
    <w:rsid w:val="00B11E12"/>
    <w:rsid w:val="00B127CB"/>
    <w:rsid w:val="00B12838"/>
    <w:rsid w:val="00B12A24"/>
    <w:rsid w:val="00B1362E"/>
    <w:rsid w:val="00B1422F"/>
    <w:rsid w:val="00B144AF"/>
    <w:rsid w:val="00B14728"/>
    <w:rsid w:val="00B14EBD"/>
    <w:rsid w:val="00B157C6"/>
    <w:rsid w:val="00B15FBE"/>
    <w:rsid w:val="00B16888"/>
    <w:rsid w:val="00B16AF3"/>
    <w:rsid w:val="00B16F62"/>
    <w:rsid w:val="00B20D7A"/>
    <w:rsid w:val="00B20D85"/>
    <w:rsid w:val="00B21A50"/>
    <w:rsid w:val="00B231C1"/>
    <w:rsid w:val="00B23264"/>
    <w:rsid w:val="00B23CF4"/>
    <w:rsid w:val="00B24636"/>
    <w:rsid w:val="00B24EBD"/>
    <w:rsid w:val="00B258A5"/>
    <w:rsid w:val="00B25936"/>
    <w:rsid w:val="00B2646C"/>
    <w:rsid w:val="00B264E6"/>
    <w:rsid w:val="00B27605"/>
    <w:rsid w:val="00B27978"/>
    <w:rsid w:val="00B279D4"/>
    <w:rsid w:val="00B27B7E"/>
    <w:rsid w:val="00B3008B"/>
    <w:rsid w:val="00B31586"/>
    <w:rsid w:val="00B3216C"/>
    <w:rsid w:val="00B32270"/>
    <w:rsid w:val="00B322D5"/>
    <w:rsid w:val="00B32530"/>
    <w:rsid w:val="00B32E45"/>
    <w:rsid w:val="00B33B96"/>
    <w:rsid w:val="00B3408B"/>
    <w:rsid w:val="00B34103"/>
    <w:rsid w:val="00B34B5A"/>
    <w:rsid w:val="00B34E2C"/>
    <w:rsid w:val="00B36FD8"/>
    <w:rsid w:val="00B37403"/>
    <w:rsid w:val="00B40F8A"/>
    <w:rsid w:val="00B40F9A"/>
    <w:rsid w:val="00B41807"/>
    <w:rsid w:val="00B42963"/>
    <w:rsid w:val="00B42B89"/>
    <w:rsid w:val="00B446A3"/>
    <w:rsid w:val="00B447A8"/>
    <w:rsid w:val="00B44908"/>
    <w:rsid w:val="00B44E46"/>
    <w:rsid w:val="00B45351"/>
    <w:rsid w:val="00B45642"/>
    <w:rsid w:val="00B45B22"/>
    <w:rsid w:val="00B47C0D"/>
    <w:rsid w:val="00B47E93"/>
    <w:rsid w:val="00B51349"/>
    <w:rsid w:val="00B52E4E"/>
    <w:rsid w:val="00B53185"/>
    <w:rsid w:val="00B5470F"/>
    <w:rsid w:val="00B54BA0"/>
    <w:rsid w:val="00B55154"/>
    <w:rsid w:val="00B55B04"/>
    <w:rsid w:val="00B55BDC"/>
    <w:rsid w:val="00B55FDE"/>
    <w:rsid w:val="00B562BF"/>
    <w:rsid w:val="00B56EC9"/>
    <w:rsid w:val="00B56F8F"/>
    <w:rsid w:val="00B571EB"/>
    <w:rsid w:val="00B6079E"/>
    <w:rsid w:val="00B60AF4"/>
    <w:rsid w:val="00B60D75"/>
    <w:rsid w:val="00B61005"/>
    <w:rsid w:val="00B61630"/>
    <w:rsid w:val="00B6294F"/>
    <w:rsid w:val="00B63153"/>
    <w:rsid w:val="00B63BAC"/>
    <w:rsid w:val="00B64CF0"/>
    <w:rsid w:val="00B6520C"/>
    <w:rsid w:val="00B65315"/>
    <w:rsid w:val="00B656A3"/>
    <w:rsid w:val="00B6573F"/>
    <w:rsid w:val="00B65CC6"/>
    <w:rsid w:val="00B65E63"/>
    <w:rsid w:val="00B66144"/>
    <w:rsid w:val="00B663D9"/>
    <w:rsid w:val="00B66594"/>
    <w:rsid w:val="00B66813"/>
    <w:rsid w:val="00B671E3"/>
    <w:rsid w:val="00B67267"/>
    <w:rsid w:val="00B71228"/>
    <w:rsid w:val="00B7147F"/>
    <w:rsid w:val="00B71631"/>
    <w:rsid w:val="00B7174B"/>
    <w:rsid w:val="00B71BB2"/>
    <w:rsid w:val="00B71D36"/>
    <w:rsid w:val="00B71F81"/>
    <w:rsid w:val="00B71FF5"/>
    <w:rsid w:val="00B720DA"/>
    <w:rsid w:val="00B7270D"/>
    <w:rsid w:val="00B72BAB"/>
    <w:rsid w:val="00B735C7"/>
    <w:rsid w:val="00B73992"/>
    <w:rsid w:val="00B73BA6"/>
    <w:rsid w:val="00B73BC8"/>
    <w:rsid w:val="00B73D36"/>
    <w:rsid w:val="00B750D6"/>
    <w:rsid w:val="00B7510E"/>
    <w:rsid w:val="00B77202"/>
    <w:rsid w:val="00B808CF"/>
    <w:rsid w:val="00B809A2"/>
    <w:rsid w:val="00B80E3F"/>
    <w:rsid w:val="00B8153A"/>
    <w:rsid w:val="00B816E9"/>
    <w:rsid w:val="00B81815"/>
    <w:rsid w:val="00B81AB3"/>
    <w:rsid w:val="00B81CD4"/>
    <w:rsid w:val="00B81E38"/>
    <w:rsid w:val="00B824A4"/>
    <w:rsid w:val="00B82CEA"/>
    <w:rsid w:val="00B846BB"/>
    <w:rsid w:val="00B847AC"/>
    <w:rsid w:val="00B84DC9"/>
    <w:rsid w:val="00B86324"/>
    <w:rsid w:val="00B8632D"/>
    <w:rsid w:val="00B87B72"/>
    <w:rsid w:val="00B90601"/>
    <w:rsid w:val="00B917E3"/>
    <w:rsid w:val="00B91AE0"/>
    <w:rsid w:val="00B929DF"/>
    <w:rsid w:val="00B9307E"/>
    <w:rsid w:val="00B93229"/>
    <w:rsid w:val="00B93863"/>
    <w:rsid w:val="00B9454A"/>
    <w:rsid w:val="00B96333"/>
    <w:rsid w:val="00B96958"/>
    <w:rsid w:val="00B96F57"/>
    <w:rsid w:val="00B971E1"/>
    <w:rsid w:val="00B9773F"/>
    <w:rsid w:val="00BA0D9A"/>
    <w:rsid w:val="00BA200D"/>
    <w:rsid w:val="00BA43F6"/>
    <w:rsid w:val="00BA446C"/>
    <w:rsid w:val="00BA4925"/>
    <w:rsid w:val="00BA518E"/>
    <w:rsid w:val="00BA5AC0"/>
    <w:rsid w:val="00BA5D69"/>
    <w:rsid w:val="00BA6B6F"/>
    <w:rsid w:val="00BB0F49"/>
    <w:rsid w:val="00BB2432"/>
    <w:rsid w:val="00BB2503"/>
    <w:rsid w:val="00BB2771"/>
    <w:rsid w:val="00BB2CE5"/>
    <w:rsid w:val="00BB30B0"/>
    <w:rsid w:val="00BB3289"/>
    <w:rsid w:val="00BB34D8"/>
    <w:rsid w:val="00BB460C"/>
    <w:rsid w:val="00BB5829"/>
    <w:rsid w:val="00BB5836"/>
    <w:rsid w:val="00BC1564"/>
    <w:rsid w:val="00BC20B8"/>
    <w:rsid w:val="00BC24B8"/>
    <w:rsid w:val="00BC2DCA"/>
    <w:rsid w:val="00BC32C0"/>
    <w:rsid w:val="00BC379C"/>
    <w:rsid w:val="00BC4314"/>
    <w:rsid w:val="00BC4353"/>
    <w:rsid w:val="00BC65C9"/>
    <w:rsid w:val="00BC72BC"/>
    <w:rsid w:val="00BD01F1"/>
    <w:rsid w:val="00BD1F31"/>
    <w:rsid w:val="00BD28E7"/>
    <w:rsid w:val="00BD2C4C"/>
    <w:rsid w:val="00BD4042"/>
    <w:rsid w:val="00BD5016"/>
    <w:rsid w:val="00BD744B"/>
    <w:rsid w:val="00BD778F"/>
    <w:rsid w:val="00BD78AF"/>
    <w:rsid w:val="00BE0722"/>
    <w:rsid w:val="00BE0E76"/>
    <w:rsid w:val="00BE0F3A"/>
    <w:rsid w:val="00BE201F"/>
    <w:rsid w:val="00BE26BA"/>
    <w:rsid w:val="00BE2A40"/>
    <w:rsid w:val="00BE3360"/>
    <w:rsid w:val="00BE483C"/>
    <w:rsid w:val="00BE4C15"/>
    <w:rsid w:val="00BE5BF7"/>
    <w:rsid w:val="00BE6026"/>
    <w:rsid w:val="00BE6B40"/>
    <w:rsid w:val="00BE7ECE"/>
    <w:rsid w:val="00BF03E9"/>
    <w:rsid w:val="00BF0707"/>
    <w:rsid w:val="00BF08EB"/>
    <w:rsid w:val="00BF0F25"/>
    <w:rsid w:val="00BF103A"/>
    <w:rsid w:val="00BF26F7"/>
    <w:rsid w:val="00BF3545"/>
    <w:rsid w:val="00BF4696"/>
    <w:rsid w:val="00BF542B"/>
    <w:rsid w:val="00BF606B"/>
    <w:rsid w:val="00BF66C6"/>
    <w:rsid w:val="00C00006"/>
    <w:rsid w:val="00C00B4E"/>
    <w:rsid w:val="00C00F32"/>
    <w:rsid w:val="00C03DE3"/>
    <w:rsid w:val="00C047B5"/>
    <w:rsid w:val="00C04EF4"/>
    <w:rsid w:val="00C050C8"/>
    <w:rsid w:val="00C063FB"/>
    <w:rsid w:val="00C0673E"/>
    <w:rsid w:val="00C07758"/>
    <w:rsid w:val="00C10D48"/>
    <w:rsid w:val="00C110D6"/>
    <w:rsid w:val="00C12AAB"/>
    <w:rsid w:val="00C13BA7"/>
    <w:rsid w:val="00C13FE3"/>
    <w:rsid w:val="00C14029"/>
    <w:rsid w:val="00C146F4"/>
    <w:rsid w:val="00C154E3"/>
    <w:rsid w:val="00C16F07"/>
    <w:rsid w:val="00C17DE6"/>
    <w:rsid w:val="00C21D0A"/>
    <w:rsid w:val="00C2371D"/>
    <w:rsid w:val="00C23B43"/>
    <w:rsid w:val="00C2585C"/>
    <w:rsid w:val="00C258C2"/>
    <w:rsid w:val="00C25F9F"/>
    <w:rsid w:val="00C2621F"/>
    <w:rsid w:val="00C264C7"/>
    <w:rsid w:val="00C26AD2"/>
    <w:rsid w:val="00C3004D"/>
    <w:rsid w:val="00C306C0"/>
    <w:rsid w:val="00C319FD"/>
    <w:rsid w:val="00C31FAA"/>
    <w:rsid w:val="00C320D2"/>
    <w:rsid w:val="00C32596"/>
    <w:rsid w:val="00C340A9"/>
    <w:rsid w:val="00C3463E"/>
    <w:rsid w:val="00C40779"/>
    <w:rsid w:val="00C40FE4"/>
    <w:rsid w:val="00C4154D"/>
    <w:rsid w:val="00C41676"/>
    <w:rsid w:val="00C42FC8"/>
    <w:rsid w:val="00C43415"/>
    <w:rsid w:val="00C437BE"/>
    <w:rsid w:val="00C43E9F"/>
    <w:rsid w:val="00C43F82"/>
    <w:rsid w:val="00C453E0"/>
    <w:rsid w:val="00C45AEA"/>
    <w:rsid w:val="00C45D2A"/>
    <w:rsid w:val="00C46FF3"/>
    <w:rsid w:val="00C47EA8"/>
    <w:rsid w:val="00C50B61"/>
    <w:rsid w:val="00C52201"/>
    <w:rsid w:val="00C525DD"/>
    <w:rsid w:val="00C52885"/>
    <w:rsid w:val="00C52FF2"/>
    <w:rsid w:val="00C5313C"/>
    <w:rsid w:val="00C541A5"/>
    <w:rsid w:val="00C5446F"/>
    <w:rsid w:val="00C54CE1"/>
    <w:rsid w:val="00C5553B"/>
    <w:rsid w:val="00C56118"/>
    <w:rsid w:val="00C57227"/>
    <w:rsid w:val="00C60FCE"/>
    <w:rsid w:val="00C6146F"/>
    <w:rsid w:val="00C61629"/>
    <w:rsid w:val="00C61D56"/>
    <w:rsid w:val="00C6241F"/>
    <w:rsid w:val="00C6332B"/>
    <w:rsid w:val="00C633F3"/>
    <w:rsid w:val="00C63A89"/>
    <w:rsid w:val="00C63E99"/>
    <w:rsid w:val="00C64150"/>
    <w:rsid w:val="00C6417D"/>
    <w:rsid w:val="00C64669"/>
    <w:rsid w:val="00C648C3"/>
    <w:rsid w:val="00C65442"/>
    <w:rsid w:val="00C66230"/>
    <w:rsid w:val="00C66DF7"/>
    <w:rsid w:val="00C71FC3"/>
    <w:rsid w:val="00C7283D"/>
    <w:rsid w:val="00C729A0"/>
    <w:rsid w:val="00C72EB5"/>
    <w:rsid w:val="00C72F24"/>
    <w:rsid w:val="00C73900"/>
    <w:rsid w:val="00C74179"/>
    <w:rsid w:val="00C743AA"/>
    <w:rsid w:val="00C74500"/>
    <w:rsid w:val="00C751F0"/>
    <w:rsid w:val="00C764EF"/>
    <w:rsid w:val="00C77099"/>
    <w:rsid w:val="00C7720E"/>
    <w:rsid w:val="00C77FC0"/>
    <w:rsid w:val="00C806DB"/>
    <w:rsid w:val="00C80DDF"/>
    <w:rsid w:val="00C812BB"/>
    <w:rsid w:val="00C818C0"/>
    <w:rsid w:val="00C823BF"/>
    <w:rsid w:val="00C83F1D"/>
    <w:rsid w:val="00C852A6"/>
    <w:rsid w:val="00C85357"/>
    <w:rsid w:val="00C85B2A"/>
    <w:rsid w:val="00C85EA8"/>
    <w:rsid w:val="00C8718D"/>
    <w:rsid w:val="00C87BCA"/>
    <w:rsid w:val="00C90063"/>
    <w:rsid w:val="00C907E0"/>
    <w:rsid w:val="00C914CD"/>
    <w:rsid w:val="00C91FD9"/>
    <w:rsid w:val="00C929DF"/>
    <w:rsid w:val="00C9319B"/>
    <w:rsid w:val="00C938C1"/>
    <w:rsid w:val="00C94D17"/>
    <w:rsid w:val="00C95623"/>
    <w:rsid w:val="00C97934"/>
    <w:rsid w:val="00C97B99"/>
    <w:rsid w:val="00CA056D"/>
    <w:rsid w:val="00CA09B7"/>
    <w:rsid w:val="00CA2CA9"/>
    <w:rsid w:val="00CA2FBF"/>
    <w:rsid w:val="00CA3DE8"/>
    <w:rsid w:val="00CA5137"/>
    <w:rsid w:val="00CA5590"/>
    <w:rsid w:val="00CA5EA7"/>
    <w:rsid w:val="00CA617D"/>
    <w:rsid w:val="00CA6887"/>
    <w:rsid w:val="00CA6A9B"/>
    <w:rsid w:val="00CA7404"/>
    <w:rsid w:val="00CB0C40"/>
    <w:rsid w:val="00CB0C4C"/>
    <w:rsid w:val="00CB5222"/>
    <w:rsid w:val="00CB5818"/>
    <w:rsid w:val="00CB5BA7"/>
    <w:rsid w:val="00CB5D40"/>
    <w:rsid w:val="00CB64B2"/>
    <w:rsid w:val="00CB67F1"/>
    <w:rsid w:val="00CB71A9"/>
    <w:rsid w:val="00CB737E"/>
    <w:rsid w:val="00CB7AA9"/>
    <w:rsid w:val="00CC1B43"/>
    <w:rsid w:val="00CC2FE5"/>
    <w:rsid w:val="00CC3DC8"/>
    <w:rsid w:val="00CC4009"/>
    <w:rsid w:val="00CC4087"/>
    <w:rsid w:val="00CC42DF"/>
    <w:rsid w:val="00CC4C4F"/>
    <w:rsid w:val="00CC5AEC"/>
    <w:rsid w:val="00CC5C99"/>
    <w:rsid w:val="00CC5EC3"/>
    <w:rsid w:val="00CC7166"/>
    <w:rsid w:val="00CC73F4"/>
    <w:rsid w:val="00CC7F63"/>
    <w:rsid w:val="00CD03F6"/>
    <w:rsid w:val="00CD20C5"/>
    <w:rsid w:val="00CD22DD"/>
    <w:rsid w:val="00CD2893"/>
    <w:rsid w:val="00CD2CAB"/>
    <w:rsid w:val="00CD354C"/>
    <w:rsid w:val="00CD3738"/>
    <w:rsid w:val="00CD4268"/>
    <w:rsid w:val="00CD4427"/>
    <w:rsid w:val="00CD4EBF"/>
    <w:rsid w:val="00CD6221"/>
    <w:rsid w:val="00CD67CC"/>
    <w:rsid w:val="00CE02A3"/>
    <w:rsid w:val="00CE0CB8"/>
    <w:rsid w:val="00CE260B"/>
    <w:rsid w:val="00CE2DD7"/>
    <w:rsid w:val="00CE2E7F"/>
    <w:rsid w:val="00CE32C7"/>
    <w:rsid w:val="00CE3364"/>
    <w:rsid w:val="00CE3C12"/>
    <w:rsid w:val="00CE3D34"/>
    <w:rsid w:val="00CE5841"/>
    <w:rsid w:val="00CE65F8"/>
    <w:rsid w:val="00CE674C"/>
    <w:rsid w:val="00CE7005"/>
    <w:rsid w:val="00CE7063"/>
    <w:rsid w:val="00CE74B7"/>
    <w:rsid w:val="00CF0298"/>
    <w:rsid w:val="00CF0D01"/>
    <w:rsid w:val="00CF1C04"/>
    <w:rsid w:val="00CF2421"/>
    <w:rsid w:val="00CF2D26"/>
    <w:rsid w:val="00CF32B2"/>
    <w:rsid w:val="00CF3859"/>
    <w:rsid w:val="00CF3B01"/>
    <w:rsid w:val="00CF3C80"/>
    <w:rsid w:val="00CF4724"/>
    <w:rsid w:val="00CF5E3E"/>
    <w:rsid w:val="00CF6362"/>
    <w:rsid w:val="00CF64A6"/>
    <w:rsid w:val="00CF6A36"/>
    <w:rsid w:val="00CF7B12"/>
    <w:rsid w:val="00CF7E5E"/>
    <w:rsid w:val="00D00FC0"/>
    <w:rsid w:val="00D011ED"/>
    <w:rsid w:val="00D01200"/>
    <w:rsid w:val="00D0185C"/>
    <w:rsid w:val="00D01EC3"/>
    <w:rsid w:val="00D02CA0"/>
    <w:rsid w:val="00D037B8"/>
    <w:rsid w:val="00D04955"/>
    <w:rsid w:val="00D04D94"/>
    <w:rsid w:val="00D04EA9"/>
    <w:rsid w:val="00D053C9"/>
    <w:rsid w:val="00D05500"/>
    <w:rsid w:val="00D05B6E"/>
    <w:rsid w:val="00D05DB0"/>
    <w:rsid w:val="00D07006"/>
    <w:rsid w:val="00D077E3"/>
    <w:rsid w:val="00D07A54"/>
    <w:rsid w:val="00D07D3A"/>
    <w:rsid w:val="00D07E4B"/>
    <w:rsid w:val="00D10A7C"/>
    <w:rsid w:val="00D11587"/>
    <w:rsid w:val="00D119B9"/>
    <w:rsid w:val="00D11DB6"/>
    <w:rsid w:val="00D12C48"/>
    <w:rsid w:val="00D133E3"/>
    <w:rsid w:val="00D13447"/>
    <w:rsid w:val="00D138E7"/>
    <w:rsid w:val="00D13B0C"/>
    <w:rsid w:val="00D144D8"/>
    <w:rsid w:val="00D14ACD"/>
    <w:rsid w:val="00D14D6C"/>
    <w:rsid w:val="00D14E2B"/>
    <w:rsid w:val="00D153AD"/>
    <w:rsid w:val="00D17AC2"/>
    <w:rsid w:val="00D200B7"/>
    <w:rsid w:val="00D203A5"/>
    <w:rsid w:val="00D2099C"/>
    <w:rsid w:val="00D20E55"/>
    <w:rsid w:val="00D211F1"/>
    <w:rsid w:val="00D21875"/>
    <w:rsid w:val="00D2225D"/>
    <w:rsid w:val="00D223B1"/>
    <w:rsid w:val="00D22771"/>
    <w:rsid w:val="00D22B5B"/>
    <w:rsid w:val="00D23085"/>
    <w:rsid w:val="00D2356B"/>
    <w:rsid w:val="00D23F41"/>
    <w:rsid w:val="00D242D7"/>
    <w:rsid w:val="00D244AC"/>
    <w:rsid w:val="00D24F89"/>
    <w:rsid w:val="00D261A5"/>
    <w:rsid w:val="00D26C7C"/>
    <w:rsid w:val="00D26D4D"/>
    <w:rsid w:val="00D30879"/>
    <w:rsid w:val="00D3090A"/>
    <w:rsid w:val="00D30B1B"/>
    <w:rsid w:val="00D32274"/>
    <w:rsid w:val="00D32E4F"/>
    <w:rsid w:val="00D34AA5"/>
    <w:rsid w:val="00D350DF"/>
    <w:rsid w:val="00D352C2"/>
    <w:rsid w:val="00D35495"/>
    <w:rsid w:val="00D35514"/>
    <w:rsid w:val="00D35903"/>
    <w:rsid w:val="00D35FA5"/>
    <w:rsid w:val="00D37AB6"/>
    <w:rsid w:val="00D41497"/>
    <w:rsid w:val="00D41B50"/>
    <w:rsid w:val="00D430DA"/>
    <w:rsid w:val="00D4334E"/>
    <w:rsid w:val="00D4367F"/>
    <w:rsid w:val="00D444EF"/>
    <w:rsid w:val="00D447FB"/>
    <w:rsid w:val="00D44C7D"/>
    <w:rsid w:val="00D4527F"/>
    <w:rsid w:val="00D45508"/>
    <w:rsid w:val="00D45871"/>
    <w:rsid w:val="00D45AEC"/>
    <w:rsid w:val="00D45C9B"/>
    <w:rsid w:val="00D469E5"/>
    <w:rsid w:val="00D46DC6"/>
    <w:rsid w:val="00D475EF"/>
    <w:rsid w:val="00D47A0D"/>
    <w:rsid w:val="00D50A7D"/>
    <w:rsid w:val="00D50B49"/>
    <w:rsid w:val="00D51EA8"/>
    <w:rsid w:val="00D52A84"/>
    <w:rsid w:val="00D52F25"/>
    <w:rsid w:val="00D53682"/>
    <w:rsid w:val="00D53C6E"/>
    <w:rsid w:val="00D541AA"/>
    <w:rsid w:val="00D5457B"/>
    <w:rsid w:val="00D55358"/>
    <w:rsid w:val="00D55B5E"/>
    <w:rsid w:val="00D55B76"/>
    <w:rsid w:val="00D56D10"/>
    <w:rsid w:val="00D57334"/>
    <w:rsid w:val="00D578BA"/>
    <w:rsid w:val="00D57991"/>
    <w:rsid w:val="00D579F1"/>
    <w:rsid w:val="00D57FBF"/>
    <w:rsid w:val="00D603CB"/>
    <w:rsid w:val="00D608AA"/>
    <w:rsid w:val="00D6227B"/>
    <w:rsid w:val="00D62E7F"/>
    <w:rsid w:val="00D6400B"/>
    <w:rsid w:val="00D64BBE"/>
    <w:rsid w:val="00D6507C"/>
    <w:rsid w:val="00D657F3"/>
    <w:rsid w:val="00D672C7"/>
    <w:rsid w:val="00D67F9D"/>
    <w:rsid w:val="00D70121"/>
    <w:rsid w:val="00D70B7D"/>
    <w:rsid w:val="00D70D34"/>
    <w:rsid w:val="00D7179A"/>
    <w:rsid w:val="00D7268C"/>
    <w:rsid w:val="00D72CF0"/>
    <w:rsid w:val="00D733CB"/>
    <w:rsid w:val="00D74ADE"/>
    <w:rsid w:val="00D75054"/>
    <w:rsid w:val="00D75704"/>
    <w:rsid w:val="00D7684A"/>
    <w:rsid w:val="00D77241"/>
    <w:rsid w:val="00D77EA2"/>
    <w:rsid w:val="00D80754"/>
    <w:rsid w:val="00D81622"/>
    <w:rsid w:val="00D816C8"/>
    <w:rsid w:val="00D81892"/>
    <w:rsid w:val="00D81D50"/>
    <w:rsid w:val="00D81F07"/>
    <w:rsid w:val="00D81F45"/>
    <w:rsid w:val="00D8213D"/>
    <w:rsid w:val="00D8313C"/>
    <w:rsid w:val="00D833E9"/>
    <w:rsid w:val="00D839D4"/>
    <w:rsid w:val="00D84FD1"/>
    <w:rsid w:val="00D85B5E"/>
    <w:rsid w:val="00D85D5A"/>
    <w:rsid w:val="00D86A61"/>
    <w:rsid w:val="00D87216"/>
    <w:rsid w:val="00D903FC"/>
    <w:rsid w:val="00D90A13"/>
    <w:rsid w:val="00D90EA3"/>
    <w:rsid w:val="00D918F2"/>
    <w:rsid w:val="00D93AF0"/>
    <w:rsid w:val="00D94026"/>
    <w:rsid w:val="00D94634"/>
    <w:rsid w:val="00D94691"/>
    <w:rsid w:val="00D95126"/>
    <w:rsid w:val="00D9534F"/>
    <w:rsid w:val="00D954C2"/>
    <w:rsid w:val="00D95EAA"/>
    <w:rsid w:val="00D96C92"/>
    <w:rsid w:val="00D9706A"/>
    <w:rsid w:val="00D97686"/>
    <w:rsid w:val="00DA0D2A"/>
    <w:rsid w:val="00DA105D"/>
    <w:rsid w:val="00DA124F"/>
    <w:rsid w:val="00DA12E9"/>
    <w:rsid w:val="00DA350F"/>
    <w:rsid w:val="00DA4682"/>
    <w:rsid w:val="00DA6676"/>
    <w:rsid w:val="00DA7677"/>
    <w:rsid w:val="00DA7930"/>
    <w:rsid w:val="00DB11AA"/>
    <w:rsid w:val="00DB20EA"/>
    <w:rsid w:val="00DB221D"/>
    <w:rsid w:val="00DB4346"/>
    <w:rsid w:val="00DB5419"/>
    <w:rsid w:val="00DB5609"/>
    <w:rsid w:val="00DB6A64"/>
    <w:rsid w:val="00DB6CF0"/>
    <w:rsid w:val="00DB75F4"/>
    <w:rsid w:val="00DB79BD"/>
    <w:rsid w:val="00DB7C90"/>
    <w:rsid w:val="00DC0484"/>
    <w:rsid w:val="00DC0E1B"/>
    <w:rsid w:val="00DC1956"/>
    <w:rsid w:val="00DC1983"/>
    <w:rsid w:val="00DC2DFD"/>
    <w:rsid w:val="00DC2F06"/>
    <w:rsid w:val="00DC3249"/>
    <w:rsid w:val="00DC3ABF"/>
    <w:rsid w:val="00DC4F6F"/>
    <w:rsid w:val="00DC53FF"/>
    <w:rsid w:val="00DC574E"/>
    <w:rsid w:val="00DC66D4"/>
    <w:rsid w:val="00DC6854"/>
    <w:rsid w:val="00DD012E"/>
    <w:rsid w:val="00DD047C"/>
    <w:rsid w:val="00DD16E5"/>
    <w:rsid w:val="00DD1700"/>
    <w:rsid w:val="00DD18D8"/>
    <w:rsid w:val="00DD2A0F"/>
    <w:rsid w:val="00DD2B81"/>
    <w:rsid w:val="00DD2F3D"/>
    <w:rsid w:val="00DD2FF7"/>
    <w:rsid w:val="00DD32BC"/>
    <w:rsid w:val="00DD3ACA"/>
    <w:rsid w:val="00DD3B95"/>
    <w:rsid w:val="00DD5523"/>
    <w:rsid w:val="00DD591A"/>
    <w:rsid w:val="00DD6513"/>
    <w:rsid w:val="00DD65A7"/>
    <w:rsid w:val="00DD6900"/>
    <w:rsid w:val="00DD772C"/>
    <w:rsid w:val="00DD776F"/>
    <w:rsid w:val="00DE0880"/>
    <w:rsid w:val="00DE0DC9"/>
    <w:rsid w:val="00DE29B5"/>
    <w:rsid w:val="00DE2BE7"/>
    <w:rsid w:val="00DE4994"/>
    <w:rsid w:val="00DE4F1B"/>
    <w:rsid w:val="00DE54E7"/>
    <w:rsid w:val="00DE57BD"/>
    <w:rsid w:val="00DE594F"/>
    <w:rsid w:val="00DE602F"/>
    <w:rsid w:val="00DE68F0"/>
    <w:rsid w:val="00DE7317"/>
    <w:rsid w:val="00DF0A36"/>
    <w:rsid w:val="00DF0C6F"/>
    <w:rsid w:val="00DF0E64"/>
    <w:rsid w:val="00DF1D52"/>
    <w:rsid w:val="00DF29D8"/>
    <w:rsid w:val="00DF2E9D"/>
    <w:rsid w:val="00DF31C4"/>
    <w:rsid w:val="00DF3470"/>
    <w:rsid w:val="00DF4A7F"/>
    <w:rsid w:val="00DF4E53"/>
    <w:rsid w:val="00DF637E"/>
    <w:rsid w:val="00DF6596"/>
    <w:rsid w:val="00DF68CA"/>
    <w:rsid w:val="00DF72D5"/>
    <w:rsid w:val="00DF7309"/>
    <w:rsid w:val="00DF7377"/>
    <w:rsid w:val="00DF7946"/>
    <w:rsid w:val="00DF7C23"/>
    <w:rsid w:val="00DF7DB9"/>
    <w:rsid w:val="00E00173"/>
    <w:rsid w:val="00E007A5"/>
    <w:rsid w:val="00E007FA"/>
    <w:rsid w:val="00E02738"/>
    <w:rsid w:val="00E02AF8"/>
    <w:rsid w:val="00E03047"/>
    <w:rsid w:val="00E034F3"/>
    <w:rsid w:val="00E04149"/>
    <w:rsid w:val="00E044CC"/>
    <w:rsid w:val="00E04A32"/>
    <w:rsid w:val="00E04F28"/>
    <w:rsid w:val="00E055A9"/>
    <w:rsid w:val="00E06C90"/>
    <w:rsid w:val="00E10DA4"/>
    <w:rsid w:val="00E1104B"/>
    <w:rsid w:val="00E1167B"/>
    <w:rsid w:val="00E11DDD"/>
    <w:rsid w:val="00E11F5A"/>
    <w:rsid w:val="00E12701"/>
    <w:rsid w:val="00E1279B"/>
    <w:rsid w:val="00E12C49"/>
    <w:rsid w:val="00E13A9F"/>
    <w:rsid w:val="00E144E2"/>
    <w:rsid w:val="00E1521B"/>
    <w:rsid w:val="00E15510"/>
    <w:rsid w:val="00E17384"/>
    <w:rsid w:val="00E1766E"/>
    <w:rsid w:val="00E176F7"/>
    <w:rsid w:val="00E20BD7"/>
    <w:rsid w:val="00E22AAC"/>
    <w:rsid w:val="00E235B8"/>
    <w:rsid w:val="00E2425D"/>
    <w:rsid w:val="00E25551"/>
    <w:rsid w:val="00E265DF"/>
    <w:rsid w:val="00E26974"/>
    <w:rsid w:val="00E27D7E"/>
    <w:rsid w:val="00E31588"/>
    <w:rsid w:val="00E32E73"/>
    <w:rsid w:val="00E32F79"/>
    <w:rsid w:val="00E33048"/>
    <w:rsid w:val="00E333A1"/>
    <w:rsid w:val="00E335BA"/>
    <w:rsid w:val="00E34A74"/>
    <w:rsid w:val="00E34CBE"/>
    <w:rsid w:val="00E34DF4"/>
    <w:rsid w:val="00E35583"/>
    <w:rsid w:val="00E3618E"/>
    <w:rsid w:val="00E37446"/>
    <w:rsid w:val="00E37FBA"/>
    <w:rsid w:val="00E4110B"/>
    <w:rsid w:val="00E41CE7"/>
    <w:rsid w:val="00E42613"/>
    <w:rsid w:val="00E44145"/>
    <w:rsid w:val="00E444B8"/>
    <w:rsid w:val="00E44BFC"/>
    <w:rsid w:val="00E44D73"/>
    <w:rsid w:val="00E46461"/>
    <w:rsid w:val="00E466B0"/>
    <w:rsid w:val="00E4752B"/>
    <w:rsid w:val="00E47734"/>
    <w:rsid w:val="00E47870"/>
    <w:rsid w:val="00E47A4F"/>
    <w:rsid w:val="00E51492"/>
    <w:rsid w:val="00E52957"/>
    <w:rsid w:val="00E53084"/>
    <w:rsid w:val="00E53761"/>
    <w:rsid w:val="00E547EF"/>
    <w:rsid w:val="00E54A33"/>
    <w:rsid w:val="00E55F32"/>
    <w:rsid w:val="00E563D2"/>
    <w:rsid w:val="00E56530"/>
    <w:rsid w:val="00E56A82"/>
    <w:rsid w:val="00E56B37"/>
    <w:rsid w:val="00E60877"/>
    <w:rsid w:val="00E60CE2"/>
    <w:rsid w:val="00E62027"/>
    <w:rsid w:val="00E6235D"/>
    <w:rsid w:val="00E624F8"/>
    <w:rsid w:val="00E6257E"/>
    <w:rsid w:val="00E626F2"/>
    <w:rsid w:val="00E62797"/>
    <w:rsid w:val="00E63D2C"/>
    <w:rsid w:val="00E641DE"/>
    <w:rsid w:val="00E64511"/>
    <w:rsid w:val="00E64708"/>
    <w:rsid w:val="00E64CD4"/>
    <w:rsid w:val="00E66225"/>
    <w:rsid w:val="00E676DF"/>
    <w:rsid w:val="00E67A55"/>
    <w:rsid w:val="00E70D1C"/>
    <w:rsid w:val="00E716D6"/>
    <w:rsid w:val="00E7268B"/>
    <w:rsid w:val="00E73364"/>
    <w:rsid w:val="00E744E0"/>
    <w:rsid w:val="00E74711"/>
    <w:rsid w:val="00E758A8"/>
    <w:rsid w:val="00E75B7B"/>
    <w:rsid w:val="00E7615A"/>
    <w:rsid w:val="00E7691B"/>
    <w:rsid w:val="00E779AF"/>
    <w:rsid w:val="00E77B39"/>
    <w:rsid w:val="00E808F8"/>
    <w:rsid w:val="00E81765"/>
    <w:rsid w:val="00E81B6A"/>
    <w:rsid w:val="00E8333C"/>
    <w:rsid w:val="00E83575"/>
    <w:rsid w:val="00E83A17"/>
    <w:rsid w:val="00E83D60"/>
    <w:rsid w:val="00E84362"/>
    <w:rsid w:val="00E84C3E"/>
    <w:rsid w:val="00E854A7"/>
    <w:rsid w:val="00E854B9"/>
    <w:rsid w:val="00E857B1"/>
    <w:rsid w:val="00E85BE1"/>
    <w:rsid w:val="00E860F3"/>
    <w:rsid w:val="00E87174"/>
    <w:rsid w:val="00E87516"/>
    <w:rsid w:val="00E87E42"/>
    <w:rsid w:val="00E903BA"/>
    <w:rsid w:val="00E912E4"/>
    <w:rsid w:val="00E91714"/>
    <w:rsid w:val="00E92C58"/>
    <w:rsid w:val="00E933C1"/>
    <w:rsid w:val="00E9348D"/>
    <w:rsid w:val="00E9463E"/>
    <w:rsid w:val="00E96613"/>
    <w:rsid w:val="00E97137"/>
    <w:rsid w:val="00E97894"/>
    <w:rsid w:val="00EA0688"/>
    <w:rsid w:val="00EA083E"/>
    <w:rsid w:val="00EA0C63"/>
    <w:rsid w:val="00EA12DE"/>
    <w:rsid w:val="00EA16C1"/>
    <w:rsid w:val="00EA3200"/>
    <w:rsid w:val="00EA3F56"/>
    <w:rsid w:val="00EA448D"/>
    <w:rsid w:val="00EA48C0"/>
    <w:rsid w:val="00EA5302"/>
    <w:rsid w:val="00EA565D"/>
    <w:rsid w:val="00EA5748"/>
    <w:rsid w:val="00EA5D67"/>
    <w:rsid w:val="00EA5F85"/>
    <w:rsid w:val="00EA7048"/>
    <w:rsid w:val="00EB032B"/>
    <w:rsid w:val="00EB0A5B"/>
    <w:rsid w:val="00EB0D76"/>
    <w:rsid w:val="00EB13CB"/>
    <w:rsid w:val="00EB1C90"/>
    <w:rsid w:val="00EB2672"/>
    <w:rsid w:val="00EB2697"/>
    <w:rsid w:val="00EB279E"/>
    <w:rsid w:val="00EB37D6"/>
    <w:rsid w:val="00EB39D9"/>
    <w:rsid w:val="00EB4175"/>
    <w:rsid w:val="00EB463E"/>
    <w:rsid w:val="00EB486C"/>
    <w:rsid w:val="00EB49CB"/>
    <w:rsid w:val="00EB4BE4"/>
    <w:rsid w:val="00EB6779"/>
    <w:rsid w:val="00EB6915"/>
    <w:rsid w:val="00EB699C"/>
    <w:rsid w:val="00EB70D1"/>
    <w:rsid w:val="00EB764D"/>
    <w:rsid w:val="00EB7A6B"/>
    <w:rsid w:val="00EC0462"/>
    <w:rsid w:val="00EC0C68"/>
    <w:rsid w:val="00EC1559"/>
    <w:rsid w:val="00EC19F5"/>
    <w:rsid w:val="00EC2157"/>
    <w:rsid w:val="00EC2178"/>
    <w:rsid w:val="00EC2604"/>
    <w:rsid w:val="00EC33F5"/>
    <w:rsid w:val="00EC3F1E"/>
    <w:rsid w:val="00EC41E9"/>
    <w:rsid w:val="00EC4DAD"/>
    <w:rsid w:val="00EC5001"/>
    <w:rsid w:val="00EC5465"/>
    <w:rsid w:val="00EC5B1E"/>
    <w:rsid w:val="00EC5BFB"/>
    <w:rsid w:val="00EC5FAD"/>
    <w:rsid w:val="00EC6248"/>
    <w:rsid w:val="00EC6429"/>
    <w:rsid w:val="00EC6F8D"/>
    <w:rsid w:val="00EC7D74"/>
    <w:rsid w:val="00ED1EE8"/>
    <w:rsid w:val="00ED1FA7"/>
    <w:rsid w:val="00ED20FB"/>
    <w:rsid w:val="00ED3AB4"/>
    <w:rsid w:val="00ED4161"/>
    <w:rsid w:val="00ED4840"/>
    <w:rsid w:val="00ED4FDD"/>
    <w:rsid w:val="00ED518D"/>
    <w:rsid w:val="00ED6052"/>
    <w:rsid w:val="00ED6A79"/>
    <w:rsid w:val="00ED745B"/>
    <w:rsid w:val="00ED764B"/>
    <w:rsid w:val="00ED7A4C"/>
    <w:rsid w:val="00EE0479"/>
    <w:rsid w:val="00EE2534"/>
    <w:rsid w:val="00EE2C9D"/>
    <w:rsid w:val="00EE4079"/>
    <w:rsid w:val="00EE40A9"/>
    <w:rsid w:val="00EE4D3B"/>
    <w:rsid w:val="00EE50C2"/>
    <w:rsid w:val="00EE59E3"/>
    <w:rsid w:val="00EE5D4C"/>
    <w:rsid w:val="00EE5D89"/>
    <w:rsid w:val="00EF0657"/>
    <w:rsid w:val="00EF0930"/>
    <w:rsid w:val="00EF0BAA"/>
    <w:rsid w:val="00EF0F6A"/>
    <w:rsid w:val="00EF1171"/>
    <w:rsid w:val="00EF1DD8"/>
    <w:rsid w:val="00EF2046"/>
    <w:rsid w:val="00EF28D3"/>
    <w:rsid w:val="00EF29AE"/>
    <w:rsid w:val="00EF2CD4"/>
    <w:rsid w:val="00EF2FCD"/>
    <w:rsid w:val="00EF313C"/>
    <w:rsid w:val="00EF37C9"/>
    <w:rsid w:val="00EF4240"/>
    <w:rsid w:val="00EF45C1"/>
    <w:rsid w:val="00EF519A"/>
    <w:rsid w:val="00EF5C84"/>
    <w:rsid w:val="00EF660D"/>
    <w:rsid w:val="00EF6D24"/>
    <w:rsid w:val="00EF7293"/>
    <w:rsid w:val="00F00374"/>
    <w:rsid w:val="00F0177B"/>
    <w:rsid w:val="00F025DA"/>
    <w:rsid w:val="00F026FB"/>
    <w:rsid w:val="00F02A2B"/>
    <w:rsid w:val="00F04A31"/>
    <w:rsid w:val="00F061C6"/>
    <w:rsid w:val="00F062B6"/>
    <w:rsid w:val="00F065AC"/>
    <w:rsid w:val="00F0768B"/>
    <w:rsid w:val="00F1015E"/>
    <w:rsid w:val="00F133FC"/>
    <w:rsid w:val="00F13CDC"/>
    <w:rsid w:val="00F13ED5"/>
    <w:rsid w:val="00F143F1"/>
    <w:rsid w:val="00F14863"/>
    <w:rsid w:val="00F155A2"/>
    <w:rsid w:val="00F15ABF"/>
    <w:rsid w:val="00F15D95"/>
    <w:rsid w:val="00F15DAF"/>
    <w:rsid w:val="00F1678D"/>
    <w:rsid w:val="00F16979"/>
    <w:rsid w:val="00F17433"/>
    <w:rsid w:val="00F21F72"/>
    <w:rsid w:val="00F220F5"/>
    <w:rsid w:val="00F224F5"/>
    <w:rsid w:val="00F22D48"/>
    <w:rsid w:val="00F236E3"/>
    <w:rsid w:val="00F24C0B"/>
    <w:rsid w:val="00F25346"/>
    <w:rsid w:val="00F2663F"/>
    <w:rsid w:val="00F2691A"/>
    <w:rsid w:val="00F26BFF"/>
    <w:rsid w:val="00F26D12"/>
    <w:rsid w:val="00F26FB5"/>
    <w:rsid w:val="00F27A45"/>
    <w:rsid w:val="00F27CD7"/>
    <w:rsid w:val="00F3067F"/>
    <w:rsid w:val="00F32E01"/>
    <w:rsid w:val="00F3394A"/>
    <w:rsid w:val="00F34423"/>
    <w:rsid w:val="00F3493A"/>
    <w:rsid w:val="00F35029"/>
    <w:rsid w:val="00F35393"/>
    <w:rsid w:val="00F35449"/>
    <w:rsid w:val="00F35551"/>
    <w:rsid w:val="00F35F02"/>
    <w:rsid w:val="00F36253"/>
    <w:rsid w:val="00F36287"/>
    <w:rsid w:val="00F3649E"/>
    <w:rsid w:val="00F379B3"/>
    <w:rsid w:val="00F40642"/>
    <w:rsid w:val="00F41B1B"/>
    <w:rsid w:val="00F431B1"/>
    <w:rsid w:val="00F45068"/>
    <w:rsid w:val="00F45484"/>
    <w:rsid w:val="00F471EA"/>
    <w:rsid w:val="00F50797"/>
    <w:rsid w:val="00F52EBC"/>
    <w:rsid w:val="00F5358C"/>
    <w:rsid w:val="00F5377D"/>
    <w:rsid w:val="00F53786"/>
    <w:rsid w:val="00F545E3"/>
    <w:rsid w:val="00F56BFA"/>
    <w:rsid w:val="00F572E1"/>
    <w:rsid w:val="00F60E00"/>
    <w:rsid w:val="00F62B91"/>
    <w:rsid w:val="00F63078"/>
    <w:rsid w:val="00F633F0"/>
    <w:rsid w:val="00F635D7"/>
    <w:rsid w:val="00F63B1F"/>
    <w:rsid w:val="00F65141"/>
    <w:rsid w:val="00F65D55"/>
    <w:rsid w:val="00F65D57"/>
    <w:rsid w:val="00F65E55"/>
    <w:rsid w:val="00F65EE7"/>
    <w:rsid w:val="00F66B66"/>
    <w:rsid w:val="00F67492"/>
    <w:rsid w:val="00F71063"/>
    <w:rsid w:val="00F72291"/>
    <w:rsid w:val="00F72E31"/>
    <w:rsid w:val="00F748EC"/>
    <w:rsid w:val="00F74CDC"/>
    <w:rsid w:val="00F74E30"/>
    <w:rsid w:val="00F75CFB"/>
    <w:rsid w:val="00F764F2"/>
    <w:rsid w:val="00F76E75"/>
    <w:rsid w:val="00F76F03"/>
    <w:rsid w:val="00F77020"/>
    <w:rsid w:val="00F77215"/>
    <w:rsid w:val="00F77AE8"/>
    <w:rsid w:val="00F81481"/>
    <w:rsid w:val="00F82001"/>
    <w:rsid w:val="00F82544"/>
    <w:rsid w:val="00F82723"/>
    <w:rsid w:val="00F830C0"/>
    <w:rsid w:val="00F83A45"/>
    <w:rsid w:val="00F84ABC"/>
    <w:rsid w:val="00F84B8D"/>
    <w:rsid w:val="00F85C5A"/>
    <w:rsid w:val="00F86A99"/>
    <w:rsid w:val="00F87924"/>
    <w:rsid w:val="00F90E16"/>
    <w:rsid w:val="00F9122C"/>
    <w:rsid w:val="00F91F01"/>
    <w:rsid w:val="00F91F20"/>
    <w:rsid w:val="00F92F6F"/>
    <w:rsid w:val="00F9305D"/>
    <w:rsid w:val="00F936DA"/>
    <w:rsid w:val="00F937E6"/>
    <w:rsid w:val="00F93EFC"/>
    <w:rsid w:val="00F943F2"/>
    <w:rsid w:val="00F94D50"/>
    <w:rsid w:val="00F94E13"/>
    <w:rsid w:val="00F95E2D"/>
    <w:rsid w:val="00F95EDC"/>
    <w:rsid w:val="00F96D95"/>
    <w:rsid w:val="00F97130"/>
    <w:rsid w:val="00F97470"/>
    <w:rsid w:val="00FA0100"/>
    <w:rsid w:val="00FA0C86"/>
    <w:rsid w:val="00FA0EEE"/>
    <w:rsid w:val="00FA0F15"/>
    <w:rsid w:val="00FA1A71"/>
    <w:rsid w:val="00FA25A9"/>
    <w:rsid w:val="00FA326D"/>
    <w:rsid w:val="00FA3677"/>
    <w:rsid w:val="00FA38DC"/>
    <w:rsid w:val="00FA418E"/>
    <w:rsid w:val="00FA43EB"/>
    <w:rsid w:val="00FA4DFE"/>
    <w:rsid w:val="00FA5740"/>
    <w:rsid w:val="00FA5C7C"/>
    <w:rsid w:val="00FA5F34"/>
    <w:rsid w:val="00FA6C28"/>
    <w:rsid w:val="00FA6DA2"/>
    <w:rsid w:val="00FA70FB"/>
    <w:rsid w:val="00FA7658"/>
    <w:rsid w:val="00FA7C20"/>
    <w:rsid w:val="00FB0884"/>
    <w:rsid w:val="00FB1D06"/>
    <w:rsid w:val="00FB28CF"/>
    <w:rsid w:val="00FB34F6"/>
    <w:rsid w:val="00FB46D9"/>
    <w:rsid w:val="00FB5442"/>
    <w:rsid w:val="00FB5457"/>
    <w:rsid w:val="00FB5E51"/>
    <w:rsid w:val="00FB6911"/>
    <w:rsid w:val="00FB6DBF"/>
    <w:rsid w:val="00FB7234"/>
    <w:rsid w:val="00FB7B03"/>
    <w:rsid w:val="00FC0526"/>
    <w:rsid w:val="00FC0622"/>
    <w:rsid w:val="00FC26B2"/>
    <w:rsid w:val="00FC2C1F"/>
    <w:rsid w:val="00FC317C"/>
    <w:rsid w:val="00FC32D7"/>
    <w:rsid w:val="00FC39EC"/>
    <w:rsid w:val="00FC419D"/>
    <w:rsid w:val="00FC4DB1"/>
    <w:rsid w:val="00FC5105"/>
    <w:rsid w:val="00FC58A3"/>
    <w:rsid w:val="00FC5ABF"/>
    <w:rsid w:val="00FC63B6"/>
    <w:rsid w:val="00FC63C2"/>
    <w:rsid w:val="00FC6537"/>
    <w:rsid w:val="00FC6D11"/>
    <w:rsid w:val="00FC730B"/>
    <w:rsid w:val="00FC7318"/>
    <w:rsid w:val="00FD0523"/>
    <w:rsid w:val="00FD1F16"/>
    <w:rsid w:val="00FD28BC"/>
    <w:rsid w:val="00FD41CD"/>
    <w:rsid w:val="00FD5311"/>
    <w:rsid w:val="00FD5D3B"/>
    <w:rsid w:val="00FD634B"/>
    <w:rsid w:val="00FD6416"/>
    <w:rsid w:val="00FD68A6"/>
    <w:rsid w:val="00FD6916"/>
    <w:rsid w:val="00FD7487"/>
    <w:rsid w:val="00FD7809"/>
    <w:rsid w:val="00FD789C"/>
    <w:rsid w:val="00FD7D17"/>
    <w:rsid w:val="00FE0690"/>
    <w:rsid w:val="00FE11CD"/>
    <w:rsid w:val="00FE124D"/>
    <w:rsid w:val="00FE209A"/>
    <w:rsid w:val="00FE20AD"/>
    <w:rsid w:val="00FE2E1F"/>
    <w:rsid w:val="00FE2EF7"/>
    <w:rsid w:val="00FE30BE"/>
    <w:rsid w:val="00FE409A"/>
    <w:rsid w:val="00FE4DF4"/>
    <w:rsid w:val="00FE7413"/>
    <w:rsid w:val="00FF035F"/>
    <w:rsid w:val="00FF15DD"/>
    <w:rsid w:val="00FF23C1"/>
    <w:rsid w:val="00FF23EE"/>
    <w:rsid w:val="00FF4523"/>
    <w:rsid w:val="00FF5250"/>
    <w:rsid w:val="00FF53DC"/>
    <w:rsid w:val="00FF57AA"/>
    <w:rsid w:val="00FF5C21"/>
    <w:rsid w:val="00FF6A88"/>
    <w:rsid w:val="00FF6C5C"/>
    <w:rsid w:val="00FF6E27"/>
    <w:rsid w:val="00FF6E9C"/>
    <w:rsid w:val="00FF7D61"/>
    <w:rsid w:val="00FF7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F1"/>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534F"/>
    <w:pPr>
      <w:keepNext/>
      <w:keepLines/>
      <w:outlineLvl w:val="0"/>
    </w:pPr>
    <w:rPr>
      <w:rFonts w:asciiTheme="minorHAnsi" w:eastAsiaTheme="majorEastAsia"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24CF1"/>
    <w:rPr>
      <w:sz w:val="20"/>
      <w:szCs w:val="20"/>
    </w:rPr>
  </w:style>
  <w:style w:type="character" w:customStyle="1" w:styleId="EndnoteTextChar">
    <w:name w:val="Endnote Text Char"/>
    <w:basedOn w:val="DefaultParagraphFont"/>
    <w:link w:val="EndnoteText"/>
    <w:uiPriority w:val="99"/>
    <w:semiHidden/>
    <w:rsid w:val="00A24CF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24CF1"/>
    <w:rPr>
      <w:vertAlign w:val="superscript"/>
    </w:rPr>
  </w:style>
  <w:style w:type="paragraph" w:styleId="FootnoteText">
    <w:name w:val="footnote text"/>
    <w:basedOn w:val="Normal"/>
    <w:link w:val="FootnoteTextChar"/>
    <w:uiPriority w:val="99"/>
    <w:semiHidden/>
    <w:unhideWhenUsed/>
    <w:rsid w:val="00A24CF1"/>
    <w:rPr>
      <w:sz w:val="20"/>
      <w:szCs w:val="20"/>
    </w:rPr>
  </w:style>
  <w:style w:type="character" w:customStyle="1" w:styleId="FootnoteTextChar">
    <w:name w:val="Footnote Text Char"/>
    <w:basedOn w:val="DefaultParagraphFont"/>
    <w:link w:val="FootnoteText"/>
    <w:uiPriority w:val="99"/>
    <w:semiHidden/>
    <w:rsid w:val="00A24C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24CF1"/>
    <w:rPr>
      <w:vertAlign w:val="superscript"/>
    </w:rPr>
  </w:style>
  <w:style w:type="paragraph" w:styleId="ListParagraph">
    <w:name w:val="List Paragraph"/>
    <w:basedOn w:val="Normal"/>
    <w:uiPriority w:val="34"/>
    <w:qFormat/>
    <w:rsid w:val="002962D8"/>
    <w:pPr>
      <w:ind w:left="720"/>
      <w:contextualSpacing/>
    </w:pPr>
  </w:style>
  <w:style w:type="character" w:styleId="CommentReference">
    <w:name w:val="annotation reference"/>
    <w:basedOn w:val="DefaultParagraphFont"/>
    <w:rsid w:val="00585C8C"/>
    <w:rPr>
      <w:sz w:val="16"/>
      <w:szCs w:val="16"/>
    </w:rPr>
  </w:style>
  <w:style w:type="paragraph" w:styleId="CommentText">
    <w:name w:val="annotation text"/>
    <w:basedOn w:val="Normal"/>
    <w:link w:val="CommentTextChar"/>
    <w:rsid w:val="00585C8C"/>
    <w:rPr>
      <w:sz w:val="20"/>
      <w:szCs w:val="20"/>
    </w:rPr>
  </w:style>
  <w:style w:type="character" w:customStyle="1" w:styleId="CommentTextChar">
    <w:name w:val="Comment Text Char"/>
    <w:basedOn w:val="DefaultParagraphFont"/>
    <w:link w:val="CommentText"/>
    <w:rsid w:val="00585C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85C8C"/>
    <w:rPr>
      <w:rFonts w:ascii="Tahoma" w:hAnsi="Tahoma" w:cs="Tahoma"/>
      <w:sz w:val="16"/>
      <w:szCs w:val="16"/>
    </w:rPr>
  </w:style>
  <w:style w:type="character" w:customStyle="1" w:styleId="BalloonTextChar">
    <w:name w:val="Balloon Text Char"/>
    <w:basedOn w:val="DefaultParagraphFont"/>
    <w:link w:val="BalloonText"/>
    <w:uiPriority w:val="99"/>
    <w:semiHidden/>
    <w:rsid w:val="00585C8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C4C4F"/>
    <w:rPr>
      <w:b/>
      <w:bCs/>
    </w:rPr>
  </w:style>
  <w:style w:type="character" w:customStyle="1" w:styleId="CommentSubjectChar">
    <w:name w:val="Comment Subject Char"/>
    <w:basedOn w:val="CommentTextChar"/>
    <w:link w:val="CommentSubject"/>
    <w:uiPriority w:val="99"/>
    <w:semiHidden/>
    <w:rsid w:val="00CC4C4F"/>
    <w:rPr>
      <w:b/>
      <w:bCs/>
    </w:rPr>
  </w:style>
  <w:style w:type="paragraph" w:styleId="Header">
    <w:name w:val="header"/>
    <w:basedOn w:val="Normal"/>
    <w:link w:val="HeaderChar"/>
    <w:uiPriority w:val="99"/>
    <w:unhideWhenUsed/>
    <w:rsid w:val="006E5BA0"/>
    <w:pPr>
      <w:tabs>
        <w:tab w:val="center" w:pos="4680"/>
        <w:tab w:val="right" w:pos="9360"/>
      </w:tabs>
    </w:pPr>
  </w:style>
  <w:style w:type="character" w:customStyle="1" w:styleId="HeaderChar">
    <w:name w:val="Header Char"/>
    <w:basedOn w:val="DefaultParagraphFont"/>
    <w:link w:val="Header"/>
    <w:uiPriority w:val="99"/>
    <w:rsid w:val="006E5B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5BA0"/>
    <w:pPr>
      <w:tabs>
        <w:tab w:val="center" w:pos="4680"/>
        <w:tab w:val="right" w:pos="9360"/>
      </w:tabs>
    </w:pPr>
  </w:style>
  <w:style w:type="character" w:customStyle="1" w:styleId="FooterChar">
    <w:name w:val="Footer Char"/>
    <w:basedOn w:val="DefaultParagraphFont"/>
    <w:link w:val="Footer"/>
    <w:uiPriority w:val="99"/>
    <w:rsid w:val="006E5B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0B7D"/>
    <w:rPr>
      <w:color w:val="0000FF" w:themeColor="hyperlink"/>
      <w:u w:val="single"/>
    </w:rPr>
  </w:style>
  <w:style w:type="character" w:customStyle="1" w:styleId="Heading1Char">
    <w:name w:val="Heading 1 Char"/>
    <w:basedOn w:val="DefaultParagraphFont"/>
    <w:link w:val="Heading1"/>
    <w:uiPriority w:val="9"/>
    <w:rsid w:val="00D9534F"/>
    <w:rPr>
      <w:rFonts w:asciiTheme="minorHAnsi" w:eastAsiaTheme="majorEastAsia" w:hAnsiTheme="minorHAnsi" w:cstheme="minorHAnsi"/>
      <w:b/>
      <w:bCs/>
      <w:sz w:val="24"/>
      <w:szCs w:val="24"/>
    </w:rPr>
  </w:style>
  <w:style w:type="table" w:styleId="TableGrid">
    <w:name w:val="Table Grid"/>
    <w:basedOn w:val="TableNormal"/>
    <w:uiPriority w:val="59"/>
    <w:rsid w:val="00D9534F"/>
    <w:rPr>
      <w:rFonts w:asciiTheme="minorHAnsi" w:eastAsia="Times New Roman"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aluationcanada.ca/txt/2_competencies_cdn_evaluation_practice.pdf"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morrison@wwfus.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lacrosse.org/LinkClick.aspx?fileticket=WiOw_qIorAQ%3d&amp;tabid=18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m/Evaluating-Training-Programs-Four-Levels/dp/1576753484/ref=sr_1_1?ie=UTF8&amp;qid=1299641339&amp;sr=8-1" TargetMode="External"/><Relationship Id="rId4" Type="http://schemas.openxmlformats.org/officeDocument/2006/relationships/settings" Target="settings.xml"/><Relationship Id="rId9" Type="http://schemas.openxmlformats.org/officeDocument/2006/relationships/hyperlink" Target="http://aje.sagepub.com/content/26/1/43.abstr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gacyUrl xmlns="1b2dd0d4-b466-40bf-b695-49c174b4fa57">
      <Url>https://www.conservationgateway.org/sites/default/files/Detailed%20Coach%20Competencies_March%202012.docx</Url>
      <Description>http://www.conservationgateway.org/sites/default/files/Detailed Coach Competencies_March 2012.docx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Props1.xml><?xml version="1.0" encoding="utf-8"?>
<ds:datastoreItem xmlns:ds="http://schemas.openxmlformats.org/officeDocument/2006/customXml" ds:itemID="{1E6AAE5F-86BE-41A6-90B7-26149231782D}"/>
</file>

<file path=customXml/itemProps2.xml><?xml version="1.0" encoding="utf-8"?>
<ds:datastoreItem xmlns:ds="http://schemas.openxmlformats.org/officeDocument/2006/customXml" ds:itemID="{5E55BB74-854F-4FB0-94A9-2207E40C7521}"/>
</file>

<file path=customXml/itemProps3.xml><?xml version="1.0" encoding="utf-8"?>
<ds:datastoreItem xmlns:ds="http://schemas.openxmlformats.org/officeDocument/2006/customXml" ds:itemID="{83A97C39-D0A1-4484-91CF-BE062E863EA6}"/>
</file>

<file path=customXml/itemProps4.xml><?xml version="1.0" encoding="utf-8"?>
<ds:datastoreItem xmlns:ds="http://schemas.openxmlformats.org/officeDocument/2006/customXml" ds:itemID="{6E2D5303-C799-451B-A1D0-27DCCD389D67}"/>
</file>

<file path=docProps/app.xml><?xml version="1.0" encoding="utf-8"?>
<Properties xmlns="http://schemas.openxmlformats.org/officeDocument/2006/extended-properties" xmlns:vt="http://schemas.openxmlformats.org/officeDocument/2006/docPropsVTypes">
  <Template>Normal.dotm</Template>
  <TotalTime>1</TotalTime>
  <Pages>8</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Coach Competencies March 2012</dc:title>
  <dc:creator>Sandi Matsumoto</dc:creator>
  <cp:lastModifiedBy>John Morrison</cp:lastModifiedBy>
  <cp:revision>2</cp:revision>
  <dcterms:created xsi:type="dcterms:W3CDTF">2012-03-09T21:21:00Z</dcterms:created>
  <dcterms:modified xsi:type="dcterms:W3CDTF">2012-03-09T21:21:00Z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101900</vt:r8>
  </property>
</Properties>
</file>