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B01" w:rsidRDefault="00953D38">
      <w:r>
        <w:t>HTHC Training Checklist</w:t>
      </w:r>
      <w:bookmarkStart w:id="0" w:name="_GoBack"/>
      <w:bookmarkEnd w:id="0"/>
    </w:p>
    <w:p w:rsidR="00B27E2A" w:rsidRDefault="00B27E2A"/>
    <w:p w:rsidR="00B27E2A" w:rsidRDefault="009014FF">
      <w:r>
        <w:t>Training on HTHC Tools and Methods</w:t>
      </w:r>
    </w:p>
    <w:p w:rsidR="00B27E2A" w:rsidRDefault="00B27E2A" w:rsidP="00B27E2A">
      <w:pPr>
        <w:pStyle w:val="ListParagraph"/>
        <w:numPr>
          <w:ilvl w:val="0"/>
          <w:numId w:val="1"/>
        </w:numPr>
      </w:pPr>
      <w:r>
        <w:t>Locations</w:t>
      </w:r>
    </w:p>
    <w:p w:rsidR="00B27E2A" w:rsidRDefault="00B27E2A" w:rsidP="00B27E2A">
      <w:pPr>
        <w:pStyle w:val="ListParagraph"/>
        <w:numPr>
          <w:ilvl w:val="1"/>
          <w:numId w:val="1"/>
        </w:numPr>
      </w:pPr>
      <w:r>
        <w:t>Indoor space for presentation</w:t>
      </w:r>
    </w:p>
    <w:p w:rsidR="00D0685F" w:rsidRDefault="00D0685F" w:rsidP="00D0685F">
      <w:pPr>
        <w:pStyle w:val="ListParagraph"/>
        <w:numPr>
          <w:ilvl w:val="2"/>
          <w:numId w:val="1"/>
        </w:numPr>
      </w:pPr>
      <w:r>
        <w:t>Classroom or other space</w:t>
      </w:r>
    </w:p>
    <w:p w:rsidR="00B27E2A" w:rsidRDefault="00B27E2A" w:rsidP="00B27E2A">
      <w:pPr>
        <w:pStyle w:val="ListParagraph"/>
        <w:numPr>
          <w:ilvl w:val="1"/>
          <w:numId w:val="1"/>
        </w:numPr>
      </w:pPr>
      <w:r>
        <w:t>Nearby trees to use as demos for learning to use the app and health metrics</w:t>
      </w:r>
    </w:p>
    <w:p w:rsidR="00D0685F" w:rsidRDefault="00D0685F" w:rsidP="00D0685F">
      <w:pPr>
        <w:pStyle w:val="ListParagraph"/>
        <w:numPr>
          <w:ilvl w:val="2"/>
          <w:numId w:val="1"/>
        </w:numPr>
      </w:pPr>
      <w:r>
        <w:t>4-5 recommended</w:t>
      </w:r>
    </w:p>
    <w:p w:rsidR="00D0685F" w:rsidRDefault="00D0685F" w:rsidP="00D0685F">
      <w:pPr>
        <w:pStyle w:val="ListParagraph"/>
        <w:numPr>
          <w:ilvl w:val="2"/>
          <w:numId w:val="1"/>
        </w:numPr>
      </w:pPr>
      <w:r>
        <w:t>Can be street trees or park trees</w:t>
      </w:r>
    </w:p>
    <w:p w:rsidR="00FB36FF" w:rsidRDefault="00FB36FF" w:rsidP="00D0685F">
      <w:pPr>
        <w:pStyle w:val="ListParagraph"/>
        <w:numPr>
          <w:ilvl w:val="2"/>
          <w:numId w:val="1"/>
        </w:numPr>
      </w:pPr>
      <w:r>
        <w:t>If possible, add trees to HTHC beforehand to be used for training error analysis</w:t>
      </w:r>
    </w:p>
    <w:p w:rsidR="00FB36FF" w:rsidRDefault="00FB36FF" w:rsidP="00FB36FF">
      <w:pPr>
        <w:pStyle w:val="ListParagraph"/>
        <w:numPr>
          <w:ilvl w:val="3"/>
          <w:numId w:val="1"/>
        </w:numPr>
      </w:pPr>
      <w:r>
        <w:t xml:space="preserve">Give trees names like ‘Training 1’ </w:t>
      </w:r>
      <w:proofErr w:type="spellStart"/>
      <w:r>
        <w:t>etc</w:t>
      </w:r>
      <w:proofErr w:type="spellEnd"/>
    </w:p>
    <w:p w:rsidR="00FB36FF" w:rsidRDefault="00FB36FF" w:rsidP="00FB36FF">
      <w:pPr>
        <w:pStyle w:val="ListParagraph"/>
        <w:numPr>
          <w:ilvl w:val="3"/>
          <w:numId w:val="1"/>
        </w:numPr>
      </w:pPr>
      <w:r>
        <w:t>The day of, or the day before a training, have an expert run a health check on all training trees</w:t>
      </w:r>
    </w:p>
    <w:p w:rsidR="008E42C1" w:rsidRDefault="008E42C1" w:rsidP="00FB36FF">
      <w:pPr>
        <w:pStyle w:val="ListParagraph"/>
        <w:numPr>
          <w:ilvl w:val="3"/>
          <w:numId w:val="1"/>
        </w:numPr>
      </w:pPr>
      <w:r>
        <w:t>During training event, compare results from trainees to the expert</w:t>
      </w:r>
    </w:p>
    <w:p w:rsidR="00D0685F" w:rsidRDefault="007841B0" w:rsidP="00D0685F">
      <w:pPr>
        <w:pStyle w:val="ListParagraph"/>
        <w:numPr>
          <w:ilvl w:val="0"/>
          <w:numId w:val="1"/>
        </w:numPr>
      </w:pPr>
      <w:r>
        <w:t xml:space="preserve">Recommended </w:t>
      </w:r>
      <w:r w:rsidR="00D0685F">
        <w:t>Supplies</w:t>
      </w:r>
    </w:p>
    <w:p w:rsidR="00D0685F" w:rsidRDefault="00D0685F" w:rsidP="00D0685F">
      <w:pPr>
        <w:pStyle w:val="ListParagraph"/>
        <w:numPr>
          <w:ilvl w:val="1"/>
          <w:numId w:val="1"/>
        </w:numPr>
      </w:pPr>
      <w:r>
        <w:t>Projector + Screen</w:t>
      </w:r>
    </w:p>
    <w:p w:rsidR="00D0685F" w:rsidRDefault="00D0685F" w:rsidP="00D0685F">
      <w:pPr>
        <w:pStyle w:val="ListParagraph"/>
        <w:numPr>
          <w:ilvl w:val="1"/>
          <w:numId w:val="1"/>
        </w:numPr>
      </w:pPr>
      <w:r>
        <w:t>Computer</w:t>
      </w:r>
    </w:p>
    <w:p w:rsidR="00D0685F" w:rsidRDefault="00D0685F" w:rsidP="00D0685F">
      <w:pPr>
        <w:pStyle w:val="ListParagraph"/>
        <w:numPr>
          <w:ilvl w:val="1"/>
          <w:numId w:val="1"/>
        </w:numPr>
      </w:pPr>
      <w:r>
        <w:t>Presentation files</w:t>
      </w:r>
    </w:p>
    <w:p w:rsidR="00D0685F" w:rsidRDefault="00D0685F" w:rsidP="00D0685F">
      <w:pPr>
        <w:pStyle w:val="ListParagraph"/>
        <w:numPr>
          <w:ilvl w:val="1"/>
          <w:numId w:val="1"/>
        </w:numPr>
      </w:pPr>
      <w:r>
        <w:t>Excel Training Trees File</w:t>
      </w:r>
    </w:p>
    <w:p w:rsidR="00D0685F" w:rsidRDefault="00D0685F" w:rsidP="00D0685F">
      <w:pPr>
        <w:pStyle w:val="ListParagraph"/>
        <w:numPr>
          <w:ilvl w:val="2"/>
          <w:numId w:val="1"/>
        </w:numPr>
      </w:pPr>
      <w:r>
        <w:t>For reviewing sample trees’ health checks</w:t>
      </w:r>
    </w:p>
    <w:p w:rsidR="00D0685F" w:rsidRDefault="00D0685F" w:rsidP="00D0685F">
      <w:pPr>
        <w:pStyle w:val="ListParagraph"/>
        <w:numPr>
          <w:ilvl w:val="1"/>
          <w:numId w:val="1"/>
        </w:numPr>
      </w:pPr>
      <w:r>
        <w:t>Printed copies of training handouts</w:t>
      </w:r>
    </w:p>
    <w:p w:rsidR="00D0685F" w:rsidRDefault="009B16EF" w:rsidP="00D0685F">
      <w:pPr>
        <w:pStyle w:val="ListParagraph"/>
        <w:numPr>
          <w:ilvl w:val="2"/>
          <w:numId w:val="1"/>
        </w:numPr>
      </w:pPr>
      <w:r>
        <w:t>Field Guide for Health Metrics</w:t>
      </w:r>
    </w:p>
    <w:p w:rsidR="009B16EF" w:rsidRDefault="009B16EF" w:rsidP="00D0685F">
      <w:pPr>
        <w:pStyle w:val="ListParagraph"/>
        <w:numPr>
          <w:ilvl w:val="2"/>
          <w:numId w:val="1"/>
        </w:numPr>
      </w:pPr>
      <w:r>
        <w:t>Quick How-to for App</w:t>
      </w:r>
    </w:p>
    <w:p w:rsidR="009B16EF" w:rsidRDefault="009B16EF" w:rsidP="00D0685F">
      <w:pPr>
        <w:pStyle w:val="ListParagraph"/>
        <w:numPr>
          <w:ilvl w:val="2"/>
          <w:numId w:val="1"/>
        </w:numPr>
      </w:pPr>
      <w:r>
        <w:t>Health Metrics Explainers</w:t>
      </w:r>
    </w:p>
    <w:p w:rsidR="007841B0" w:rsidRDefault="007841B0" w:rsidP="00D0685F">
      <w:pPr>
        <w:pStyle w:val="ListParagraph"/>
        <w:numPr>
          <w:ilvl w:val="2"/>
          <w:numId w:val="1"/>
        </w:numPr>
      </w:pPr>
      <w:r>
        <w:t>Pest Symptom Explainers</w:t>
      </w:r>
    </w:p>
    <w:p w:rsidR="009B16EF" w:rsidRDefault="009B16EF" w:rsidP="009B16EF">
      <w:pPr>
        <w:pStyle w:val="ListParagraph"/>
        <w:numPr>
          <w:ilvl w:val="1"/>
          <w:numId w:val="1"/>
        </w:numPr>
      </w:pPr>
      <w:r>
        <w:t>Mobile devices</w:t>
      </w:r>
    </w:p>
    <w:p w:rsidR="009B16EF" w:rsidRDefault="009B16EF" w:rsidP="009B16EF">
      <w:pPr>
        <w:pStyle w:val="ListParagraph"/>
        <w:numPr>
          <w:ilvl w:val="2"/>
          <w:numId w:val="1"/>
        </w:numPr>
      </w:pPr>
      <w:r>
        <w:t>1 for every 2-3 people is ideal</w:t>
      </w:r>
    </w:p>
    <w:p w:rsidR="009B16EF" w:rsidRDefault="009B16EF" w:rsidP="009B16EF">
      <w:pPr>
        <w:pStyle w:val="ListParagraph"/>
        <w:numPr>
          <w:ilvl w:val="2"/>
          <w:numId w:val="1"/>
        </w:numPr>
      </w:pPr>
      <w:r>
        <w:t>Devices need cellular data access for HTHC mobile app to be fully functional</w:t>
      </w:r>
    </w:p>
    <w:p w:rsidR="009B16EF" w:rsidRPr="00FB36FF" w:rsidRDefault="009B16EF" w:rsidP="009B16EF">
      <w:pPr>
        <w:pStyle w:val="ListParagraph"/>
        <w:numPr>
          <w:ilvl w:val="2"/>
          <w:numId w:val="1"/>
        </w:numPr>
      </w:pPr>
      <w:r>
        <w:rPr>
          <w:i/>
        </w:rPr>
        <w:t>Alternative – guests bring and use their own devices.</w:t>
      </w:r>
      <w:r w:rsidR="00910519">
        <w:rPr>
          <w:i/>
        </w:rPr>
        <w:t xml:space="preserve"> Only recommended if that is the way they will be using the HTHC Mobile App.</w:t>
      </w:r>
    </w:p>
    <w:p w:rsidR="00FB36FF" w:rsidRPr="009B16EF" w:rsidRDefault="00FB36FF" w:rsidP="009B16EF">
      <w:pPr>
        <w:pStyle w:val="ListParagraph"/>
        <w:numPr>
          <w:ilvl w:val="2"/>
          <w:numId w:val="1"/>
        </w:numPr>
      </w:pPr>
      <w:r>
        <w:t>If doing multiple events, be sure to charge devices afterwards</w:t>
      </w:r>
    </w:p>
    <w:p w:rsidR="009B16EF" w:rsidRDefault="009B16EF" w:rsidP="009B16EF">
      <w:pPr>
        <w:pStyle w:val="ListParagraph"/>
        <w:numPr>
          <w:ilvl w:val="1"/>
          <w:numId w:val="1"/>
        </w:numPr>
      </w:pPr>
      <w:r>
        <w:t>DBH tape</w:t>
      </w:r>
    </w:p>
    <w:p w:rsidR="009B16EF" w:rsidRPr="009B16EF" w:rsidRDefault="009B16EF" w:rsidP="009B16EF">
      <w:pPr>
        <w:pStyle w:val="ListParagraph"/>
        <w:numPr>
          <w:ilvl w:val="2"/>
          <w:numId w:val="1"/>
        </w:numPr>
      </w:pPr>
      <w:r>
        <w:rPr>
          <w:i/>
        </w:rPr>
        <w:t>Alternative – cloth measuring tape, input values as circumference in mobile app</w:t>
      </w:r>
    </w:p>
    <w:p w:rsidR="009B16EF" w:rsidRDefault="009B16EF" w:rsidP="009B16EF">
      <w:pPr>
        <w:pStyle w:val="ListParagraph"/>
        <w:numPr>
          <w:ilvl w:val="1"/>
          <w:numId w:val="1"/>
        </w:numPr>
      </w:pPr>
      <w:r>
        <w:t>Binoculars</w:t>
      </w:r>
    </w:p>
    <w:p w:rsidR="009B16EF" w:rsidRDefault="009B16EF" w:rsidP="00FB36FF">
      <w:pPr>
        <w:pStyle w:val="ListParagraph"/>
        <w:numPr>
          <w:ilvl w:val="2"/>
          <w:numId w:val="1"/>
        </w:numPr>
      </w:pPr>
      <w:r>
        <w:t>Very useful for observing health metric values and pest symptoms in large trees</w:t>
      </w:r>
    </w:p>
    <w:p w:rsidR="00214C43" w:rsidRDefault="00214C43" w:rsidP="00214C43">
      <w:pPr>
        <w:pStyle w:val="ListParagraph"/>
        <w:numPr>
          <w:ilvl w:val="1"/>
          <w:numId w:val="1"/>
        </w:numPr>
      </w:pPr>
      <w:r>
        <w:t>Pest handouts</w:t>
      </w:r>
    </w:p>
    <w:p w:rsidR="00214C43" w:rsidRDefault="00214C43" w:rsidP="00214C43">
      <w:pPr>
        <w:pStyle w:val="ListParagraph"/>
        <w:numPr>
          <w:ilvl w:val="2"/>
          <w:numId w:val="1"/>
        </w:numPr>
      </w:pPr>
      <w:r>
        <w:t>Wallet cards (Eastern or Western states)</w:t>
      </w:r>
    </w:p>
    <w:p w:rsidR="00214C43" w:rsidRDefault="00214C43" w:rsidP="00214C43">
      <w:pPr>
        <w:pStyle w:val="ListParagraph"/>
        <w:numPr>
          <w:ilvl w:val="2"/>
          <w:numId w:val="1"/>
        </w:numPr>
      </w:pPr>
      <w:r>
        <w:t>Pest ID cards</w:t>
      </w:r>
      <w:r w:rsidR="007841B0">
        <w:t xml:space="preserve"> – reach out to local extension offices to obtain identification cards for pests in your area</w:t>
      </w:r>
    </w:p>
    <w:p w:rsidR="00910519" w:rsidRDefault="00910519" w:rsidP="00910519">
      <w:pPr>
        <w:pStyle w:val="ListParagraph"/>
        <w:numPr>
          <w:ilvl w:val="0"/>
          <w:numId w:val="1"/>
        </w:numPr>
      </w:pPr>
      <w:r>
        <w:t>Staffing</w:t>
      </w:r>
    </w:p>
    <w:p w:rsidR="00910519" w:rsidRDefault="00910519" w:rsidP="00910519">
      <w:pPr>
        <w:pStyle w:val="ListParagraph"/>
        <w:numPr>
          <w:ilvl w:val="1"/>
          <w:numId w:val="1"/>
        </w:numPr>
      </w:pPr>
      <w:r>
        <w:t>1 presenter/expert</w:t>
      </w:r>
    </w:p>
    <w:p w:rsidR="00910519" w:rsidRDefault="00910519" w:rsidP="00910519">
      <w:pPr>
        <w:pStyle w:val="ListParagraph"/>
        <w:numPr>
          <w:ilvl w:val="1"/>
          <w:numId w:val="1"/>
        </w:numPr>
      </w:pPr>
      <w:r>
        <w:t xml:space="preserve">For larger groups, </w:t>
      </w:r>
      <w:r w:rsidR="00873AA0">
        <w:t xml:space="preserve">assistants may be useful – how many depends on how comfortable the presenter is with guiding a large group. An important variable to consider is the </w:t>
      </w:r>
      <w:r w:rsidR="00873AA0">
        <w:lastRenderedPageBreak/>
        <w:t>existing experience of the trainees – groups with less experience with tree ID, tree measurements, and tree health will need more supervision and help.</w:t>
      </w:r>
      <w:r w:rsidR="009014FF">
        <w:t xml:space="preserve"> If a group has little to no experience with tree ID, organizers may need to have a separate training on that subject.</w:t>
      </w:r>
    </w:p>
    <w:p w:rsidR="00910519" w:rsidRDefault="00910519" w:rsidP="00910519">
      <w:pPr>
        <w:pStyle w:val="ListParagraph"/>
        <w:numPr>
          <w:ilvl w:val="1"/>
          <w:numId w:val="1"/>
        </w:numPr>
      </w:pPr>
      <w:r>
        <w:t xml:space="preserve">Coordinator should be on hand for at least the beginning </w:t>
      </w:r>
      <w:r w:rsidR="00873AA0">
        <w:t xml:space="preserve">of the training </w:t>
      </w:r>
      <w:r>
        <w:t xml:space="preserve">to help with any technical issues or any other needs, and to assist as needed with breaks, </w:t>
      </w:r>
      <w:proofErr w:type="spellStart"/>
      <w:r>
        <w:t>etc</w:t>
      </w:r>
      <w:proofErr w:type="spellEnd"/>
      <w:r w:rsidR="00873AA0">
        <w:t>, and should return at the end of the session</w:t>
      </w:r>
    </w:p>
    <w:p w:rsidR="00910519" w:rsidRDefault="00910519" w:rsidP="00910519"/>
    <w:p w:rsidR="007841B0" w:rsidRDefault="007841B0" w:rsidP="007841B0"/>
    <w:sectPr w:rsidR="00784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877" w:rsidRDefault="00E15877" w:rsidP="009014FF">
      <w:pPr>
        <w:spacing w:after="0" w:line="240" w:lineRule="auto"/>
      </w:pPr>
      <w:r>
        <w:separator/>
      </w:r>
    </w:p>
  </w:endnote>
  <w:endnote w:type="continuationSeparator" w:id="0">
    <w:p w:rsidR="00E15877" w:rsidRDefault="00E15877" w:rsidP="0090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877" w:rsidRDefault="00E15877" w:rsidP="009014FF">
      <w:pPr>
        <w:spacing w:after="0" w:line="240" w:lineRule="auto"/>
      </w:pPr>
      <w:r>
        <w:separator/>
      </w:r>
    </w:p>
  </w:footnote>
  <w:footnote w:type="continuationSeparator" w:id="0">
    <w:p w:rsidR="00E15877" w:rsidRDefault="00E15877" w:rsidP="00901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B0026"/>
    <w:multiLevelType w:val="hybridMultilevel"/>
    <w:tmpl w:val="99FE2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2A"/>
    <w:rsid w:val="00214C43"/>
    <w:rsid w:val="007841B0"/>
    <w:rsid w:val="007D67AA"/>
    <w:rsid w:val="00864C43"/>
    <w:rsid w:val="00873AA0"/>
    <w:rsid w:val="008E42C1"/>
    <w:rsid w:val="009014FF"/>
    <w:rsid w:val="00910519"/>
    <w:rsid w:val="00953D38"/>
    <w:rsid w:val="009B16EF"/>
    <w:rsid w:val="009C0A0C"/>
    <w:rsid w:val="00B27E2A"/>
    <w:rsid w:val="00B66C4A"/>
    <w:rsid w:val="00D0685F"/>
    <w:rsid w:val="00E15877"/>
    <w:rsid w:val="00FB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CF75B"/>
  <w15:chartTrackingRefBased/>
  <w15:docId w15:val="{C6B7BE7F-5988-4CC6-996F-D6789245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5E945CFA1E4409B821D294E3CD47B" ma:contentTypeVersion="1" ma:contentTypeDescription="Create a new document." ma:contentTypeScope="" ma:versionID="a11a90b06085d9339e23b55fb6e983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874F46-F3FC-4454-BDE6-C83BB2226F2D}"/>
</file>

<file path=customXml/itemProps2.xml><?xml version="1.0" encoding="utf-8"?>
<ds:datastoreItem xmlns:ds="http://schemas.openxmlformats.org/officeDocument/2006/customXml" ds:itemID="{D8F537B4-AE98-4CFF-AF35-53EBBDD17C53}"/>
</file>

<file path=customXml/itemProps3.xml><?xml version="1.0" encoding="utf-8"?>
<ds:datastoreItem xmlns:ds="http://schemas.openxmlformats.org/officeDocument/2006/customXml" ds:itemID="{0BCE4DE3-8018-434C-A337-B2104BF58B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Mertz</dc:creator>
  <cp:keywords/>
  <dc:description/>
  <cp:lastModifiedBy>Benjamin Mertz</cp:lastModifiedBy>
  <cp:revision>7</cp:revision>
  <dcterms:created xsi:type="dcterms:W3CDTF">2019-04-16T16:28:00Z</dcterms:created>
  <dcterms:modified xsi:type="dcterms:W3CDTF">2019-09-16T17:26:00Z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0x010100E505E945CFA1E4409B821D294E3CD47B</vt:lpwstr>
  </property>
</Properties>
</file>