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B01" w:rsidRPr="007D035F" w:rsidRDefault="00B83A16">
      <w:pPr>
        <w:rPr>
          <w:rFonts w:ascii="Arial" w:hAnsi="Arial" w:cs="Arial"/>
        </w:rPr>
      </w:pPr>
      <w:r w:rsidRPr="007D035F">
        <w:rPr>
          <w:rFonts w:ascii="Arial" w:hAnsi="Arial" w:cs="Arial"/>
        </w:rPr>
        <w:t xml:space="preserve">Field Equipment </w:t>
      </w:r>
      <w:r w:rsidR="00EA558F" w:rsidRPr="007D035F">
        <w:rPr>
          <w:rFonts w:ascii="Arial" w:hAnsi="Arial" w:cs="Arial"/>
        </w:rPr>
        <w:t xml:space="preserve">and Supply </w:t>
      </w:r>
      <w:r w:rsidRPr="007D035F">
        <w:rPr>
          <w:rFonts w:ascii="Arial" w:hAnsi="Arial" w:cs="Arial"/>
        </w:rPr>
        <w:t>Needs for Data Collection Using HTHC Tools</w:t>
      </w:r>
    </w:p>
    <w:p w:rsidR="00B83A16" w:rsidRPr="007D035F" w:rsidRDefault="00B83A16">
      <w:pPr>
        <w:rPr>
          <w:rFonts w:ascii="Arial" w:hAnsi="Arial" w:cs="Arial"/>
          <w:i/>
        </w:rPr>
      </w:pPr>
      <w:r w:rsidRPr="007D035F">
        <w:rPr>
          <w:rFonts w:ascii="Arial" w:hAnsi="Arial" w:cs="Arial"/>
          <w:i/>
        </w:rPr>
        <w:t xml:space="preserve">Projects using HTHC Tools can take many forms – and can have needs for equipment or supplies </w:t>
      </w:r>
      <w:r w:rsidR="00F83804" w:rsidRPr="007D035F">
        <w:rPr>
          <w:rFonts w:ascii="Arial" w:hAnsi="Arial" w:cs="Arial"/>
          <w:i/>
        </w:rPr>
        <w:t>different from</w:t>
      </w:r>
      <w:r w:rsidRPr="007D035F">
        <w:rPr>
          <w:rFonts w:ascii="Arial" w:hAnsi="Arial" w:cs="Arial"/>
          <w:i/>
        </w:rPr>
        <w:t xml:space="preserve"> this list. Consider this list the recommendations from the HTHC Team of what is needed to use HTHC’s tools in the field for data collection (including recording Tree Care Activities, Health Checks, and Pest Checks).</w:t>
      </w:r>
    </w:p>
    <w:p w:rsidR="00B83A16" w:rsidRPr="007D035F" w:rsidRDefault="00B83A16">
      <w:pPr>
        <w:rPr>
          <w:rFonts w:ascii="Arial" w:hAnsi="Arial" w:cs="Arial"/>
          <w:i/>
        </w:rPr>
      </w:pPr>
    </w:p>
    <w:p w:rsidR="00B83A16" w:rsidRPr="007D035F" w:rsidRDefault="00B83A16" w:rsidP="00B83A16">
      <w:pPr>
        <w:pStyle w:val="ListParagraph"/>
        <w:numPr>
          <w:ilvl w:val="0"/>
          <w:numId w:val="1"/>
        </w:numPr>
        <w:rPr>
          <w:rFonts w:ascii="Arial" w:hAnsi="Arial" w:cs="Arial"/>
        </w:rPr>
      </w:pPr>
      <w:r w:rsidRPr="007D035F">
        <w:rPr>
          <w:rFonts w:ascii="Arial" w:hAnsi="Arial" w:cs="Arial"/>
        </w:rPr>
        <w:t>Mobile device with cellular data connection (1 for each pair or team collecting data)</w:t>
      </w:r>
    </w:p>
    <w:p w:rsidR="00B83A16" w:rsidRPr="007D035F" w:rsidRDefault="00B83A16" w:rsidP="00B83A16">
      <w:pPr>
        <w:pStyle w:val="ListParagraph"/>
        <w:numPr>
          <w:ilvl w:val="1"/>
          <w:numId w:val="1"/>
        </w:numPr>
        <w:rPr>
          <w:rFonts w:ascii="Arial" w:hAnsi="Arial" w:cs="Arial"/>
        </w:rPr>
      </w:pPr>
      <w:r w:rsidRPr="007D035F">
        <w:rPr>
          <w:rFonts w:ascii="Arial" w:hAnsi="Arial" w:cs="Arial"/>
        </w:rPr>
        <w:t>The HTHC Mobile App is supported in Android and iOS (Apple)</w:t>
      </w:r>
    </w:p>
    <w:p w:rsidR="00B83A16" w:rsidRPr="007D035F" w:rsidRDefault="00B83A16" w:rsidP="00B83A16">
      <w:pPr>
        <w:pStyle w:val="ListParagraph"/>
        <w:numPr>
          <w:ilvl w:val="1"/>
          <w:numId w:val="1"/>
        </w:numPr>
        <w:rPr>
          <w:rFonts w:ascii="Arial" w:hAnsi="Arial" w:cs="Arial"/>
        </w:rPr>
      </w:pPr>
      <w:r w:rsidRPr="007D035F">
        <w:rPr>
          <w:rFonts w:ascii="Arial" w:hAnsi="Arial" w:cs="Arial"/>
        </w:rPr>
        <w:t>Devices must be connected to a cellular network</w:t>
      </w:r>
      <w:r w:rsidR="00521542" w:rsidRPr="007D035F">
        <w:rPr>
          <w:rFonts w:ascii="Arial" w:hAnsi="Arial" w:cs="Arial"/>
        </w:rPr>
        <w:t xml:space="preserve"> to allow features such as ‘My Trees’ and ‘Nearby Trees’ to properly function, and to allow uploading of data collected to the HTHC database.</w:t>
      </w:r>
    </w:p>
    <w:p w:rsidR="00521542" w:rsidRPr="007D035F" w:rsidRDefault="00521542" w:rsidP="00521542">
      <w:pPr>
        <w:pStyle w:val="ListParagraph"/>
        <w:numPr>
          <w:ilvl w:val="1"/>
          <w:numId w:val="1"/>
        </w:numPr>
        <w:rPr>
          <w:rFonts w:ascii="Arial" w:hAnsi="Arial" w:cs="Arial"/>
        </w:rPr>
      </w:pPr>
      <w:r w:rsidRPr="007D035F">
        <w:rPr>
          <w:rFonts w:ascii="Arial" w:hAnsi="Arial" w:cs="Arial"/>
        </w:rPr>
        <w:t>Some projects may have best success when devices are owned by the organization running the project, but the use of personal devices can also work.</w:t>
      </w:r>
    </w:p>
    <w:p w:rsidR="00521542" w:rsidRPr="007D035F" w:rsidRDefault="00521542" w:rsidP="00521542">
      <w:pPr>
        <w:pStyle w:val="ListParagraph"/>
        <w:numPr>
          <w:ilvl w:val="1"/>
          <w:numId w:val="1"/>
        </w:numPr>
        <w:rPr>
          <w:rFonts w:ascii="Arial" w:hAnsi="Arial" w:cs="Arial"/>
        </w:rPr>
      </w:pPr>
      <w:r w:rsidRPr="007D035F">
        <w:rPr>
          <w:rFonts w:ascii="Arial" w:hAnsi="Arial" w:cs="Arial"/>
        </w:rPr>
        <w:t xml:space="preserve">For </w:t>
      </w:r>
      <w:r w:rsidR="00301797">
        <w:rPr>
          <w:rFonts w:ascii="Arial" w:hAnsi="Arial" w:cs="Arial"/>
        </w:rPr>
        <w:t>teams using Assigned Trees</w:t>
      </w:r>
      <w:r w:rsidRPr="007D035F">
        <w:rPr>
          <w:rFonts w:ascii="Arial" w:hAnsi="Arial" w:cs="Arial"/>
        </w:rPr>
        <w:t xml:space="preserve">, users must be </w:t>
      </w:r>
      <w:r w:rsidRPr="007D035F">
        <w:rPr>
          <w:rFonts w:ascii="Arial" w:hAnsi="Arial" w:cs="Arial"/>
          <w:i/>
        </w:rPr>
        <w:t>signed-in</w:t>
      </w:r>
      <w:r w:rsidRPr="007D035F">
        <w:rPr>
          <w:rFonts w:ascii="Arial" w:hAnsi="Arial" w:cs="Arial"/>
        </w:rPr>
        <w:t xml:space="preserve"> to their device.</w:t>
      </w:r>
    </w:p>
    <w:p w:rsidR="00521542" w:rsidRPr="007D035F" w:rsidRDefault="00521542" w:rsidP="00521542">
      <w:pPr>
        <w:pStyle w:val="ListParagraph"/>
        <w:numPr>
          <w:ilvl w:val="0"/>
          <w:numId w:val="1"/>
        </w:numPr>
        <w:rPr>
          <w:rFonts w:ascii="Arial" w:hAnsi="Arial" w:cs="Arial"/>
        </w:rPr>
      </w:pPr>
      <w:r w:rsidRPr="007D035F">
        <w:rPr>
          <w:rFonts w:ascii="Arial" w:hAnsi="Arial" w:cs="Arial"/>
        </w:rPr>
        <w:t>DBH tape (1 for each pair or team collecting data)</w:t>
      </w:r>
    </w:p>
    <w:p w:rsidR="00521542" w:rsidRPr="007D035F" w:rsidRDefault="00521542" w:rsidP="00521542">
      <w:pPr>
        <w:pStyle w:val="ListParagraph"/>
        <w:numPr>
          <w:ilvl w:val="1"/>
          <w:numId w:val="1"/>
        </w:numPr>
        <w:rPr>
          <w:rFonts w:ascii="Arial" w:hAnsi="Arial" w:cs="Arial"/>
        </w:rPr>
      </w:pPr>
      <w:r w:rsidRPr="007D035F">
        <w:rPr>
          <w:rFonts w:ascii="Arial" w:hAnsi="Arial" w:cs="Arial"/>
        </w:rPr>
        <w:t>Can substitute with a cloth measuring tape for measuring tree circumference, but measurements must be made in decimalized inches (not fractions)</w:t>
      </w:r>
      <w:r w:rsidR="007D035F" w:rsidRPr="007D035F">
        <w:rPr>
          <w:rFonts w:ascii="Arial" w:hAnsi="Arial" w:cs="Arial"/>
        </w:rPr>
        <w:t>. The HTHC app doesn’t support metric</w:t>
      </w:r>
      <w:r w:rsidR="004A685B">
        <w:rPr>
          <w:rFonts w:ascii="Arial" w:hAnsi="Arial" w:cs="Arial"/>
        </w:rPr>
        <w:t xml:space="preserve"> units for DBH</w:t>
      </w:r>
      <w:r w:rsidR="007D035F" w:rsidRPr="007D035F">
        <w:rPr>
          <w:rFonts w:ascii="Arial" w:hAnsi="Arial" w:cs="Arial"/>
        </w:rPr>
        <w:t>.</w:t>
      </w:r>
    </w:p>
    <w:p w:rsidR="00645520" w:rsidRPr="007D035F" w:rsidRDefault="00645520" w:rsidP="00645520">
      <w:pPr>
        <w:pStyle w:val="ListParagraph"/>
        <w:numPr>
          <w:ilvl w:val="0"/>
          <w:numId w:val="1"/>
        </w:numPr>
        <w:rPr>
          <w:rFonts w:ascii="Arial" w:hAnsi="Arial" w:cs="Arial"/>
        </w:rPr>
      </w:pPr>
      <w:r w:rsidRPr="007D035F">
        <w:rPr>
          <w:rFonts w:ascii="Arial" w:hAnsi="Arial" w:cs="Arial"/>
        </w:rPr>
        <w:t>High Visibility Vests (1 for each field staff/volunteer)</w:t>
      </w:r>
    </w:p>
    <w:p w:rsidR="00645520" w:rsidRPr="007D035F" w:rsidRDefault="00645520" w:rsidP="00645520">
      <w:pPr>
        <w:pStyle w:val="ListParagraph"/>
        <w:numPr>
          <w:ilvl w:val="1"/>
          <w:numId w:val="1"/>
        </w:numPr>
        <w:rPr>
          <w:rFonts w:ascii="Arial" w:hAnsi="Arial" w:cs="Arial"/>
        </w:rPr>
      </w:pPr>
      <w:r w:rsidRPr="007D035F">
        <w:rPr>
          <w:rFonts w:ascii="Arial" w:hAnsi="Arial" w:cs="Arial"/>
        </w:rPr>
        <w:t>Especially important if project includes street trees, as they are very close to traffic</w:t>
      </w:r>
      <w:r w:rsidR="007D035F" w:rsidRPr="007D035F">
        <w:rPr>
          <w:rFonts w:ascii="Arial" w:hAnsi="Arial" w:cs="Arial"/>
        </w:rPr>
        <w:t>.</w:t>
      </w:r>
    </w:p>
    <w:p w:rsidR="00521542" w:rsidRPr="007D035F" w:rsidRDefault="00521542" w:rsidP="00521542">
      <w:pPr>
        <w:pStyle w:val="ListParagraph"/>
        <w:numPr>
          <w:ilvl w:val="0"/>
          <w:numId w:val="1"/>
        </w:numPr>
        <w:rPr>
          <w:rFonts w:ascii="Arial" w:hAnsi="Arial" w:cs="Arial"/>
        </w:rPr>
      </w:pPr>
      <w:r w:rsidRPr="007D035F">
        <w:rPr>
          <w:rFonts w:ascii="Arial" w:hAnsi="Arial" w:cs="Arial"/>
        </w:rPr>
        <w:t>Binoculars (1 for each pair or team collecting data)</w:t>
      </w:r>
    </w:p>
    <w:p w:rsidR="00521542" w:rsidRPr="007D035F" w:rsidRDefault="00521542" w:rsidP="00521542">
      <w:pPr>
        <w:pStyle w:val="ListParagraph"/>
        <w:numPr>
          <w:ilvl w:val="1"/>
          <w:numId w:val="1"/>
        </w:numPr>
        <w:rPr>
          <w:rFonts w:ascii="Arial" w:hAnsi="Arial" w:cs="Arial"/>
        </w:rPr>
      </w:pPr>
      <w:r w:rsidRPr="007D035F">
        <w:rPr>
          <w:rFonts w:ascii="Arial" w:hAnsi="Arial" w:cs="Arial"/>
          <w:i/>
        </w:rPr>
        <w:t>Recommended</w:t>
      </w:r>
    </w:p>
    <w:p w:rsidR="00EA558F" w:rsidRPr="007D035F" w:rsidRDefault="00EA558F" w:rsidP="00EA558F">
      <w:pPr>
        <w:pStyle w:val="ListParagraph"/>
        <w:numPr>
          <w:ilvl w:val="0"/>
          <w:numId w:val="1"/>
        </w:numPr>
        <w:rPr>
          <w:rFonts w:ascii="Arial" w:hAnsi="Arial" w:cs="Arial"/>
        </w:rPr>
      </w:pPr>
      <w:r w:rsidRPr="007D035F">
        <w:rPr>
          <w:rFonts w:ascii="Arial" w:hAnsi="Arial" w:cs="Arial"/>
        </w:rPr>
        <w:t>Local Tree ID Guide (~1 for each pair or team collecting data)</w:t>
      </w:r>
      <w:r w:rsidR="00645520" w:rsidRPr="007D035F">
        <w:rPr>
          <w:rFonts w:ascii="Arial" w:hAnsi="Arial" w:cs="Arial"/>
        </w:rPr>
        <w:t xml:space="preserve"> </w:t>
      </w:r>
    </w:p>
    <w:p w:rsidR="00645520" w:rsidRDefault="00645520" w:rsidP="00645520">
      <w:pPr>
        <w:pStyle w:val="ListParagraph"/>
        <w:numPr>
          <w:ilvl w:val="1"/>
          <w:numId w:val="1"/>
        </w:numPr>
        <w:rPr>
          <w:rFonts w:ascii="Arial" w:hAnsi="Arial" w:cs="Arial"/>
        </w:rPr>
      </w:pPr>
      <w:r w:rsidRPr="007D035F">
        <w:rPr>
          <w:rFonts w:ascii="Arial" w:hAnsi="Arial" w:cs="Arial"/>
          <w:i/>
        </w:rPr>
        <w:t xml:space="preserve">Recommended. </w:t>
      </w:r>
      <w:r w:rsidRPr="007D035F">
        <w:rPr>
          <w:rFonts w:ascii="Arial" w:hAnsi="Arial" w:cs="Arial"/>
        </w:rPr>
        <w:t xml:space="preserve">Choose a tree ID guide that is best for your area. </w:t>
      </w:r>
    </w:p>
    <w:p w:rsidR="007D035F" w:rsidRDefault="007D035F" w:rsidP="007D035F">
      <w:pPr>
        <w:pStyle w:val="ListParagraph"/>
        <w:numPr>
          <w:ilvl w:val="0"/>
          <w:numId w:val="1"/>
        </w:numPr>
        <w:rPr>
          <w:rFonts w:ascii="Arial" w:hAnsi="Arial" w:cs="Arial"/>
        </w:rPr>
      </w:pPr>
      <w:r>
        <w:rPr>
          <w:rFonts w:ascii="Arial" w:hAnsi="Arial" w:cs="Arial"/>
        </w:rPr>
        <w:t>Health Metrics Field Guide, Crown Health Guides, Pest Symptom Guides</w:t>
      </w:r>
      <w:r w:rsidR="004A685B">
        <w:rPr>
          <w:rFonts w:ascii="Arial" w:hAnsi="Arial" w:cs="Arial"/>
        </w:rPr>
        <w:t>, DBH Guide</w:t>
      </w:r>
    </w:p>
    <w:p w:rsidR="004A685B" w:rsidRPr="004A685B" w:rsidRDefault="004A685B" w:rsidP="004A685B">
      <w:pPr>
        <w:pStyle w:val="ListParagraph"/>
        <w:numPr>
          <w:ilvl w:val="1"/>
          <w:numId w:val="1"/>
        </w:numPr>
        <w:rPr>
          <w:rFonts w:ascii="Arial" w:hAnsi="Arial" w:cs="Arial"/>
        </w:rPr>
      </w:pPr>
      <w:r>
        <w:rPr>
          <w:rFonts w:ascii="Arial" w:hAnsi="Arial" w:cs="Arial"/>
          <w:i/>
        </w:rPr>
        <w:t xml:space="preserve">Recommended. </w:t>
      </w:r>
      <w:r>
        <w:rPr>
          <w:rFonts w:ascii="Arial" w:hAnsi="Arial" w:cs="Arial"/>
        </w:rPr>
        <w:t xml:space="preserve">Crown Health and Pest Symptom Guides are also found in the Mobile App. </w:t>
      </w:r>
      <w:bookmarkStart w:id="0" w:name="_GoBack"/>
      <w:bookmarkEnd w:id="0"/>
    </w:p>
    <w:sectPr w:rsidR="004A685B" w:rsidRPr="004A6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C91" w:rsidRDefault="00965C91" w:rsidP="00301797">
      <w:pPr>
        <w:spacing w:after="0" w:line="240" w:lineRule="auto"/>
      </w:pPr>
      <w:r>
        <w:separator/>
      </w:r>
    </w:p>
  </w:endnote>
  <w:endnote w:type="continuationSeparator" w:id="0">
    <w:p w:rsidR="00965C91" w:rsidRDefault="00965C91" w:rsidP="0030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C91" w:rsidRDefault="00965C91" w:rsidP="00301797">
      <w:pPr>
        <w:spacing w:after="0" w:line="240" w:lineRule="auto"/>
      </w:pPr>
      <w:r>
        <w:separator/>
      </w:r>
    </w:p>
  </w:footnote>
  <w:footnote w:type="continuationSeparator" w:id="0">
    <w:p w:rsidR="00965C91" w:rsidRDefault="00965C91" w:rsidP="00301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C1385"/>
    <w:multiLevelType w:val="hybridMultilevel"/>
    <w:tmpl w:val="2B68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16"/>
    <w:rsid w:val="00301797"/>
    <w:rsid w:val="004A685B"/>
    <w:rsid w:val="00521542"/>
    <w:rsid w:val="00645520"/>
    <w:rsid w:val="007D035F"/>
    <w:rsid w:val="007D67AA"/>
    <w:rsid w:val="00965C91"/>
    <w:rsid w:val="00B66C4A"/>
    <w:rsid w:val="00B83A16"/>
    <w:rsid w:val="00EA558F"/>
    <w:rsid w:val="00F8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AD896"/>
  <w15:chartTrackingRefBased/>
  <w15:docId w15:val="{D4E345C9-7C21-4EC8-A1E4-0E1F8715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5E945CFA1E4409B821D294E3CD47B" ma:contentTypeVersion="1" ma:contentTypeDescription="Create a new document." ma:contentTypeScope="" ma:versionID="a11a90b06085d9339e23b55fb6e983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E87198-279B-480D-86C4-235BE369BE51}"/>
</file>

<file path=customXml/itemProps2.xml><?xml version="1.0" encoding="utf-8"?>
<ds:datastoreItem xmlns:ds="http://schemas.openxmlformats.org/officeDocument/2006/customXml" ds:itemID="{8D12EC41-7B02-4493-BFA6-F2BAF0DCD7DD}"/>
</file>

<file path=customXml/itemProps3.xml><?xml version="1.0" encoding="utf-8"?>
<ds:datastoreItem xmlns:ds="http://schemas.openxmlformats.org/officeDocument/2006/customXml" ds:itemID="{89B26889-2BA8-40FD-913C-8735D9B2FCB6}"/>
</file>

<file path=docProps/app.xml><?xml version="1.0" encoding="utf-8"?>
<Properties xmlns="http://schemas.openxmlformats.org/officeDocument/2006/extended-properties" xmlns:vt="http://schemas.openxmlformats.org/officeDocument/2006/docPropsVTypes">
  <Template>Normal.dotm</Template>
  <TotalTime>45</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Mertz</dc:creator>
  <cp:keywords/>
  <dc:description/>
  <cp:lastModifiedBy>Benjamin Mertz</cp:lastModifiedBy>
  <cp:revision>5</cp:revision>
  <dcterms:created xsi:type="dcterms:W3CDTF">2019-05-13T18:33:00Z</dcterms:created>
  <dcterms:modified xsi:type="dcterms:W3CDTF">2019-09-16T17:38:00Z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0x010100E505E945CFA1E4409B821D294E3CD47B</vt:lpwstr>
  </property>
</Properties>
</file>