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header7.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0532" w:rsidRPr="00E503DE" w:rsidRDefault="00C57FF3" w:rsidP="00B50532">
      <w:pPr>
        <w:ind w:left="1632"/>
        <w:jc w:val="center"/>
        <w:rPr>
          <w:rFonts w:ascii="Century Gothic" w:hAnsi="Century Gothic"/>
          <w:sz w:val="24"/>
          <w:szCs w:val="24"/>
        </w:rPr>
      </w:pPr>
      <w:r w:rsidRPr="00E503DE">
        <w:rPr>
          <w:rFonts w:ascii="Century Gothic" w:hAnsi="Century Gothic"/>
          <w:noProof/>
          <w:sz w:val="24"/>
          <w:szCs w:val="24"/>
        </w:rPr>
        <w:pict>
          <v:line id="_x0000_s1053" style="position:absolute;left:0;text-align:left;z-index:251655168" from="107.4pt,0" to="107.4pt,9in" strokecolor="#969696" strokeweight="1pt"/>
        </w:pict>
      </w:r>
    </w:p>
    <w:p w:rsidR="00B50532" w:rsidRPr="00E503DE" w:rsidRDefault="00B50532" w:rsidP="00B50532">
      <w:pPr>
        <w:ind w:left="1632"/>
        <w:jc w:val="center"/>
        <w:rPr>
          <w:rFonts w:ascii="Century Gothic" w:hAnsi="Century Gothic"/>
          <w:sz w:val="24"/>
          <w:szCs w:val="24"/>
        </w:rPr>
      </w:pPr>
    </w:p>
    <w:p w:rsidR="00B50532" w:rsidRPr="00E503DE" w:rsidRDefault="008A16B5" w:rsidP="00B50532">
      <w:pPr>
        <w:ind w:left="1632"/>
        <w:jc w:val="center"/>
        <w:rPr>
          <w:rFonts w:ascii="Century Gothic" w:hAnsi="Century Gothic"/>
          <w:sz w:val="24"/>
          <w:szCs w:val="24"/>
        </w:rPr>
      </w:pPr>
      <w:r w:rsidRPr="00E503DE">
        <w:rPr>
          <w:rFonts w:ascii="Century Gothic" w:hAnsi="Century Gothic"/>
          <w:noProof/>
          <w:sz w:val="24"/>
          <w:szCs w:val="24"/>
        </w:rPr>
        <w:pict>
          <v:shapetype id="_x0000_t202" coordsize="21600,21600" o:spt="202" path="m,l,21600r21600,l21600,xe">
            <v:stroke joinstyle="miter"/>
            <v:path gradientshapeok="t" o:connecttype="rect"/>
          </v:shapetype>
          <v:shape id="_x0000_s1062" type="#_x0000_t202" style="position:absolute;left:0;text-align:left;margin-left:126pt;margin-top:8.4pt;width:406.8pt;height:63pt;z-index:251657216" stroked="f">
            <v:textbox style="mso-next-textbox:#_x0000_s1062">
              <w:txbxContent>
                <w:p w:rsidR="009C2D0B" w:rsidRPr="00541AAF" w:rsidRDefault="009C2D0B" w:rsidP="00A62DBF">
                  <w:pPr>
                    <w:autoSpaceDE w:val="0"/>
                    <w:autoSpaceDN w:val="0"/>
                    <w:adjustRightInd w:val="0"/>
                    <w:spacing w:before="120" w:line="340" w:lineRule="exact"/>
                    <w:ind w:right="1368"/>
                    <w:rPr>
                      <w:rFonts w:ascii="Perpetua Titling MT" w:hAnsi="Perpetua Titling MT"/>
                      <w:color w:val="008000"/>
                      <w:sz w:val="36"/>
                      <w:szCs w:val="36"/>
                    </w:rPr>
                  </w:pPr>
                  <w:smartTag w:uri="urn:schemas-microsoft-com:office:smarttags" w:element="country-region">
                    <w:smartTag w:uri="urn:schemas-microsoft-com:office:smarttags" w:element="place">
                      <w:r w:rsidRPr="00541AAF">
                        <w:rPr>
                          <w:rFonts w:ascii="Perpetua Titling MT" w:hAnsi="Perpetua Titling MT"/>
                          <w:b/>
                          <w:bCs/>
                          <w:smallCaps/>
                          <w:color w:val="008000"/>
                          <w:sz w:val="36"/>
                          <w:szCs w:val="36"/>
                        </w:rPr>
                        <w:t>Jamaica</w:t>
                      </w:r>
                    </w:smartTag>
                  </w:smartTag>
                  <w:r w:rsidRPr="00541AAF">
                    <w:rPr>
                      <w:rFonts w:ascii="Perpetua Titling MT" w:hAnsi="Perpetua Titling MT"/>
                      <w:b/>
                      <w:bCs/>
                      <w:smallCaps/>
                      <w:color w:val="008000"/>
                      <w:sz w:val="36"/>
                      <w:szCs w:val="36"/>
                    </w:rPr>
                    <w:t>’s National Ecological Gap Analysis Report</w:t>
                  </w:r>
                </w:p>
                <w:p w:rsidR="009C2D0B" w:rsidRPr="008A16B5" w:rsidRDefault="009C2D0B" w:rsidP="00B50532">
                  <w:pPr>
                    <w:autoSpaceDE w:val="0"/>
                    <w:autoSpaceDN w:val="0"/>
                    <w:adjustRightInd w:val="0"/>
                    <w:spacing w:line="280" w:lineRule="exact"/>
                    <w:ind w:right="1372"/>
                    <w:rPr>
                      <w:rFonts w:ascii="AvantGarde Md BT" w:hAnsi="AvantGarde Md BT"/>
                      <w:color w:val="154DFF"/>
                      <w:sz w:val="36"/>
                      <w:szCs w:val="36"/>
                    </w:rPr>
                  </w:pPr>
                </w:p>
              </w:txbxContent>
            </v:textbox>
          </v:shape>
        </w:pict>
      </w:r>
    </w:p>
    <w:p w:rsidR="00B50532" w:rsidRPr="00E503DE" w:rsidRDefault="00B50532" w:rsidP="00B50532">
      <w:pPr>
        <w:ind w:left="1632"/>
        <w:jc w:val="center"/>
        <w:rPr>
          <w:rFonts w:ascii="Century Gothic" w:hAnsi="Century Gothic"/>
          <w:sz w:val="24"/>
          <w:szCs w:val="24"/>
        </w:rPr>
      </w:pPr>
    </w:p>
    <w:p w:rsidR="00B50532" w:rsidRPr="00E503DE" w:rsidRDefault="00B50532" w:rsidP="00B50532">
      <w:pPr>
        <w:ind w:left="1632"/>
        <w:jc w:val="center"/>
        <w:rPr>
          <w:rFonts w:ascii="Century Gothic" w:hAnsi="Century Gothic"/>
          <w:sz w:val="24"/>
          <w:szCs w:val="24"/>
        </w:rPr>
      </w:pPr>
    </w:p>
    <w:p w:rsidR="00B50532" w:rsidRPr="00E503DE" w:rsidRDefault="00B50532" w:rsidP="00B50532">
      <w:pPr>
        <w:ind w:left="1632"/>
        <w:jc w:val="center"/>
        <w:rPr>
          <w:rFonts w:ascii="Century Gothic" w:hAnsi="Century Gothic"/>
          <w:sz w:val="24"/>
          <w:szCs w:val="24"/>
        </w:rPr>
      </w:pPr>
    </w:p>
    <w:p w:rsidR="00B50532" w:rsidRPr="00E503DE" w:rsidRDefault="00B50532" w:rsidP="00B50532">
      <w:pPr>
        <w:ind w:left="1632"/>
        <w:jc w:val="center"/>
        <w:rPr>
          <w:rFonts w:ascii="Century Gothic" w:hAnsi="Century Gothic"/>
          <w:sz w:val="24"/>
          <w:szCs w:val="24"/>
        </w:rPr>
      </w:pPr>
    </w:p>
    <w:p w:rsidR="00377557" w:rsidRPr="00E503DE" w:rsidRDefault="00AB4B04" w:rsidP="00C57FF3">
      <w:pPr>
        <w:ind w:left="1632"/>
        <w:jc w:val="right"/>
        <w:rPr>
          <w:rFonts w:ascii="Century Gothic" w:hAnsi="Century Gothic"/>
          <w:sz w:val="24"/>
          <w:szCs w:val="24"/>
        </w:rPr>
        <w:sectPr w:rsidR="00377557" w:rsidRPr="00E503DE" w:rsidSect="00C57FF3">
          <w:headerReference w:type="even" r:id="rId7"/>
          <w:footerReference w:type="default" r:id="rId8"/>
          <w:pgSz w:w="12240" w:h="15840" w:code="1"/>
          <w:pgMar w:top="1440" w:right="720" w:bottom="1440" w:left="1440" w:header="720" w:footer="432" w:gutter="0"/>
          <w:cols w:space="720"/>
          <w:docGrid w:linePitch="360"/>
        </w:sectPr>
      </w:pPr>
      <w:r w:rsidRPr="00E503DE">
        <w:rPr>
          <w:rFonts w:ascii="Century Gothic" w:hAnsi="Century Gothic"/>
          <w:noProof/>
          <w:sz w:val="24"/>
          <w:szCs w:val="24"/>
        </w:rPr>
        <w:pict>
          <v:shape id="_x0000_s1049" type="#_x0000_t202" style="position:absolute;left:0;text-align:left;margin-left:136.8pt;margin-top:347pt;width:388.8pt;height:99pt;z-index:251653120" stroked="f">
            <v:textbox style="mso-next-textbox:#_x0000_s1049">
              <w:txbxContent>
                <w:p w:rsidR="009C2D0B" w:rsidRDefault="009C2D0B" w:rsidP="00AB4B04">
                  <w:pPr>
                    <w:autoSpaceDE w:val="0"/>
                    <w:autoSpaceDN w:val="0"/>
                    <w:adjustRightInd w:val="0"/>
                    <w:spacing w:before="120" w:line="240" w:lineRule="exact"/>
                    <w:ind w:right="1368"/>
                    <w:rPr>
                      <w:rFonts w:ascii="AvantGarde Md BT" w:hAnsi="AvantGarde Md BT"/>
                      <w:color w:val="181512"/>
                      <w:sz w:val="28"/>
                      <w:szCs w:val="28"/>
                    </w:rPr>
                  </w:pPr>
                  <w:r w:rsidRPr="008A16B5">
                    <w:rPr>
                      <w:rFonts w:ascii="AvantGarde Md BT" w:hAnsi="AvantGarde Md BT"/>
                      <w:color w:val="181512"/>
                      <w:sz w:val="28"/>
                      <w:szCs w:val="28"/>
                    </w:rPr>
                    <w:t>December 2007</w:t>
                  </w:r>
                </w:p>
                <w:p w:rsidR="009C2D0B" w:rsidRDefault="009C2D0B" w:rsidP="00AB4B04">
                  <w:pPr>
                    <w:autoSpaceDE w:val="0"/>
                    <w:autoSpaceDN w:val="0"/>
                    <w:adjustRightInd w:val="0"/>
                    <w:spacing w:before="120" w:line="240" w:lineRule="exact"/>
                    <w:ind w:right="1368"/>
                    <w:rPr>
                      <w:rFonts w:ascii="AvantGarde Md BT" w:hAnsi="AvantGarde Md BT"/>
                      <w:color w:val="181512"/>
                      <w:sz w:val="28"/>
                      <w:szCs w:val="28"/>
                    </w:rPr>
                  </w:pPr>
                </w:p>
                <w:p w:rsidR="009C2D0B" w:rsidRPr="00AB4B04" w:rsidRDefault="009C2D0B" w:rsidP="00AB4B04">
                  <w:pPr>
                    <w:autoSpaceDE w:val="0"/>
                    <w:autoSpaceDN w:val="0"/>
                    <w:adjustRightInd w:val="0"/>
                    <w:spacing w:before="120" w:line="240" w:lineRule="exact"/>
                    <w:ind w:right="1368"/>
                    <w:rPr>
                      <w:rFonts w:ascii="AvantGarde Md BT" w:hAnsi="AvantGarde Md BT"/>
                      <w:b/>
                      <w:i/>
                      <w:color w:val="181512"/>
                      <w:sz w:val="28"/>
                      <w:szCs w:val="28"/>
                    </w:rPr>
                  </w:pPr>
                  <w:r>
                    <w:rPr>
                      <w:rFonts w:ascii="AvantGarde Md BT" w:hAnsi="AvantGarde Md BT"/>
                      <w:b/>
                      <w:i/>
                      <w:color w:val="181512"/>
                      <w:sz w:val="28"/>
                      <w:szCs w:val="28"/>
                    </w:rPr>
                    <w:t>- WO</w:t>
                  </w:r>
                  <w:r w:rsidRPr="00AB4B04">
                    <w:rPr>
                      <w:rFonts w:ascii="AvantGarde Md BT" w:hAnsi="AvantGarde Md BT"/>
                      <w:b/>
                      <w:i/>
                      <w:color w:val="181512"/>
                      <w:sz w:val="28"/>
                      <w:szCs w:val="28"/>
                    </w:rPr>
                    <w:t xml:space="preserve">RKING DRAFT </w:t>
                  </w:r>
                  <w:r>
                    <w:rPr>
                      <w:rFonts w:ascii="AvantGarde Md BT" w:hAnsi="AvantGarde Md BT"/>
                      <w:b/>
                      <w:i/>
                      <w:color w:val="181512"/>
                      <w:sz w:val="28"/>
                      <w:szCs w:val="28"/>
                    </w:rPr>
                    <w:t xml:space="preserve">- </w:t>
                  </w:r>
                </w:p>
                <w:p w:rsidR="009C2D0B" w:rsidRDefault="009C2D0B" w:rsidP="00AB4B04">
                  <w:pPr>
                    <w:autoSpaceDE w:val="0"/>
                    <w:autoSpaceDN w:val="0"/>
                    <w:adjustRightInd w:val="0"/>
                    <w:spacing w:before="120" w:line="240" w:lineRule="exact"/>
                    <w:ind w:right="1368"/>
                    <w:rPr>
                      <w:rFonts w:ascii="AvantGarde Md BT" w:hAnsi="AvantGarde Md BT"/>
                      <w:color w:val="181512"/>
                      <w:sz w:val="28"/>
                      <w:szCs w:val="28"/>
                    </w:rPr>
                  </w:pPr>
                  <w:r>
                    <w:rPr>
                      <w:rFonts w:ascii="AvantGarde Md BT" w:hAnsi="AvantGarde Md BT"/>
                      <w:color w:val="181512"/>
                      <w:sz w:val="28"/>
                      <w:szCs w:val="28"/>
                    </w:rPr>
                    <w:t>Submitted to the Ecological Working Group</w:t>
                  </w:r>
                </w:p>
                <w:p w:rsidR="009C2D0B" w:rsidRPr="008A16B5" w:rsidRDefault="009C2D0B" w:rsidP="00377557">
                  <w:pPr>
                    <w:autoSpaceDE w:val="0"/>
                    <w:autoSpaceDN w:val="0"/>
                    <w:adjustRightInd w:val="0"/>
                    <w:ind w:right="1372"/>
                    <w:rPr>
                      <w:rFonts w:ascii="AvantGarde Md BT" w:hAnsi="AvantGarde Md BT"/>
                      <w:color w:val="181512"/>
                      <w:sz w:val="28"/>
                      <w:szCs w:val="28"/>
                    </w:rPr>
                  </w:pPr>
                </w:p>
              </w:txbxContent>
            </v:textbox>
          </v:shape>
        </w:pict>
      </w:r>
      <w:r w:rsidR="00C57FF3" w:rsidRPr="00E503DE">
        <w:rPr>
          <w:rFonts w:ascii="Century Gothic" w:hAnsi="Century Gothic"/>
          <w:noProof/>
          <w:sz w:val="24"/>
          <w:szCs w:val="24"/>
        </w:rPr>
        <w:pict>
          <v:shape id="_x0000_s1052" type="#_x0000_t202" style="position:absolute;left:0;text-align:left;margin-left:123.6pt;margin-top:452.4pt;width:379.8pt;height:1in;z-index:251654144" stroked="f">
            <v:textbox style="mso-next-textbox:#_x0000_s1052">
              <w:txbxContent>
                <w:p w:rsidR="009C2D0B" w:rsidRPr="008A16B5" w:rsidRDefault="009C2D0B" w:rsidP="00377557">
                  <w:pPr>
                    <w:rPr>
                      <w:rFonts w:ascii="Perpetua" w:hAnsi="Perpetua"/>
                      <w:color w:val="154DFF"/>
                      <w:sz w:val="28"/>
                      <w:szCs w:val="28"/>
                    </w:rPr>
                  </w:pPr>
                  <w:r w:rsidRPr="008A16B5">
                    <w:rPr>
                      <w:rFonts w:ascii="Perpetua" w:hAnsi="Perpetua"/>
                      <w:color w:val="154DFF"/>
                      <w:sz w:val="28"/>
                      <w:szCs w:val="28"/>
                    </w:rPr>
                    <w:t>Submitted By:</w:t>
                  </w:r>
                </w:p>
                <w:p w:rsidR="009C2D0B" w:rsidRDefault="009C2D0B" w:rsidP="00377557">
                  <w:pPr>
                    <w:rPr>
                      <w:rFonts w:ascii="AvantGarde Md BT" w:hAnsi="AvantGarde Md BT"/>
                    </w:rPr>
                  </w:pPr>
                  <w:r>
                    <w:rPr>
                      <w:rFonts w:ascii="AvantGarde Md BT" w:hAnsi="AvantGarde Md BT"/>
                    </w:rPr>
                    <w:t>BlueMaris Ventures</w:t>
                  </w:r>
                </w:p>
                <w:p w:rsidR="009C2D0B" w:rsidRDefault="009C2D0B" w:rsidP="00377557">
                  <w:pPr>
                    <w:rPr>
                      <w:rFonts w:ascii="AvantGarde Md BT" w:hAnsi="AvantGarde Md BT"/>
                    </w:rPr>
                  </w:pPr>
                  <w:r>
                    <w:rPr>
                      <w:rFonts w:ascii="AvantGarde Md BT" w:hAnsi="AvantGarde Md BT"/>
                    </w:rPr>
                    <w:t>4201 Wilson Boulevard, #110-429 Arlington VA 22203 USA</w:t>
                  </w:r>
                </w:p>
                <w:p w:rsidR="009C2D0B" w:rsidRPr="00465FFD" w:rsidRDefault="009C2D0B" w:rsidP="00377557">
                  <w:pPr>
                    <w:rPr>
                      <w:rFonts w:ascii="AvantGarde Md BT" w:hAnsi="AvantGarde Md BT"/>
                      <w:lang w:val="es-ES"/>
                    </w:rPr>
                  </w:pPr>
                  <w:r w:rsidRPr="00465FFD">
                    <w:rPr>
                      <w:rFonts w:ascii="AvantGarde Md BT" w:hAnsi="AvantGarde Md BT"/>
                      <w:lang w:val="es-ES"/>
                    </w:rPr>
                    <w:t xml:space="preserve">Tel: DC +1.202.957.2910  Ecuador: </w:t>
                  </w:r>
                  <w:r>
                    <w:rPr>
                      <w:rFonts w:ascii="AvantGarde Md BT" w:hAnsi="AvantGarde Md BT"/>
                      <w:lang w:val="es-ES"/>
                    </w:rPr>
                    <w:t>+593.2.289.6451/</w:t>
                  </w:r>
                  <w:r w:rsidRPr="00465FFD">
                    <w:rPr>
                      <w:rFonts w:ascii="AvantGarde Md BT" w:hAnsi="AvantGarde Md BT"/>
                      <w:lang w:val="es-ES"/>
                    </w:rPr>
                    <w:t>+593.9.303.8222</w:t>
                  </w:r>
                </w:p>
                <w:p w:rsidR="009C2D0B" w:rsidRPr="00465FFD" w:rsidRDefault="009C2D0B" w:rsidP="00377557">
                  <w:pPr>
                    <w:rPr>
                      <w:lang w:val="es-ES"/>
                    </w:rPr>
                  </w:pPr>
                  <w:r w:rsidRPr="00465FFD">
                    <w:rPr>
                      <w:rFonts w:ascii="AvantGarde Md BT" w:hAnsi="AvantGarde Md BT"/>
                      <w:lang w:val="es-ES"/>
                    </w:rPr>
                    <w:t>Email: mgorrez@bluemaris.com</w:t>
                  </w:r>
                </w:p>
              </w:txbxContent>
            </v:textbox>
          </v:shape>
        </w:pict>
      </w:r>
      <w:r w:rsidR="00583708">
        <w:rPr>
          <w:rFonts w:ascii="Century Gothic" w:hAnsi="Century Gothic"/>
          <w:noProof/>
          <w:sz w:val="24"/>
        </w:rPr>
        <w:drawing>
          <wp:anchor distT="0" distB="0" distL="114300" distR="114300" simplePos="0" relativeHeight="251656192" behindDoc="0" locked="0" layoutInCell="1" allowOverlap="1">
            <wp:simplePos x="0" y="0"/>
            <wp:positionH relativeFrom="column">
              <wp:posOffset>-579120</wp:posOffset>
            </wp:positionH>
            <wp:positionV relativeFrom="paragraph">
              <wp:posOffset>5974080</wp:posOffset>
            </wp:positionV>
            <wp:extent cx="1828800" cy="560705"/>
            <wp:effectExtent l="19050" t="0" r="0" b="0"/>
            <wp:wrapNone/>
            <wp:docPr id="30" name="Picture 30" descr="bluemari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luemaris_logo"/>
                    <pic:cNvPicPr>
                      <a:picLocks noChangeAspect="1" noChangeArrowheads="1"/>
                    </pic:cNvPicPr>
                  </pic:nvPicPr>
                  <pic:blipFill>
                    <a:blip r:embed="rId9" cstate="print"/>
                    <a:srcRect/>
                    <a:stretch>
                      <a:fillRect/>
                    </a:stretch>
                  </pic:blipFill>
                  <pic:spPr bwMode="auto">
                    <a:xfrm>
                      <a:off x="0" y="0"/>
                      <a:ext cx="1828800" cy="560705"/>
                    </a:xfrm>
                    <a:prstGeom prst="rect">
                      <a:avLst/>
                    </a:prstGeom>
                    <a:noFill/>
                    <a:ln w="9525">
                      <a:noFill/>
                      <a:miter lim="800000"/>
                      <a:headEnd/>
                      <a:tailEnd/>
                    </a:ln>
                  </pic:spPr>
                </pic:pic>
              </a:graphicData>
            </a:graphic>
          </wp:anchor>
        </w:drawing>
      </w:r>
      <w:r w:rsidR="00583708">
        <w:rPr>
          <w:rFonts w:ascii="Century Gothic" w:hAnsi="Century Gothic"/>
          <w:noProof/>
          <w:sz w:val="24"/>
          <w:szCs w:val="24"/>
        </w:rPr>
        <w:drawing>
          <wp:inline distT="0" distB="0" distL="0" distR="0">
            <wp:extent cx="4916170" cy="3538855"/>
            <wp:effectExtent l="19050" t="0" r="0" b="0"/>
            <wp:docPr id="1" name="Picture 1" descr="jamaic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maica map"/>
                    <pic:cNvPicPr>
                      <a:picLocks noChangeAspect="1" noChangeArrowheads="1"/>
                    </pic:cNvPicPr>
                  </pic:nvPicPr>
                  <pic:blipFill>
                    <a:blip r:embed="rId10" cstate="print"/>
                    <a:srcRect/>
                    <a:stretch>
                      <a:fillRect/>
                    </a:stretch>
                  </pic:blipFill>
                  <pic:spPr bwMode="auto">
                    <a:xfrm>
                      <a:off x="0" y="0"/>
                      <a:ext cx="4916170" cy="3538855"/>
                    </a:xfrm>
                    <a:prstGeom prst="rect">
                      <a:avLst/>
                    </a:prstGeom>
                    <a:noFill/>
                    <a:ln w="9525">
                      <a:noFill/>
                      <a:miter lim="800000"/>
                      <a:headEnd/>
                      <a:tailEnd/>
                    </a:ln>
                  </pic:spPr>
                </pic:pic>
              </a:graphicData>
            </a:graphic>
          </wp:inline>
        </w:drawing>
      </w:r>
    </w:p>
    <w:p w:rsidR="005712D5" w:rsidRPr="00EC0AAA" w:rsidRDefault="005712D5" w:rsidP="005712D5">
      <w:pPr>
        <w:jc w:val="both"/>
        <w:rPr>
          <w:rFonts w:ascii="Century Gothic" w:hAnsi="Century Gothic"/>
          <w:b/>
          <w:smallCaps/>
          <w:sz w:val="8"/>
          <w:szCs w:val="8"/>
        </w:rPr>
      </w:pPr>
    </w:p>
    <w:p w:rsidR="005712D5" w:rsidRPr="00B565BB" w:rsidRDefault="005712D5" w:rsidP="005712D5">
      <w:pPr>
        <w:shd w:val="clear" w:color="auto" w:fill="008000"/>
        <w:jc w:val="right"/>
        <w:rPr>
          <w:rFonts w:ascii="Century Gothic" w:hAnsi="Century Gothic"/>
          <w:b/>
          <w:smallCaps/>
          <w:color w:val="99FF66"/>
          <w:sz w:val="8"/>
          <w:szCs w:val="8"/>
        </w:rPr>
      </w:pPr>
    </w:p>
    <w:p w:rsidR="005712D5" w:rsidRPr="000D3251" w:rsidRDefault="000D3251" w:rsidP="005712D5">
      <w:pPr>
        <w:shd w:val="clear" w:color="auto" w:fill="008000"/>
        <w:jc w:val="right"/>
        <w:rPr>
          <w:rFonts w:ascii="Century Gothic" w:hAnsi="Century Gothic"/>
          <w:b/>
          <w:smallCaps/>
          <w:color w:val="99FF66"/>
          <w:sz w:val="28"/>
          <w:szCs w:val="28"/>
          <w:lang w:val="es-ES"/>
        </w:rPr>
      </w:pPr>
      <w:r w:rsidRPr="000D3251">
        <w:rPr>
          <w:rFonts w:ascii="Century Gothic" w:hAnsi="Century Gothic"/>
          <w:b/>
          <w:smallCaps/>
          <w:color w:val="99FF66"/>
          <w:sz w:val="28"/>
          <w:szCs w:val="28"/>
          <w:lang w:val="es-ES"/>
        </w:rPr>
        <w:t>E  x  e  c  u  t  i  v  e    S  u  m  m  a  r  y</w:t>
      </w:r>
      <w:r>
        <w:rPr>
          <w:rFonts w:ascii="Century Gothic" w:hAnsi="Century Gothic"/>
          <w:b/>
          <w:smallCaps/>
          <w:color w:val="99FF66"/>
          <w:sz w:val="28"/>
          <w:szCs w:val="28"/>
          <w:lang w:val="es-ES"/>
        </w:rPr>
        <w:tab/>
      </w:r>
      <w:r w:rsidR="005712D5" w:rsidRPr="000D3251">
        <w:rPr>
          <w:rFonts w:ascii="Century Gothic" w:hAnsi="Century Gothic"/>
          <w:b/>
          <w:smallCaps/>
          <w:color w:val="99FF66"/>
          <w:sz w:val="28"/>
          <w:szCs w:val="28"/>
          <w:lang w:val="es-ES"/>
        </w:rPr>
        <w:tab/>
      </w:r>
    </w:p>
    <w:p w:rsidR="005712D5" w:rsidRPr="000D3251" w:rsidRDefault="005712D5" w:rsidP="005712D5">
      <w:pPr>
        <w:shd w:val="clear" w:color="auto" w:fill="008000"/>
        <w:jc w:val="right"/>
        <w:rPr>
          <w:rFonts w:ascii="Century Gothic" w:hAnsi="Century Gothic"/>
          <w:b/>
          <w:color w:val="99FF66"/>
          <w:sz w:val="8"/>
          <w:szCs w:val="8"/>
          <w:lang w:val="es-ES"/>
        </w:rPr>
      </w:pPr>
    </w:p>
    <w:p w:rsidR="00377557" w:rsidRPr="000D3251" w:rsidRDefault="00377557">
      <w:pPr>
        <w:rPr>
          <w:rFonts w:ascii="Century Gothic" w:hAnsi="Century Gothic"/>
          <w:lang w:val="es-ES"/>
        </w:rPr>
      </w:pPr>
    </w:p>
    <w:p w:rsidR="00754DBC" w:rsidRPr="00A03765" w:rsidRDefault="00754DBC" w:rsidP="00F77FEF">
      <w:pPr>
        <w:spacing w:before="120" w:after="120"/>
        <w:jc w:val="both"/>
        <w:rPr>
          <w:rFonts w:ascii="Century Gothic" w:hAnsi="Century Gothic"/>
        </w:rPr>
      </w:pPr>
      <w:r w:rsidRPr="00A03765">
        <w:rPr>
          <w:rFonts w:ascii="Century Gothic" w:hAnsi="Century Gothic"/>
        </w:rPr>
        <w:t xml:space="preserve">As a signatory to the Convention on Biological Diversity (CBD), </w:t>
      </w:r>
      <w:smartTag w:uri="urn:schemas-microsoft-com:office:smarttags" w:element="place">
        <w:smartTag w:uri="urn:schemas-microsoft-com:office:smarttags" w:element="country-region">
          <w:r w:rsidRPr="00A03765">
            <w:rPr>
              <w:rFonts w:ascii="Century Gothic" w:hAnsi="Century Gothic"/>
            </w:rPr>
            <w:t>Jamaica</w:t>
          </w:r>
        </w:smartTag>
      </w:smartTag>
      <w:r w:rsidRPr="00A03765">
        <w:rPr>
          <w:rFonts w:ascii="Century Gothic" w:hAnsi="Century Gothic"/>
        </w:rPr>
        <w:t xml:space="preserve"> is </w:t>
      </w:r>
      <w:r>
        <w:rPr>
          <w:rFonts w:ascii="Century Gothic" w:hAnsi="Century Gothic"/>
        </w:rPr>
        <w:t>committed to developing an ecologically-representative network of</w:t>
      </w:r>
      <w:r w:rsidRPr="00A03765">
        <w:rPr>
          <w:rFonts w:ascii="Century Gothic" w:hAnsi="Century Gothic"/>
        </w:rPr>
        <w:t xml:space="preserve"> protected areas </w:t>
      </w:r>
      <w:r>
        <w:rPr>
          <w:rFonts w:ascii="Century Gothic" w:hAnsi="Century Gothic"/>
        </w:rPr>
        <w:t xml:space="preserve">designed to </w:t>
      </w:r>
      <w:r w:rsidRPr="00A03765">
        <w:rPr>
          <w:rFonts w:ascii="Century Gothic" w:hAnsi="Century Gothic"/>
        </w:rPr>
        <w:t>conserv</w:t>
      </w:r>
      <w:r>
        <w:rPr>
          <w:rFonts w:ascii="Century Gothic" w:hAnsi="Century Gothic"/>
        </w:rPr>
        <w:t>e</w:t>
      </w:r>
      <w:r w:rsidRPr="00A03765">
        <w:rPr>
          <w:rFonts w:ascii="Century Gothic" w:hAnsi="Century Gothic"/>
        </w:rPr>
        <w:t xml:space="preserve"> at least 10% of the nation’s total naturall</w:t>
      </w:r>
      <w:r>
        <w:rPr>
          <w:rFonts w:ascii="Century Gothic" w:hAnsi="Century Gothic"/>
        </w:rPr>
        <w:t xml:space="preserve">y-occurring flora and fauna on land and sea.  In compliance with this mandate, this National Ecological Gap Assessment Report was commissioned by </w:t>
      </w:r>
      <w:smartTag w:uri="urn:schemas-microsoft-com:office:smarttags" w:element="place">
        <w:smartTag w:uri="urn:schemas-microsoft-com:office:smarttags" w:element="country-region">
          <w:r>
            <w:rPr>
              <w:rFonts w:ascii="Century Gothic" w:hAnsi="Century Gothic"/>
            </w:rPr>
            <w:t>Jamaica</w:t>
          </w:r>
        </w:smartTag>
      </w:smartTag>
      <w:r>
        <w:rPr>
          <w:rFonts w:ascii="Century Gothic" w:hAnsi="Century Gothic"/>
        </w:rPr>
        <w:t xml:space="preserve">’s Protected Areas Committee to fulfill two basic objectives:   </w:t>
      </w:r>
      <w:r w:rsidRPr="00A03765">
        <w:rPr>
          <w:rFonts w:ascii="Century Gothic" w:hAnsi="Century Gothic"/>
        </w:rPr>
        <w:t xml:space="preserve"> </w:t>
      </w:r>
    </w:p>
    <w:p w:rsidR="00754DBC" w:rsidRPr="00A03765" w:rsidRDefault="00754DBC" w:rsidP="00F77FEF">
      <w:pPr>
        <w:numPr>
          <w:ilvl w:val="0"/>
          <w:numId w:val="11"/>
        </w:numPr>
        <w:spacing w:after="120"/>
        <w:jc w:val="both"/>
        <w:rPr>
          <w:rFonts w:ascii="Century Gothic" w:hAnsi="Century Gothic"/>
        </w:rPr>
      </w:pPr>
      <w:r w:rsidRPr="00A03765">
        <w:rPr>
          <w:rFonts w:ascii="Century Gothic" w:hAnsi="Century Gothic"/>
        </w:rPr>
        <w:t xml:space="preserve">Identify </w:t>
      </w:r>
      <w:r>
        <w:rPr>
          <w:rFonts w:ascii="Century Gothic" w:hAnsi="Century Gothic"/>
        </w:rPr>
        <w:t xml:space="preserve">gaps in Jamaica’s current system of protected areas, meaning where the system falls short in adequately protecting a representative sample of all marine, terrestrial and freshwater biodiversity in the country; </w:t>
      </w:r>
    </w:p>
    <w:p w:rsidR="00754DBC" w:rsidRPr="00A03765" w:rsidRDefault="00754DBC" w:rsidP="00F77FEF">
      <w:pPr>
        <w:numPr>
          <w:ilvl w:val="0"/>
          <w:numId w:val="11"/>
        </w:numPr>
        <w:jc w:val="both"/>
        <w:rPr>
          <w:rFonts w:ascii="Century Gothic" w:hAnsi="Century Gothic"/>
        </w:rPr>
      </w:pPr>
      <w:r>
        <w:rPr>
          <w:rFonts w:ascii="Century Gothic" w:hAnsi="Century Gothic"/>
        </w:rPr>
        <w:t>Based on the identified gaps, p</w:t>
      </w:r>
      <w:r w:rsidRPr="00A03765">
        <w:rPr>
          <w:rFonts w:ascii="Century Gothic" w:hAnsi="Century Gothic"/>
        </w:rPr>
        <w:t xml:space="preserve">rovide recommendations </w:t>
      </w:r>
      <w:r>
        <w:rPr>
          <w:rFonts w:ascii="Century Gothic" w:hAnsi="Century Gothic"/>
        </w:rPr>
        <w:t>for completing a representative network of protected areas</w:t>
      </w:r>
      <w:r w:rsidRPr="00A03765">
        <w:rPr>
          <w:rFonts w:ascii="Century Gothic" w:hAnsi="Century Gothic"/>
        </w:rPr>
        <w:t>.</w:t>
      </w:r>
    </w:p>
    <w:p w:rsidR="00754DBC" w:rsidRPr="00A03765" w:rsidRDefault="00754DBC" w:rsidP="00F77FEF">
      <w:pPr>
        <w:ind w:left="-24"/>
        <w:jc w:val="both"/>
        <w:rPr>
          <w:rFonts w:ascii="Century Gothic" w:hAnsi="Century Gothic"/>
        </w:rPr>
      </w:pPr>
    </w:p>
    <w:p w:rsidR="00754DBC" w:rsidRDefault="00754DBC" w:rsidP="00F77FEF">
      <w:pPr>
        <w:ind w:left="-24"/>
        <w:jc w:val="both"/>
        <w:rPr>
          <w:rFonts w:ascii="Century Gothic" w:hAnsi="Century Gothic"/>
        </w:rPr>
      </w:pPr>
      <w:smartTag w:uri="urn:schemas-microsoft-com:office:smarttags" w:element="country-region">
        <w:r>
          <w:rPr>
            <w:rFonts w:ascii="Century Gothic" w:hAnsi="Century Gothic"/>
          </w:rPr>
          <w:t>Jamaica</w:t>
        </w:r>
      </w:smartTag>
      <w:r>
        <w:rPr>
          <w:rFonts w:ascii="Century Gothic" w:hAnsi="Century Gothic"/>
        </w:rPr>
        <w:t xml:space="preserve">’s current protected areas system covers approximately 18% of </w:t>
      </w:r>
      <w:smartTag w:uri="urn:schemas-microsoft-com:office:smarttags" w:element="country-region">
        <w:smartTag w:uri="urn:schemas-microsoft-com:office:smarttags" w:element="place">
          <w:r>
            <w:rPr>
              <w:rFonts w:ascii="Century Gothic" w:hAnsi="Century Gothic"/>
            </w:rPr>
            <w:t>Jamaica</w:t>
          </w:r>
        </w:smartTag>
      </w:smartTag>
      <w:r>
        <w:rPr>
          <w:rFonts w:ascii="Century Gothic" w:hAnsi="Century Gothic"/>
        </w:rPr>
        <w:t xml:space="preserve"> lands as well as 15% of archipelagic waters.  Beginning with the Morant and Pedro Cayes Act of 1904, the system evolved through legislative acts in a largely ad hoc fashion and as a result now includes 19 different protected area categories under the jurisdiction of five government agencies although the Forestry Department and the National Environmental and Planning Agency are responsible for the majority of the areas.  </w:t>
      </w:r>
      <w:smartTag w:uri="urn:schemas-microsoft-com:office:smarttags" w:element="country-region">
        <w:smartTag w:uri="urn:schemas-microsoft-com:office:smarttags" w:element="place">
          <w:r>
            <w:rPr>
              <w:rFonts w:ascii="Century Gothic" w:hAnsi="Century Gothic"/>
            </w:rPr>
            <w:t>Jamaica</w:t>
          </w:r>
        </w:smartTag>
      </w:smartTag>
      <w:r>
        <w:rPr>
          <w:rFonts w:ascii="Century Gothic" w:hAnsi="Century Gothic"/>
        </w:rPr>
        <w:t xml:space="preserve"> is currently addressing the need to reform the present protected areas system to allow for comparison with international standards and ensure that the country’s resources and biodiversity is supported by viable and well-functioning biological processes. Although the nature of the reform remains a topic of discussion among relevant agencies, this document provides guidance based on consultation with key stakeholders. </w:t>
      </w:r>
    </w:p>
    <w:p w:rsidR="00754DBC" w:rsidRDefault="00754DBC" w:rsidP="00F77FEF">
      <w:pPr>
        <w:ind w:left="-24"/>
        <w:jc w:val="both"/>
        <w:rPr>
          <w:rFonts w:ascii="Century Gothic" w:hAnsi="Century Gothic"/>
        </w:rPr>
      </w:pPr>
    </w:p>
    <w:p w:rsidR="00754DBC" w:rsidRDefault="00754DBC" w:rsidP="00F77FEF">
      <w:pPr>
        <w:ind w:left="-24"/>
        <w:jc w:val="both"/>
        <w:rPr>
          <w:rFonts w:ascii="Century Gothic" w:hAnsi="Century Gothic"/>
        </w:rPr>
      </w:pPr>
      <w:r>
        <w:rPr>
          <w:rFonts w:ascii="Century Gothic" w:hAnsi="Century Gothic"/>
        </w:rPr>
        <w:t xml:space="preserve">The integrated </w:t>
      </w:r>
      <w:r w:rsidR="000E70D2">
        <w:rPr>
          <w:rFonts w:ascii="Century Gothic" w:hAnsi="Century Gothic"/>
        </w:rPr>
        <w:t>ecological</w:t>
      </w:r>
      <w:r>
        <w:rPr>
          <w:rFonts w:ascii="Century Gothic" w:hAnsi="Century Gothic"/>
        </w:rPr>
        <w:t xml:space="preserve"> gap assessment provided in this report builds on the Jamaica E</w:t>
      </w:r>
      <w:r w:rsidRPr="00A03765">
        <w:rPr>
          <w:rFonts w:ascii="Century Gothic" w:hAnsi="Century Gothic"/>
        </w:rPr>
        <w:t xml:space="preserve">coregional </w:t>
      </w:r>
      <w:r>
        <w:rPr>
          <w:rFonts w:ascii="Century Gothic" w:hAnsi="Century Gothic"/>
        </w:rPr>
        <w:t>P</w:t>
      </w:r>
      <w:r w:rsidRPr="00A03765">
        <w:rPr>
          <w:rFonts w:ascii="Century Gothic" w:hAnsi="Century Gothic"/>
        </w:rPr>
        <w:t>lan</w:t>
      </w:r>
      <w:r>
        <w:rPr>
          <w:rFonts w:ascii="Century Gothic" w:hAnsi="Century Gothic"/>
        </w:rPr>
        <w:t xml:space="preserve"> (JERP) which provides separate portfolios of conservation areas designed to adequately conserve marine, terrestrial and freshwater biodiversity as well as gap assessments for each one of these habitat realms.  </w:t>
      </w:r>
      <w:r w:rsidR="000E70D2">
        <w:rPr>
          <w:rFonts w:ascii="Century Gothic" w:hAnsi="Century Gothic"/>
        </w:rPr>
        <w:t>D</w:t>
      </w:r>
      <w:r>
        <w:rPr>
          <w:rFonts w:ascii="Century Gothic" w:hAnsi="Century Gothic"/>
        </w:rPr>
        <w:t>evelop</w:t>
      </w:r>
      <w:r w:rsidR="000E70D2">
        <w:rPr>
          <w:rFonts w:ascii="Century Gothic" w:hAnsi="Century Gothic"/>
        </w:rPr>
        <w:t>ing</w:t>
      </w:r>
      <w:r>
        <w:rPr>
          <w:rFonts w:ascii="Century Gothic" w:hAnsi="Century Gothic"/>
        </w:rPr>
        <w:t xml:space="preserve"> the</w:t>
      </w:r>
      <w:r w:rsidR="000E70D2">
        <w:rPr>
          <w:rFonts w:ascii="Century Gothic" w:hAnsi="Century Gothic"/>
        </w:rPr>
        <w:t>se</w:t>
      </w:r>
      <w:r>
        <w:rPr>
          <w:rFonts w:ascii="Century Gothic" w:hAnsi="Century Gothic"/>
        </w:rPr>
        <w:t xml:space="preserve"> portfolios first required identifying conservation targets consisting of those specific biological features that are representative of </w:t>
      </w:r>
      <w:smartTag w:uri="urn:schemas-microsoft-com:office:smarttags" w:element="country-region">
        <w:smartTag w:uri="urn:schemas-microsoft-com:office:smarttags" w:element="place">
          <w:r>
            <w:rPr>
              <w:rFonts w:ascii="Century Gothic" w:hAnsi="Century Gothic"/>
            </w:rPr>
            <w:t>Jamaica</w:t>
          </w:r>
        </w:smartTag>
      </w:smartTag>
      <w:r>
        <w:rPr>
          <w:rFonts w:ascii="Century Gothic" w:hAnsi="Century Gothic"/>
        </w:rPr>
        <w:t>’s biodiversity and the focus of long term conservation efforts.  To this end, marine, terrestrial and freshwater ecoregional planning efforts used expert consultations, past studies and existing maps to identify a combination of coarse-filter and fine-filter targets.</w:t>
      </w:r>
      <w:r w:rsidRPr="00AF771D">
        <w:rPr>
          <w:rFonts w:ascii="Century Gothic" w:hAnsi="Century Gothic"/>
        </w:rPr>
        <w:t xml:space="preserve"> </w:t>
      </w:r>
      <w:r>
        <w:rPr>
          <w:rFonts w:ascii="Century Gothic" w:hAnsi="Century Gothic"/>
        </w:rPr>
        <w:t xml:space="preserve">Coarse filter targets include ecological communities and ecosystems and fine-filter targets encompass rare and endangered species and ecosystem assemblages. Target selection criteria included endemism, threat levels, ecological representativeness and vulnerability. The Marine plan identifies thirteen (13) conservation targets, the terrestrial plan eighteen (18) and the freshwater plan fourteen (14).  </w:t>
      </w:r>
    </w:p>
    <w:p w:rsidR="00754DBC" w:rsidRDefault="00754DBC" w:rsidP="00F77FEF">
      <w:pPr>
        <w:ind w:left="-24"/>
        <w:jc w:val="both"/>
        <w:rPr>
          <w:rFonts w:ascii="Century Gothic" w:hAnsi="Century Gothic"/>
        </w:rPr>
      </w:pPr>
    </w:p>
    <w:p w:rsidR="00754DBC" w:rsidRDefault="00754DBC" w:rsidP="00F77FEF">
      <w:pPr>
        <w:ind w:left="-24"/>
        <w:jc w:val="both"/>
        <w:rPr>
          <w:rFonts w:ascii="Century Gothic" w:hAnsi="Century Gothic"/>
        </w:rPr>
      </w:pPr>
      <w:r>
        <w:rPr>
          <w:rFonts w:ascii="Century Gothic" w:hAnsi="Century Gothic"/>
        </w:rPr>
        <w:t xml:space="preserve">Conservation target occurrences were then identified and screened for inclusion in conservation area portfolios.  Due to the lack of specific information regarding the status of target viability, the ecological integrity of targets was inferred through the proximity of threats. Threats are the human impacts that affect the viability of targets.  Threats-based screening was conducted in two complementary ways: general expert-based threat consultations and cost-surface models.  </w:t>
      </w:r>
    </w:p>
    <w:p w:rsidR="00754DBC" w:rsidRDefault="00754DBC" w:rsidP="00F77FEF">
      <w:pPr>
        <w:ind w:left="-24"/>
        <w:jc w:val="both"/>
        <w:rPr>
          <w:rFonts w:ascii="Century Gothic" w:hAnsi="Century Gothic"/>
        </w:rPr>
      </w:pPr>
    </w:p>
    <w:p w:rsidR="00754DBC" w:rsidRDefault="00754DBC" w:rsidP="00F77FEF">
      <w:pPr>
        <w:ind w:left="-24"/>
        <w:jc w:val="both"/>
        <w:rPr>
          <w:rFonts w:ascii="Century Gothic" w:hAnsi="Century Gothic"/>
        </w:rPr>
      </w:pPr>
      <w:r>
        <w:rPr>
          <w:rFonts w:ascii="Century Gothic" w:hAnsi="Century Gothic"/>
        </w:rPr>
        <w:t xml:space="preserve">Consulted experts from NGOs, government agencies and academia generated ranked lists of threats to terrestrial, freshwater and marine biodiversity.  These threat lists were used as criteria in the final selection and prioritization of conservation areas.  Expert-based threat consultations also </w:t>
      </w:r>
      <w:r>
        <w:rPr>
          <w:rFonts w:ascii="Century Gothic" w:hAnsi="Century Gothic"/>
        </w:rPr>
        <w:lastRenderedPageBreak/>
        <w:t xml:space="preserve">showed that threat information remains insufficient for the finer-detailed site level threat assessments that will be required for the adaptive management of conservation areas.  </w:t>
      </w:r>
    </w:p>
    <w:p w:rsidR="00754DBC" w:rsidRDefault="00754DBC" w:rsidP="00F77FEF">
      <w:pPr>
        <w:ind w:left="-24"/>
        <w:jc w:val="both"/>
        <w:rPr>
          <w:rFonts w:ascii="Century Gothic" w:hAnsi="Century Gothic"/>
        </w:rPr>
      </w:pPr>
    </w:p>
    <w:p w:rsidR="00754DBC" w:rsidRDefault="00754DBC" w:rsidP="00F77FEF">
      <w:pPr>
        <w:ind w:left="-24"/>
        <w:jc w:val="both"/>
        <w:rPr>
          <w:rFonts w:ascii="Century Gothic" w:hAnsi="Century Gothic"/>
        </w:rPr>
      </w:pPr>
      <w:r>
        <w:rPr>
          <w:rFonts w:ascii="Century Gothic" w:hAnsi="Century Gothic"/>
        </w:rPr>
        <w:t xml:space="preserve">Cost surface models were more important than the general threats assessments for screening target occurrences. Cost surfaces are maps of the sum impact of human activities on an area.  The sum of impact is referred to as ‘cost’ due to the fact that in areas where impact of human activities is severe the cost of conservation will be higher than in areas with lower levels of impact.  </w:t>
      </w:r>
    </w:p>
    <w:p w:rsidR="00754DBC" w:rsidRDefault="00754DBC" w:rsidP="00F77FEF">
      <w:pPr>
        <w:ind w:left="-24"/>
        <w:jc w:val="both"/>
        <w:rPr>
          <w:rFonts w:ascii="Century Gothic" w:hAnsi="Century Gothic"/>
        </w:rPr>
      </w:pPr>
    </w:p>
    <w:p w:rsidR="00754DBC" w:rsidRDefault="00754DBC" w:rsidP="00F77FEF">
      <w:pPr>
        <w:ind w:left="-24"/>
        <w:jc w:val="both"/>
        <w:rPr>
          <w:rFonts w:ascii="Century Gothic" w:hAnsi="Century Gothic"/>
        </w:rPr>
      </w:pPr>
      <w:r>
        <w:rPr>
          <w:rFonts w:ascii="Century Gothic" w:hAnsi="Century Gothic"/>
        </w:rPr>
        <w:t xml:space="preserve">Separate cost surfaces were developed for freshwater, terrestrial and marine biodiversity.    The final cost values from the surfaces were incorporated into the Marxan and SPOT software program runs that were used to assist in modeling the conservation area networks.  These programs use cost information to </w:t>
      </w:r>
      <w:r w:rsidR="006C1736">
        <w:rPr>
          <w:rFonts w:ascii="Century Gothic" w:hAnsi="Century Gothic"/>
        </w:rPr>
        <w:t xml:space="preserve">assist in the </w:t>
      </w:r>
      <w:r>
        <w:rPr>
          <w:rFonts w:ascii="Century Gothic" w:hAnsi="Century Gothic"/>
        </w:rPr>
        <w:t xml:space="preserve">design </w:t>
      </w:r>
      <w:r w:rsidR="006C1736">
        <w:rPr>
          <w:rFonts w:ascii="Century Gothic" w:hAnsi="Century Gothic"/>
        </w:rPr>
        <w:t xml:space="preserve">of </w:t>
      </w:r>
      <w:r>
        <w:rPr>
          <w:rFonts w:ascii="Century Gothic" w:hAnsi="Century Gothic"/>
        </w:rPr>
        <w:t xml:space="preserve">conservation area portfolios that meet conservation goals at the lowest possible cost. </w:t>
      </w:r>
    </w:p>
    <w:p w:rsidR="00754DBC" w:rsidRDefault="00754DBC" w:rsidP="00F77FEF">
      <w:pPr>
        <w:ind w:left="-24"/>
        <w:jc w:val="both"/>
        <w:rPr>
          <w:rFonts w:ascii="Century Gothic" w:hAnsi="Century Gothic"/>
        </w:rPr>
      </w:pPr>
    </w:p>
    <w:p w:rsidR="00754DBC" w:rsidRDefault="00754DBC" w:rsidP="00F77FEF">
      <w:pPr>
        <w:ind w:left="-24"/>
        <w:jc w:val="both"/>
        <w:rPr>
          <w:rFonts w:ascii="Century Gothic" w:hAnsi="Century Gothic"/>
        </w:rPr>
      </w:pPr>
      <w:r>
        <w:rPr>
          <w:rFonts w:ascii="Century Gothic" w:hAnsi="Century Gothic"/>
        </w:rPr>
        <w:t>Goals for each conservation target were established to ensure that the number, size or extent of each target conserved is sufficient to maintain long-term ecological functionality.  The CBD stipulates that a minimum of 10% of the current occurrence</w:t>
      </w:r>
      <w:r w:rsidR="006C1736">
        <w:rPr>
          <w:rFonts w:ascii="Century Gothic" w:hAnsi="Century Gothic"/>
        </w:rPr>
        <w:t>s</w:t>
      </w:r>
      <w:r>
        <w:rPr>
          <w:rFonts w:ascii="Century Gothic" w:hAnsi="Century Gothic"/>
        </w:rPr>
        <w:t xml:space="preserve"> of biodiversity should be protected.  The final portfolios that were presented in the JERP provide conservation areas networks for marine, terrestrial and freshwater that effectively achieves the CBD 10% minimum threshold for the conservation of all biodiversity targets.  However, the marine and terrestrial portfolios</w:t>
      </w:r>
      <w:r w:rsidR="006C1736">
        <w:rPr>
          <w:rFonts w:ascii="Century Gothic" w:hAnsi="Century Gothic"/>
        </w:rPr>
        <w:t xml:space="preserve"> also</w:t>
      </w:r>
      <w:r>
        <w:rPr>
          <w:rFonts w:ascii="Century Gothic" w:hAnsi="Century Gothic"/>
        </w:rPr>
        <w:t xml:space="preserve"> </w:t>
      </w:r>
      <w:r w:rsidR="006C1736">
        <w:rPr>
          <w:rFonts w:ascii="Century Gothic" w:hAnsi="Century Gothic"/>
        </w:rPr>
        <w:t>use higher</w:t>
      </w:r>
      <w:r>
        <w:rPr>
          <w:rFonts w:ascii="Century Gothic" w:hAnsi="Century Gothic"/>
        </w:rPr>
        <w:t xml:space="preserve"> percentage conservation goals for particular targets when needed based on unique considerations related to </w:t>
      </w:r>
      <w:smartTag w:uri="urn:schemas-microsoft-com:office:smarttags" w:element="country-region">
        <w:smartTag w:uri="urn:schemas-microsoft-com:office:smarttags" w:element="place">
          <w:r>
            <w:rPr>
              <w:rFonts w:ascii="Century Gothic" w:hAnsi="Century Gothic"/>
            </w:rPr>
            <w:t>Jamaica</w:t>
          </w:r>
        </w:smartTag>
      </w:smartTag>
      <w:r>
        <w:rPr>
          <w:rFonts w:ascii="Century Gothic" w:hAnsi="Century Gothic"/>
        </w:rPr>
        <w:t xml:space="preserve">’s island geography and application of the precautionary principle.  </w:t>
      </w:r>
    </w:p>
    <w:p w:rsidR="00754DBC" w:rsidRDefault="00754DBC" w:rsidP="00F77FEF">
      <w:pPr>
        <w:ind w:left="-24"/>
        <w:jc w:val="both"/>
        <w:rPr>
          <w:rFonts w:ascii="Century Gothic" w:hAnsi="Century Gothic"/>
        </w:rPr>
      </w:pPr>
    </w:p>
    <w:p w:rsidR="00754DBC" w:rsidRDefault="00754DBC" w:rsidP="00F77FEF">
      <w:pPr>
        <w:ind w:left="-24"/>
        <w:jc w:val="both"/>
        <w:rPr>
          <w:rFonts w:ascii="Century Gothic" w:hAnsi="Century Gothic"/>
        </w:rPr>
      </w:pPr>
      <w:r>
        <w:rPr>
          <w:rFonts w:ascii="Century Gothic" w:hAnsi="Century Gothic"/>
        </w:rPr>
        <w:t xml:space="preserve">The final conservation area portfolios were then used to identify protected area gaps </w:t>
      </w:r>
      <w:r w:rsidR="006C1736">
        <w:rPr>
          <w:rFonts w:ascii="Century Gothic" w:hAnsi="Century Gothic"/>
        </w:rPr>
        <w:t xml:space="preserve">for each habitat realm </w:t>
      </w:r>
      <w:r>
        <w:rPr>
          <w:rFonts w:ascii="Century Gothic" w:hAnsi="Century Gothic"/>
        </w:rPr>
        <w:t>according to the three types</w:t>
      </w:r>
      <w:r w:rsidR="006C1736">
        <w:rPr>
          <w:rFonts w:ascii="Century Gothic" w:hAnsi="Century Gothic"/>
        </w:rPr>
        <w:t xml:space="preserve"> of gaps</w:t>
      </w:r>
      <w:r>
        <w:rPr>
          <w:rFonts w:ascii="Century Gothic" w:hAnsi="Century Gothic"/>
        </w:rPr>
        <w:t xml:space="preserve"> prescribed by the CBD:  </w:t>
      </w:r>
    </w:p>
    <w:p w:rsidR="00754DBC" w:rsidRDefault="00754DBC" w:rsidP="00F77FEF">
      <w:pPr>
        <w:ind w:left="-24"/>
        <w:jc w:val="both"/>
        <w:rPr>
          <w:rFonts w:ascii="Century Gothic" w:hAnsi="Century Gothic"/>
        </w:rPr>
      </w:pPr>
    </w:p>
    <w:p w:rsidR="00754DBC" w:rsidRDefault="00754DBC" w:rsidP="00F77FEF">
      <w:pPr>
        <w:numPr>
          <w:ilvl w:val="0"/>
          <w:numId w:val="30"/>
        </w:numPr>
        <w:tabs>
          <w:tab w:val="clear" w:pos="696"/>
          <w:tab w:val="num" w:pos="360"/>
        </w:tabs>
        <w:ind w:left="360"/>
        <w:jc w:val="both"/>
        <w:rPr>
          <w:rFonts w:ascii="Century Gothic" w:hAnsi="Century Gothic"/>
        </w:rPr>
      </w:pPr>
      <w:r>
        <w:rPr>
          <w:rFonts w:ascii="Century Gothic" w:hAnsi="Century Gothic"/>
          <w:i/>
        </w:rPr>
        <w:t>Representation g</w:t>
      </w:r>
      <w:r w:rsidRPr="009F0B7C">
        <w:rPr>
          <w:rFonts w:ascii="Century Gothic" w:hAnsi="Century Gothic"/>
          <w:i/>
        </w:rPr>
        <w:t>aps</w:t>
      </w:r>
      <w:r>
        <w:rPr>
          <w:rFonts w:ascii="Century Gothic" w:hAnsi="Century Gothic"/>
        </w:rPr>
        <w:t xml:space="preserve"> – species, ecosystems and habitats that do not occur in sufficient quantities within protected areas to ensure long-term viability; </w:t>
      </w:r>
    </w:p>
    <w:p w:rsidR="00754DBC" w:rsidRDefault="00754DBC" w:rsidP="00F77FEF">
      <w:pPr>
        <w:jc w:val="both"/>
        <w:rPr>
          <w:rFonts w:ascii="Century Gothic" w:hAnsi="Century Gothic"/>
        </w:rPr>
      </w:pPr>
    </w:p>
    <w:p w:rsidR="00754DBC" w:rsidRDefault="00754DBC" w:rsidP="00F77FEF">
      <w:pPr>
        <w:numPr>
          <w:ilvl w:val="0"/>
          <w:numId w:val="30"/>
        </w:numPr>
        <w:tabs>
          <w:tab w:val="clear" w:pos="696"/>
          <w:tab w:val="num" w:pos="360"/>
        </w:tabs>
        <w:ind w:left="360"/>
        <w:jc w:val="both"/>
        <w:rPr>
          <w:rFonts w:ascii="Century Gothic" w:hAnsi="Century Gothic"/>
        </w:rPr>
      </w:pPr>
      <w:r w:rsidRPr="009F0B7C">
        <w:rPr>
          <w:rFonts w:ascii="Century Gothic" w:hAnsi="Century Gothic"/>
          <w:i/>
        </w:rPr>
        <w:t>Ecological gaps</w:t>
      </w:r>
      <w:r>
        <w:rPr>
          <w:rFonts w:ascii="Century Gothic" w:hAnsi="Century Gothic"/>
        </w:rPr>
        <w:t xml:space="preserve"> – insufficient amount of healthy biodiversity in protected areas to ensure ecological functionality of targets; </w:t>
      </w:r>
    </w:p>
    <w:p w:rsidR="00754DBC" w:rsidRDefault="00754DBC" w:rsidP="00F77FEF">
      <w:pPr>
        <w:jc w:val="both"/>
        <w:rPr>
          <w:rFonts w:ascii="Century Gothic" w:hAnsi="Century Gothic"/>
        </w:rPr>
      </w:pPr>
    </w:p>
    <w:p w:rsidR="00754DBC" w:rsidRDefault="00754DBC" w:rsidP="00F77FEF">
      <w:pPr>
        <w:numPr>
          <w:ilvl w:val="0"/>
          <w:numId w:val="30"/>
        </w:numPr>
        <w:tabs>
          <w:tab w:val="clear" w:pos="696"/>
          <w:tab w:val="num" w:pos="360"/>
        </w:tabs>
        <w:ind w:left="360"/>
        <w:jc w:val="both"/>
        <w:rPr>
          <w:rFonts w:ascii="Century Gothic" w:hAnsi="Century Gothic"/>
        </w:rPr>
      </w:pPr>
      <w:r w:rsidRPr="009F0B7C">
        <w:rPr>
          <w:rFonts w:ascii="Century Gothic" w:hAnsi="Century Gothic"/>
          <w:i/>
        </w:rPr>
        <w:t>Management gaps</w:t>
      </w:r>
      <w:r>
        <w:rPr>
          <w:rFonts w:ascii="Century Gothic" w:hAnsi="Century Gothic"/>
        </w:rPr>
        <w:t xml:space="preserve"> – areas where management is ineffective in reducing the vulnerability of protected areas to further degradation.</w:t>
      </w:r>
    </w:p>
    <w:p w:rsidR="00754DBC" w:rsidRDefault="00754DBC" w:rsidP="00F77FEF">
      <w:pPr>
        <w:ind w:left="-24"/>
        <w:jc w:val="both"/>
        <w:rPr>
          <w:rFonts w:ascii="Century Gothic" w:hAnsi="Century Gothic"/>
        </w:rPr>
      </w:pPr>
    </w:p>
    <w:p w:rsidR="00754DBC" w:rsidRDefault="00754DBC" w:rsidP="00F77FEF">
      <w:pPr>
        <w:ind w:left="-24"/>
        <w:jc w:val="both"/>
        <w:rPr>
          <w:rFonts w:ascii="Century Gothic" w:hAnsi="Century Gothic"/>
          <w:highlight w:val="yellow"/>
        </w:rPr>
      </w:pPr>
      <w:r>
        <w:rPr>
          <w:rFonts w:ascii="Century Gothic" w:hAnsi="Century Gothic"/>
        </w:rPr>
        <w:t xml:space="preserve">Representation gaps were identified </w:t>
      </w:r>
      <w:r w:rsidR="006C1736">
        <w:rPr>
          <w:rFonts w:ascii="Century Gothic" w:hAnsi="Century Gothic"/>
        </w:rPr>
        <w:t xml:space="preserve">in the JERP portfolios </w:t>
      </w:r>
      <w:r>
        <w:rPr>
          <w:rFonts w:ascii="Century Gothic" w:hAnsi="Century Gothic"/>
        </w:rPr>
        <w:t xml:space="preserve">by overlaying targets on protected areas and then calculating the overall percentage of each target falling within the protected areas.  </w:t>
      </w:r>
      <w:r w:rsidRPr="0053505B">
        <w:rPr>
          <w:rFonts w:ascii="Century Gothic" w:hAnsi="Century Gothic"/>
        </w:rPr>
        <w:t xml:space="preserve">Overall, the ecoregional plans </w:t>
      </w:r>
      <w:r>
        <w:rPr>
          <w:rFonts w:ascii="Century Gothic" w:hAnsi="Century Gothic"/>
        </w:rPr>
        <w:t xml:space="preserve">identified </w:t>
      </w:r>
      <w:r w:rsidRPr="0053505B">
        <w:rPr>
          <w:rFonts w:ascii="Century Gothic" w:hAnsi="Century Gothic"/>
        </w:rPr>
        <w:t xml:space="preserve">three marine conservation targets, three terrestrial targets and eleven freshwater targets </w:t>
      </w:r>
      <w:r>
        <w:rPr>
          <w:rFonts w:ascii="Century Gothic" w:hAnsi="Century Gothic"/>
        </w:rPr>
        <w:t>that are</w:t>
      </w:r>
      <w:r w:rsidRPr="0053505B">
        <w:rPr>
          <w:rFonts w:ascii="Century Gothic" w:hAnsi="Century Gothic"/>
        </w:rPr>
        <w:t xml:space="preserve"> underrepresented in the existing protected areas system based on the </w:t>
      </w:r>
      <w:r>
        <w:rPr>
          <w:rFonts w:ascii="Century Gothic" w:hAnsi="Century Gothic"/>
        </w:rPr>
        <w:t xml:space="preserve">CBD goal. </w:t>
      </w:r>
    </w:p>
    <w:p w:rsidR="00754DBC" w:rsidRDefault="00754DBC" w:rsidP="00F77FEF">
      <w:pPr>
        <w:ind w:left="-24"/>
        <w:jc w:val="both"/>
        <w:rPr>
          <w:rFonts w:ascii="Century Gothic" w:hAnsi="Century Gothic"/>
          <w:highlight w:val="yellow"/>
        </w:rPr>
      </w:pPr>
    </w:p>
    <w:p w:rsidR="00754DBC" w:rsidRDefault="00754DBC" w:rsidP="00F77FEF">
      <w:pPr>
        <w:ind w:left="-24"/>
        <w:jc w:val="both"/>
        <w:rPr>
          <w:rFonts w:ascii="Century Gothic" w:hAnsi="Century Gothic"/>
        </w:rPr>
      </w:pPr>
      <w:r>
        <w:rPr>
          <w:rFonts w:ascii="Century Gothic" w:hAnsi="Century Gothic"/>
          <w:highlight w:val="yellow"/>
        </w:rPr>
        <w:t xml:space="preserve">Ecological gaps were </w:t>
      </w:r>
    </w:p>
    <w:p w:rsidR="002839AE" w:rsidRDefault="002839AE" w:rsidP="00F77FEF">
      <w:pPr>
        <w:ind w:left="-24"/>
        <w:jc w:val="both"/>
        <w:rPr>
          <w:rFonts w:ascii="Century Gothic" w:hAnsi="Century Gothic"/>
        </w:rPr>
      </w:pPr>
    </w:p>
    <w:p w:rsidR="00754DBC" w:rsidRDefault="00754DBC" w:rsidP="00F77FEF">
      <w:pPr>
        <w:ind w:left="-24"/>
        <w:jc w:val="both"/>
        <w:rPr>
          <w:rFonts w:ascii="Century Gothic" w:hAnsi="Century Gothic"/>
        </w:rPr>
      </w:pPr>
      <w:r>
        <w:rPr>
          <w:rFonts w:ascii="Century Gothic" w:hAnsi="Century Gothic"/>
        </w:rPr>
        <w:t xml:space="preserve">Management gaps were assessed </w:t>
      </w:r>
      <w:r w:rsidR="006C1736">
        <w:rPr>
          <w:rFonts w:ascii="Century Gothic" w:hAnsi="Century Gothic"/>
        </w:rPr>
        <w:t xml:space="preserve">for the NEGAR </w:t>
      </w:r>
      <w:r>
        <w:rPr>
          <w:rFonts w:ascii="Century Gothic" w:hAnsi="Century Gothic"/>
        </w:rPr>
        <w:t xml:space="preserve">based on three criteria:  management objectives; governance models and management effectiveness and performance.  To evaluate management objectives, the Ecological Working Group responsible for the NEGAR organized focus groups with representatives from governmental and non-governmental organizations to sort </w:t>
      </w:r>
      <w:smartTag w:uri="urn:schemas-microsoft-com:office:smarttags" w:element="place">
        <w:smartTag w:uri="urn:schemas-microsoft-com:office:smarttags" w:element="country-region">
          <w:r>
            <w:rPr>
              <w:rFonts w:ascii="Century Gothic" w:hAnsi="Century Gothic"/>
            </w:rPr>
            <w:t>Jamaica</w:t>
          </w:r>
        </w:smartTag>
      </w:smartTag>
      <w:r>
        <w:rPr>
          <w:rFonts w:ascii="Century Gothic" w:hAnsi="Century Gothic"/>
        </w:rPr>
        <w:t xml:space="preserve">’s 19 protected areas categories according to the internationally-accepted IUCN framework that classifies protected areas based on their management objectives.  A summary of the specific results of the focus groups in terms of compatibility of Jamaican and IUCN </w:t>
      </w:r>
      <w:r>
        <w:rPr>
          <w:rFonts w:ascii="Century Gothic" w:hAnsi="Century Gothic"/>
        </w:rPr>
        <w:lastRenderedPageBreak/>
        <w:t xml:space="preserve">categories is provided in this report.  In general terms, the stakeholder focus groups showed that functional compatibility exists between the Jamaican and IUCN categories.  </w:t>
      </w:r>
    </w:p>
    <w:p w:rsidR="00754DBC" w:rsidRDefault="00754DBC" w:rsidP="00F77FEF">
      <w:pPr>
        <w:ind w:left="-24"/>
        <w:jc w:val="both"/>
        <w:rPr>
          <w:rFonts w:ascii="Century Gothic" w:hAnsi="Century Gothic"/>
        </w:rPr>
      </w:pPr>
    </w:p>
    <w:p w:rsidR="00754DBC" w:rsidRDefault="00754DBC" w:rsidP="00F77FEF">
      <w:pPr>
        <w:ind w:left="-24"/>
        <w:jc w:val="both"/>
        <w:rPr>
          <w:rFonts w:ascii="Century Gothic" w:hAnsi="Century Gothic"/>
        </w:rPr>
      </w:pPr>
      <w:r>
        <w:rPr>
          <w:rFonts w:ascii="Century Gothic" w:hAnsi="Century Gothic"/>
        </w:rPr>
        <w:t xml:space="preserve">Two governance models were identified </w:t>
      </w:r>
      <w:r w:rsidR="006C1736">
        <w:rPr>
          <w:rFonts w:ascii="Century Gothic" w:hAnsi="Century Gothic"/>
        </w:rPr>
        <w:t>that are being used in</w:t>
      </w:r>
      <w:r>
        <w:rPr>
          <w:rFonts w:ascii="Century Gothic" w:hAnsi="Century Gothic"/>
        </w:rPr>
        <w:t xml:space="preserve"> protected areas in </w:t>
      </w:r>
      <w:smartTag w:uri="urn:schemas-microsoft-com:office:smarttags" w:element="country-region">
        <w:smartTag w:uri="urn:schemas-microsoft-com:office:smarttags" w:element="place">
          <w:r>
            <w:rPr>
              <w:rFonts w:ascii="Century Gothic" w:hAnsi="Century Gothic"/>
            </w:rPr>
            <w:t>Jamaica</w:t>
          </w:r>
        </w:smartTag>
      </w:smartTag>
      <w:r>
        <w:rPr>
          <w:rFonts w:ascii="Century Gothic" w:hAnsi="Century Gothic"/>
        </w:rPr>
        <w:t>:  government management in which areas are managed by national or local government authorities and co-management in which protected area management is relinquished to a non-governmental organization.  The co-management models emerged due to findings of studies in the early 1990s that the Jamaican government lacked the capacity to manage all of the country’s protected areas.  Due to the fact that no assessment has been conducted to date to determine the effectiveness of co-management agreements, an assessment of the strengths and weakness of the current protected areas governance models remains a</w:t>
      </w:r>
      <w:r w:rsidR="006C1736">
        <w:rPr>
          <w:rFonts w:ascii="Century Gothic" w:hAnsi="Century Gothic"/>
        </w:rPr>
        <w:t>n important</w:t>
      </w:r>
      <w:r>
        <w:rPr>
          <w:rFonts w:ascii="Century Gothic" w:hAnsi="Century Gothic"/>
        </w:rPr>
        <w:t xml:space="preserve"> gap identified by the NEGAR.</w:t>
      </w:r>
    </w:p>
    <w:p w:rsidR="00754DBC" w:rsidRDefault="00754DBC" w:rsidP="00F77FEF">
      <w:pPr>
        <w:ind w:left="-24"/>
        <w:jc w:val="both"/>
        <w:rPr>
          <w:rFonts w:ascii="Century Gothic" w:hAnsi="Century Gothic"/>
        </w:rPr>
      </w:pPr>
    </w:p>
    <w:p w:rsidR="00754DBC" w:rsidRDefault="006C1736" w:rsidP="00F77FEF">
      <w:pPr>
        <w:ind w:left="-24"/>
        <w:jc w:val="both"/>
        <w:rPr>
          <w:rFonts w:ascii="Century Gothic" w:hAnsi="Century Gothic"/>
        </w:rPr>
      </w:pPr>
      <w:r>
        <w:rPr>
          <w:rFonts w:ascii="Century Gothic" w:hAnsi="Century Gothic"/>
        </w:rPr>
        <w:t>The NEGAR evaluate</w:t>
      </w:r>
      <w:r w:rsidR="00F77FEF">
        <w:rPr>
          <w:rFonts w:ascii="Century Gothic" w:hAnsi="Century Gothic"/>
        </w:rPr>
        <w:t>d</w:t>
      </w:r>
      <w:r>
        <w:rPr>
          <w:rFonts w:ascii="Century Gothic" w:hAnsi="Century Gothic"/>
        </w:rPr>
        <w:t xml:space="preserve"> m</w:t>
      </w:r>
      <w:r w:rsidR="00754DBC">
        <w:rPr>
          <w:rFonts w:ascii="Century Gothic" w:hAnsi="Century Gothic"/>
        </w:rPr>
        <w:t xml:space="preserve">anagement effectiveness and performance at the site and system levels.  An analysis </w:t>
      </w:r>
      <w:r w:rsidR="00754DBC" w:rsidRPr="008F109D">
        <w:rPr>
          <w:rFonts w:ascii="Century Gothic" w:hAnsi="Century Gothic"/>
          <w:highlight w:val="yellow"/>
        </w:rPr>
        <w:t>based on ??</w:t>
      </w:r>
      <w:r w:rsidR="00754DBC">
        <w:rPr>
          <w:rFonts w:ascii="Century Gothic" w:hAnsi="Century Gothic"/>
        </w:rPr>
        <w:t xml:space="preserve"> showed that major gaps in site level management include threats mitigation, wildlife management and site restoration.  These gaps are rooted in significant deficiencies in operational systems and resource availability for protected areas management in </w:t>
      </w:r>
      <w:smartTag w:uri="urn:schemas-microsoft-com:office:smarttags" w:element="place">
        <w:smartTag w:uri="urn:schemas-microsoft-com:office:smarttags" w:element="country-region">
          <w:r w:rsidR="00754DBC">
            <w:rPr>
              <w:rFonts w:ascii="Century Gothic" w:hAnsi="Century Gothic"/>
            </w:rPr>
            <w:t>Jamaica</w:t>
          </w:r>
        </w:smartTag>
      </w:smartTag>
      <w:r w:rsidR="00754DBC">
        <w:rPr>
          <w:rFonts w:ascii="Century Gothic" w:hAnsi="Century Gothic"/>
        </w:rPr>
        <w:t xml:space="preserve">. A number of significant gaps were also identified at the system-level, which encompasses national- and protected areas-specific policies.  </w:t>
      </w:r>
    </w:p>
    <w:p w:rsidR="00754DBC" w:rsidRDefault="00754DBC" w:rsidP="00F77FEF">
      <w:pPr>
        <w:ind w:left="-24"/>
        <w:jc w:val="both"/>
        <w:rPr>
          <w:rFonts w:ascii="Century Gothic" w:hAnsi="Century Gothic"/>
        </w:rPr>
      </w:pPr>
    </w:p>
    <w:p w:rsidR="00754DBC" w:rsidRDefault="00754DBC" w:rsidP="00F77FEF">
      <w:pPr>
        <w:ind w:left="-24"/>
        <w:jc w:val="both"/>
        <w:rPr>
          <w:rFonts w:ascii="Century Gothic" w:hAnsi="Century Gothic"/>
        </w:rPr>
      </w:pPr>
      <w:r>
        <w:rPr>
          <w:rFonts w:ascii="Century Gothic" w:hAnsi="Century Gothic"/>
        </w:rPr>
        <w:t xml:space="preserve">Recommendations are provided to address the biological and management gaps.  </w:t>
      </w:r>
      <w:r w:rsidR="00F77FEF">
        <w:rPr>
          <w:rFonts w:ascii="Century Gothic" w:hAnsi="Century Gothic"/>
        </w:rPr>
        <w:t>Biological gap recommendations are based on an</w:t>
      </w:r>
      <w:r>
        <w:rPr>
          <w:rFonts w:ascii="Century Gothic" w:hAnsi="Century Gothic"/>
        </w:rPr>
        <w:t xml:space="preserve"> integrated conservation area portfolio </w:t>
      </w:r>
      <w:r w:rsidR="00F77FEF">
        <w:rPr>
          <w:rFonts w:ascii="Century Gothic" w:hAnsi="Century Gothic"/>
        </w:rPr>
        <w:t xml:space="preserve">that </w:t>
      </w:r>
      <w:r>
        <w:rPr>
          <w:rFonts w:ascii="Century Gothic" w:hAnsi="Century Gothic"/>
        </w:rPr>
        <w:t xml:space="preserve">was developed by conducting an overlay analysis of the three separate JERP conservation areas portfolios for marine, freshwater and terrestrial systems to determine spatial overlaps as well as areas of importance relevant to specific systems.  The integrated conservation areas portfolio reveals a network of complementary protected areas that will address the critical representation and ecological gaps of the current protected areas system.  </w:t>
      </w:r>
    </w:p>
    <w:p w:rsidR="00754DBC" w:rsidRDefault="00754DBC" w:rsidP="00F77FEF">
      <w:pPr>
        <w:ind w:left="-24"/>
        <w:jc w:val="both"/>
        <w:rPr>
          <w:rFonts w:ascii="Century Gothic" w:hAnsi="Century Gothic"/>
        </w:rPr>
      </w:pPr>
    </w:p>
    <w:p w:rsidR="00754DBC" w:rsidRDefault="00754DBC" w:rsidP="00F77FEF">
      <w:pPr>
        <w:ind w:left="-24"/>
        <w:jc w:val="both"/>
        <w:rPr>
          <w:rFonts w:ascii="Century Gothic" w:hAnsi="Century Gothic"/>
        </w:rPr>
      </w:pPr>
      <w:r>
        <w:rPr>
          <w:rFonts w:ascii="Century Gothic" w:hAnsi="Century Gothic"/>
        </w:rPr>
        <w:t>Management gap recommendations include</w:t>
      </w:r>
      <w:r w:rsidR="00F77FEF">
        <w:rPr>
          <w:rFonts w:ascii="Century Gothic" w:hAnsi="Century Gothic"/>
        </w:rPr>
        <w:t xml:space="preserve"> proposals for</w:t>
      </w:r>
      <w:r>
        <w:rPr>
          <w:rFonts w:ascii="Century Gothic" w:hAnsi="Century Gothic"/>
        </w:rPr>
        <w:t xml:space="preserve"> taking action to address policy (system) and site level gaps.  The integrated conservation area portfolio classifies proposed conservation areas into three categories:  1) triple-convergence areas, in which there is a presence of marine, terrestrial and freshwater targets; 2) dual-convergence areas in which there is a presence of targets from two realms; and 3) standalone areas which only satisfy targets from one realm.  The areas that capture targets in more than one realm show potential opportunities for maximization of conservation investments.  The integrated portfolio map also demonstrates the complementarities of the proposed conservation areas with existing protected areas. </w:t>
      </w:r>
    </w:p>
    <w:p w:rsidR="00754DBC" w:rsidRDefault="00754DBC" w:rsidP="00F77FEF">
      <w:pPr>
        <w:ind w:left="-24"/>
        <w:jc w:val="both"/>
        <w:rPr>
          <w:rFonts w:ascii="Century Gothic" w:hAnsi="Century Gothic"/>
        </w:rPr>
      </w:pPr>
    </w:p>
    <w:p w:rsidR="0090529C" w:rsidRPr="00754DBC" w:rsidRDefault="00754DBC" w:rsidP="00F77FEF">
      <w:pPr>
        <w:jc w:val="both"/>
        <w:rPr>
          <w:rFonts w:ascii="Century Gothic" w:hAnsi="Century Gothic"/>
        </w:rPr>
      </w:pPr>
      <w:r>
        <w:rPr>
          <w:rFonts w:ascii="Century Gothic" w:hAnsi="Century Gothic"/>
        </w:rPr>
        <w:t xml:space="preserve">Specific strategies are proposed to address the gaps in </w:t>
      </w:r>
      <w:smartTag w:uri="urn:schemas-microsoft-com:office:smarttags" w:element="place">
        <w:smartTag w:uri="urn:schemas-microsoft-com:office:smarttags" w:element="country-region">
          <w:r>
            <w:rPr>
              <w:rFonts w:ascii="Century Gothic" w:hAnsi="Century Gothic"/>
            </w:rPr>
            <w:t>Jamaica</w:t>
          </w:r>
        </w:smartTag>
      </w:smartTag>
      <w:r>
        <w:rPr>
          <w:rFonts w:ascii="Century Gothic" w:hAnsi="Century Gothic"/>
        </w:rPr>
        <w:t>’s protected areas system focusing on three areas:  establishing and managing the new conservation areas portfolio; policy revisions; and fortification of protected areas conservation capacity.  Finally, key areas of research are provided to fill critical information gaps identified in the NEGAR development process.</w:t>
      </w:r>
    </w:p>
    <w:p w:rsidR="0090529C" w:rsidRPr="00754DBC" w:rsidRDefault="0090529C" w:rsidP="0090529C">
      <w:pPr>
        <w:jc w:val="both"/>
        <w:rPr>
          <w:rFonts w:ascii="Century Gothic" w:hAnsi="Century Gothic"/>
          <w:b/>
          <w:sz w:val="22"/>
          <w:szCs w:val="22"/>
        </w:rPr>
      </w:pPr>
    </w:p>
    <w:p w:rsidR="00C3279A" w:rsidRDefault="00C3279A" w:rsidP="00C3279A">
      <w:pPr>
        <w:ind w:left="360"/>
        <w:jc w:val="both"/>
        <w:rPr>
          <w:rFonts w:ascii="Century Gothic" w:hAnsi="Century Gothic"/>
        </w:rPr>
        <w:sectPr w:rsidR="00C3279A" w:rsidSect="00350E65">
          <w:headerReference w:type="default" r:id="rId11"/>
          <w:footerReference w:type="default" r:id="rId12"/>
          <w:pgSz w:w="12240" w:h="15840" w:code="1"/>
          <w:pgMar w:top="1440" w:right="1440" w:bottom="1440" w:left="1440" w:header="720" w:footer="720" w:gutter="0"/>
          <w:cols w:space="720"/>
          <w:docGrid w:linePitch="360"/>
        </w:sectPr>
      </w:pPr>
    </w:p>
    <w:p w:rsidR="00526B88" w:rsidRPr="00C3279A" w:rsidRDefault="00526B88" w:rsidP="00526B88">
      <w:pPr>
        <w:shd w:val="clear" w:color="auto" w:fill="008000"/>
        <w:jc w:val="right"/>
        <w:rPr>
          <w:rFonts w:ascii="Century Gothic" w:hAnsi="Century Gothic"/>
          <w:b/>
          <w:smallCaps/>
          <w:sz w:val="8"/>
          <w:szCs w:val="8"/>
        </w:rPr>
      </w:pPr>
    </w:p>
    <w:p w:rsidR="00986553" w:rsidRPr="00EC0AAA" w:rsidRDefault="0090529C" w:rsidP="00526B88">
      <w:pPr>
        <w:shd w:val="clear" w:color="auto" w:fill="008000"/>
        <w:jc w:val="right"/>
        <w:rPr>
          <w:rFonts w:ascii="Century Gothic" w:hAnsi="Century Gothic"/>
          <w:b/>
          <w:smallCaps/>
          <w:color w:val="99FF66"/>
          <w:sz w:val="28"/>
          <w:szCs w:val="28"/>
          <w:lang w:val="es-ES"/>
        </w:rPr>
      </w:pPr>
      <w:r w:rsidRPr="00EC0AAA">
        <w:rPr>
          <w:rFonts w:ascii="Century Gothic" w:hAnsi="Century Gothic"/>
          <w:b/>
          <w:smallCaps/>
          <w:color w:val="99FF66"/>
          <w:sz w:val="28"/>
          <w:szCs w:val="28"/>
          <w:lang w:val="es-ES"/>
        </w:rPr>
        <w:t>I</w:t>
      </w:r>
      <w:r w:rsidR="00526B88" w:rsidRPr="00EC0AAA">
        <w:rPr>
          <w:rFonts w:ascii="Century Gothic" w:hAnsi="Century Gothic"/>
          <w:b/>
          <w:smallCaps/>
          <w:color w:val="99FF66"/>
          <w:sz w:val="28"/>
          <w:szCs w:val="28"/>
          <w:lang w:val="es-ES"/>
        </w:rPr>
        <w:t xml:space="preserve">  </w:t>
      </w:r>
      <w:r w:rsidRPr="00EC0AAA">
        <w:rPr>
          <w:rFonts w:ascii="Century Gothic" w:hAnsi="Century Gothic"/>
          <w:b/>
          <w:smallCaps/>
          <w:color w:val="99FF66"/>
          <w:sz w:val="28"/>
          <w:szCs w:val="28"/>
          <w:lang w:val="es-ES"/>
        </w:rPr>
        <w:t>n</w:t>
      </w:r>
      <w:r w:rsidR="00526B88" w:rsidRPr="00EC0AAA">
        <w:rPr>
          <w:rFonts w:ascii="Century Gothic" w:hAnsi="Century Gothic"/>
          <w:b/>
          <w:smallCaps/>
          <w:color w:val="99FF66"/>
          <w:sz w:val="28"/>
          <w:szCs w:val="28"/>
          <w:lang w:val="es-ES"/>
        </w:rPr>
        <w:t xml:space="preserve">  </w:t>
      </w:r>
      <w:r w:rsidRPr="00EC0AAA">
        <w:rPr>
          <w:rFonts w:ascii="Century Gothic" w:hAnsi="Century Gothic"/>
          <w:b/>
          <w:smallCaps/>
          <w:color w:val="99FF66"/>
          <w:sz w:val="28"/>
          <w:szCs w:val="28"/>
          <w:lang w:val="es-ES"/>
        </w:rPr>
        <w:t>t</w:t>
      </w:r>
      <w:r w:rsidR="00526B88" w:rsidRPr="00EC0AAA">
        <w:rPr>
          <w:rFonts w:ascii="Century Gothic" w:hAnsi="Century Gothic"/>
          <w:b/>
          <w:smallCaps/>
          <w:color w:val="99FF66"/>
          <w:sz w:val="28"/>
          <w:szCs w:val="28"/>
          <w:lang w:val="es-ES"/>
        </w:rPr>
        <w:t xml:space="preserve">  </w:t>
      </w:r>
      <w:r w:rsidRPr="00EC0AAA">
        <w:rPr>
          <w:rFonts w:ascii="Century Gothic" w:hAnsi="Century Gothic"/>
          <w:b/>
          <w:smallCaps/>
          <w:color w:val="99FF66"/>
          <w:sz w:val="28"/>
          <w:szCs w:val="28"/>
          <w:lang w:val="es-ES"/>
        </w:rPr>
        <w:t>r</w:t>
      </w:r>
      <w:r w:rsidR="00526B88" w:rsidRPr="00EC0AAA">
        <w:rPr>
          <w:rFonts w:ascii="Century Gothic" w:hAnsi="Century Gothic"/>
          <w:b/>
          <w:smallCaps/>
          <w:color w:val="99FF66"/>
          <w:sz w:val="28"/>
          <w:szCs w:val="28"/>
          <w:lang w:val="es-ES"/>
        </w:rPr>
        <w:t xml:space="preserve">  </w:t>
      </w:r>
      <w:r w:rsidRPr="00EC0AAA">
        <w:rPr>
          <w:rFonts w:ascii="Century Gothic" w:hAnsi="Century Gothic"/>
          <w:b/>
          <w:smallCaps/>
          <w:color w:val="99FF66"/>
          <w:sz w:val="28"/>
          <w:szCs w:val="28"/>
          <w:lang w:val="es-ES"/>
        </w:rPr>
        <w:t>o</w:t>
      </w:r>
      <w:r w:rsidR="00526B88" w:rsidRPr="00EC0AAA">
        <w:rPr>
          <w:rFonts w:ascii="Century Gothic" w:hAnsi="Century Gothic"/>
          <w:b/>
          <w:smallCaps/>
          <w:color w:val="99FF66"/>
          <w:sz w:val="28"/>
          <w:szCs w:val="28"/>
          <w:lang w:val="es-ES"/>
        </w:rPr>
        <w:t xml:space="preserve">  </w:t>
      </w:r>
      <w:r w:rsidRPr="00EC0AAA">
        <w:rPr>
          <w:rFonts w:ascii="Century Gothic" w:hAnsi="Century Gothic"/>
          <w:b/>
          <w:smallCaps/>
          <w:color w:val="99FF66"/>
          <w:sz w:val="28"/>
          <w:szCs w:val="28"/>
          <w:lang w:val="es-ES"/>
        </w:rPr>
        <w:t>d</w:t>
      </w:r>
      <w:r w:rsidR="00526B88" w:rsidRPr="00EC0AAA">
        <w:rPr>
          <w:rFonts w:ascii="Century Gothic" w:hAnsi="Century Gothic"/>
          <w:b/>
          <w:smallCaps/>
          <w:color w:val="99FF66"/>
          <w:sz w:val="28"/>
          <w:szCs w:val="28"/>
          <w:lang w:val="es-ES"/>
        </w:rPr>
        <w:t xml:space="preserve">  </w:t>
      </w:r>
      <w:r w:rsidRPr="00EC0AAA">
        <w:rPr>
          <w:rFonts w:ascii="Century Gothic" w:hAnsi="Century Gothic"/>
          <w:b/>
          <w:smallCaps/>
          <w:color w:val="99FF66"/>
          <w:sz w:val="28"/>
          <w:szCs w:val="28"/>
          <w:lang w:val="es-ES"/>
        </w:rPr>
        <w:t>u</w:t>
      </w:r>
      <w:r w:rsidR="00526B88" w:rsidRPr="00EC0AAA">
        <w:rPr>
          <w:rFonts w:ascii="Century Gothic" w:hAnsi="Century Gothic"/>
          <w:b/>
          <w:smallCaps/>
          <w:color w:val="99FF66"/>
          <w:sz w:val="28"/>
          <w:szCs w:val="28"/>
          <w:lang w:val="es-ES"/>
        </w:rPr>
        <w:t xml:space="preserve">  </w:t>
      </w:r>
      <w:r w:rsidRPr="00EC0AAA">
        <w:rPr>
          <w:rFonts w:ascii="Century Gothic" w:hAnsi="Century Gothic"/>
          <w:b/>
          <w:smallCaps/>
          <w:color w:val="99FF66"/>
          <w:sz w:val="28"/>
          <w:szCs w:val="28"/>
          <w:lang w:val="es-ES"/>
        </w:rPr>
        <w:t>c</w:t>
      </w:r>
      <w:r w:rsidR="00526B88" w:rsidRPr="00EC0AAA">
        <w:rPr>
          <w:rFonts w:ascii="Century Gothic" w:hAnsi="Century Gothic"/>
          <w:b/>
          <w:smallCaps/>
          <w:color w:val="99FF66"/>
          <w:sz w:val="28"/>
          <w:szCs w:val="28"/>
          <w:lang w:val="es-ES"/>
        </w:rPr>
        <w:t xml:space="preserve">  </w:t>
      </w:r>
      <w:r w:rsidRPr="00EC0AAA">
        <w:rPr>
          <w:rFonts w:ascii="Century Gothic" w:hAnsi="Century Gothic"/>
          <w:b/>
          <w:smallCaps/>
          <w:color w:val="99FF66"/>
          <w:sz w:val="28"/>
          <w:szCs w:val="28"/>
          <w:lang w:val="es-ES"/>
        </w:rPr>
        <w:t>t</w:t>
      </w:r>
      <w:r w:rsidR="00526B88" w:rsidRPr="00EC0AAA">
        <w:rPr>
          <w:rFonts w:ascii="Century Gothic" w:hAnsi="Century Gothic"/>
          <w:b/>
          <w:smallCaps/>
          <w:color w:val="99FF66"/>
          <w:sz w:val="28"/>
          <w:szCs w:val="28"/>
          <w:lang w:val="es-ES"/>
        </w:rPr>
        <w:t xml:space="preserve">  </w:t>
      </w:r>
      <w:r w:rsidRPr="00EC0AAA">
        <w:rPr>
          <w:rFonts w:ascii="Century Gothic" w:hAnsi="Century Gothic"/>
          <w:b/>
          <w:smallCaps/>
          <w:color w:val="99FF66"/>
          <w:sz w:val="28"/>
          <w:szCs w:val="28"/>
          <w:lang w:val="es-ES"/>
        </w:rPr>
        <w:t>i</w:t>
      </w:r>
      <w:r w:rsidR="00526B88" w:rsidRPr="00EC0AAA">
        <w:rPr>
          <w:rFonts w:ascii="Century Gothic" w:hAnsi="Century Gothic"/>
          <w:b/>
          <w:smallCaps/>
          <w:color w:val="99FF66"/>
          <w:sz w:val="28"/>
          <w:szCs w:val="28"/>
          <w:lang w:val="es-ES"/>
        </w:rPr>
        <w:t xml:space="preserve">  </w:t>
      </w:r>
      <w:r w:rsidRPr="00EC0AAA">
        <w:rPr>
          <w:rFonts w:ascii="Century Gothic" w:hAnsi="Century Gothic"/>
          <w:b/>
          <w:smallCaps/>
          <w:color w:val="99FF66"/>
          <w:sz w:val="28"/>
          <w:szCs w:val="28"/>
          <w:lang w:val="es-ES"/>
        </w:rPr>
        <w:t>o</w:t>
      </w:r>
      <w:r w:rsidR="00526B88" w:rsidRPr="00EC0AAA">
        <w:rPr>
          <w:rFonts w:ascii="Century Gothic" w:hAnsi="Century Gothic"/>
          <w:b/>
          <w:smallCaps/>
          <w:color w:val="99FF66"/>
          <w:sz w:val="28"/>
          <w:szCs w:val="28"/>
          <w:lang w:val="es-ES"/>
        </w:rPr>
        <w:t xml:space="preserve">  </w:t>
      </w:r>
      <w:r w:rsidRPr="00EC0AAA">
        <w:rPr>
          <w:rFonts w:ascii="Century Gothic" w:hAnsi="Century Gothic"/>
          <w:b/>
          <w:smallCaps/>
          <w:color w:val="99FF66"/>
          <w:sz w:val="28"/>
          <w:szCs w:val="28"/>
          <w:lang w:val="es-ES"/>
        </w:rPr>
        <w:t>n</w:t>
      </w:r>
      <w:r w:rsidR="00526B88" w:rsidRPr="00EC0AAA">
        <w:rPr>
          <w:rFonts w:ascii="Century Gothic" w:hAnsi="Century Gothic"/>
          <w:b/>
          <w:smallCaps/>
          <w:color w:val="99FF66"/>
          <w:sz w:val="28"/>
          <w:szCs w:val="28"/>
          <w:lang w:val="es-ES"/>
        </w:rPr>
        <w:tab/>
      </w:r>
    </w:p>
    <w:p w:rsidR="00526B88" w:rsidRPr="00526B88" w:rsidRDefault="00526B88" w:rsidP="00526B88">
      <w:pPr>
        <w:shd w:val="clear" w:color="auto" w:fill="008000"/>
        <w:jc w:val="right"/>
        <w:rPr>
          <w:rFonts w:ascii="Century Gothic" w:hAnsi="Century Gothic"/>
          <w:b/>
          <w:smallCaps/>
          <w:sz w:val="8"/>
          <w:szCs w:val="8"/>
          <w:lang w:val="es-ES"/>
        </w:rPr>
      </w:pPr>
    </w:p>
    <w:p w:rsidR="00986553" w:rsidRDefault="00986553" w:rsidP="00526B88">
      <w:pPr>
        <w:spacing w:before="120" w:after="120"/>
        <w:jc w:val="both"/>
        <w:rPr>
          <w:rFonts w:ascii="Century Gothic" w:hAnsi="Century Gothic"/>
        </w:rPr>
      </w:pPr>
      <w:r>
        <w:rPr>
          <w:rFonts w:ascii="Century Gothic" w:hAnsi="Century Gothic"/>
        </w:rPr>
        <w:t xml:space="preserve">As a signatory to the Convention on Biological Diversity (CBD), Jamaica is required to develop and implement a protected areas system plan </w:t>
      </w:r>
      <w:r w:rsidR="003A20FF">
        <w:rPr>
          <w:rFonts w:ascii="Century Gothic" w:hAnsi="Century Gothic"/>
        </w:rPr>
        <w:t xml:space="preserve">aimed at conserving at least 10% of the nation’s </w:t>
      </w:r>
      <w:r w:rsidR="00B350F8">
        <w:rPr>
          <w:rFonts w:ascii="Century Gothic" w:hAnsi="Century Gothic"/>
        </w:rPr>
        <w:t>total naturally-occurring</w:t>
      </w:r>
      <w:r w:rsidR="00A1171E">
        <w:rPr>
          <w:rFonts w:ascii="Century Gothic" w:hAnsi="Century Gothic"/>
        </w:rPr>
        <w:t xml:space="preserve"> flora and fauna.  </w:t>
      </w:r>
      <w:r w:rsidR="003D7DB2">
        <w:rPr>
          <w:rFonts w:ascii="Century Gothic" w:hAnsi="Century Gothic"/>
        </w:rPr>
        <w:t>In the process of generating the comprehensive protected areas system</w:t>
      </w:r>
      <w:r w:rsidR="00865055">
        <w:rPr>
          <w:rFonts w:ascii="Century Gothic" w:hAnsi="Century Gothic"/>
        </w:rPr>
        <w:t>, a</w:t>
      </w:r>
      <w:r w:rsidR="003D7DB2" w:rsidRPr="003D7DB2">
        <w:rPr>
          <w:rFonts w:ascii="Century Gothic" w:hAnsi="Century Gothic"/>
        </w:rPr>
        <w:t xml:space="preserve"> </w:t>
      </w:r>
      <w:r w:rsidR="003D7DB2">
        <w:rPr>
          <w:rFonts w:ascii="Century Gothic" w:hAnsi="Century Gothic"/>
        </w:rPr>
        <w:t xml:space="preserve">national ecological gap assessment was </w:t>
      </w:r>
      <w:r w:rsidR="00865055">
        <w:rPr>
          <w:rFonts w:ascii="Century Gothic" w:hAnsi="Century Gothic"/>
        </w:rPr>
        <w:t xml:space="preserve">first </w:t>
      </w:r>
      <w:r w:rsidR="003D7DB2">
        <w:rPr>
          <w:rFonts w:ascii="Century Gothic" w:hAnsi="Century Gothic"/>
        </w:rPr>
        <w:t>conducted to evaluate the extent to which the current protected areas system of Jamaica is effective in conserving a representative and functional portion of the country’</w:t>
      </w:r>
      <w:r w:rsidR="00862B89">
        <w:rPr>
          <w:rFonts w:ascii="Century Gothic" w:hAnsi="Century Gothic"/>
        </w:rPr>
        <w:t xml:space="preserve">s biodiversity.  </w:t>
      </w:r>
      <w:r w:rsidR="00096DB5">
        <w:rPr>
          <w:rFonts w:ascii="Century Gothic" w:hAnsi="Century Gothic"/>
        </w:rPr>
        <w:t xml:space="preserve">The </w:t>
      </w:r>
      <w:r w:rsidR="00636B60">
        <w:rPr>
          <w:rFonts w:ascii="Century Gothic" w:hAnsi="Century Gothic"/>
        </w:rPr>
        <w:t xml:space="preserve">primary </w:t>
      </w:r>
      <w:r w:rsidR="00096DB5">
        <w:rPr>
          <w:rFonts w:ascii="Century Gothic" w:hAnsi="Century Gothic"/>
        </w:rPr>
        <w:t>objectives of the ecological gap assessment are:</w:t>
      </w:r>
    </w:p>
    <w:p w:rsidR="00096DB5" w:rsidRDefault="001F78D8" w:rsidP="00F77FEF">
      <w:pPr>
        <w:numPr>
          <w:ilvl w:val="0"/>
          <w:numId w:val="31"/>
        </w:numPr>
        <w:spacing w:after="120"/>
        <w:jc w:val="both"/>
        <w:rPr>
          <w:rFonts w:ascii="Century Gothic" w:hAnsi="Century Gothic"/>
        </w:rPr>
      </w:pPr>
      <w:r>
        <w:rPr>
          <w:rFonts w:ascii="Century Gothic" w:hAnsi="Century Gothic"/>
        </w:rPr>
        <w:t>I</w:t>
      </w:r>
      <w:r w:rsidR="00096DB5">
        <w:rPr>
          <w:rFonts w:ascii="Century Gothic" w:hAnsi="Century Gothic"/>
        </w:rPr>
        <w:t xml:space="preserve">dentify </w:t>
      </w:r>
      <w:r>
        <w:rPr>
          <w:rFonts w:ascii="Century Gothic" w:hAnsi="Century Gothic"/>
        </w:rPr>
        <w:t xml:space="preserve">specific areas representing critical </w:t>
      </w:r>
      <w:r w:rsidR="00E242A2">
        <w:rPr>
          <w:rFonts w:ascii="Century Gothic" w:hAnsi="Century Gothic"/>
        </w:rPr>
        <w:t xml:space="preserve">marine, terrestrial and freshwater </w:t>
      </w:r>
      <w:r>
        <w:rPr>
          <w:rFonts w:ascii="Century Gothic" w:hAnsi="Century Gothic"/>
        </w:rPr>
        <w:t xml:space="preserve">biological diversity that are not under </w:t>
      </w:r>
      <w:r w:rsidR="00636B60">
        <w:rPr>
          <w:rFonts w:ascii="Century Gothic" w:hAnsi="Century Gothic"/>
        </w:rPr>
        <w:t>any</w:t>
      </w:r>
      <w:r>
        <w:rPr>
          <w:rFonts w:ascii="Century Gothic" w:hAnsi="Century Gothic"/>
        </w:rPr>
        <w:t xml:space="preserve"> form of protection under </w:t>
      </w:r>
      <w:smartTag w:uri="urn:schemas-microsoft-com:office:smarttags" w:element="country-region">
        <w:smartTag w:uri="urn:schemas-microsoft-com:office:smarttags" w:element="place">
          <w:r>
            <w:rPr>
              <w:rFonts w:ascii="Century Gothic" w:hAnsi="Century Gothic"/>
            </w:rPr>
            <w:t>Jamaica</w:t>
          </w:r>
        </w:smartTag>
      </w:smartTag>
      <w:r>
        <w:rPr>
          <w:rFonts w:ascii="Century Gothic" w:hAnsi="Century Gothic"/>
        </w:rPr>
        <w:t>’s current system of protected areas.</w:t>
      </w:r>
    </w:p>
    <w:p w:rsidR="00135F02" w:rsidRDefault="00135F02" w:rsidP="007C799F">
      <w:pPr>
        <w:numPr>
          <w:ilvl w:val="0"/>
          <w:numId w:val="31"/>
        </w:numPr>
        <w:jc w:val="both"/>
        <w:rPr>
          <w:rFonts w:ascii="Century Gothic" w:hAnsi="Century Gothic"/>
        </w:rPr>
      </w:pPr>
      <w:r>
        <w:rPr>
          <w:rFonts w:ascii="Century Gothic" w:hAnsi="Century Gothic"/>
        </w:rPr>
        <w:t xml:space="preserve">Provide recommendations </w:t>
      </w:r>
      <w:r w:rsidR="006344DB">
        <w:rPr>
          <w:rFonts w:ascii="Century Gothic" w:hAnsi="Century Gothic"/>
        </w:rPr>
        <w:t>relevant to an appropriate</w:t>
      </w:r>
      <w:r>
        <w:rPr>
          <w:rFonts w:ascii="Century Gothic" w:hAnsi="Century Gothic"/>
        </w:rPr>
        <w:t xml:space="preserve"> protected areas system design that addresses </w:t>
      </w:r>
      <w:r w:rsidR="00636B60">
        <w:rPr>
          <w:rFonts w:ascii="Century Gothic" w:hAnsi="Century Gothic"/>
        </w:rPr>
        <w:t xml:space="preserve">these </w:t>
      </w:r>
      <w:r>
        <w:rPr>
          <w:rFonts w:ascii="Century Gothic" w:hAnsi="Century Gothic"/>
        </w:rPr>
        <w:t>priority conservation area gaps.</w:t>
      </w:r>
    </w:p>
    <w:p w:rsidR="00521087" w:rsidRDefault="00521087" w:rsidP="0090529C">
      <w:pPr>
        <w:jc w:val="both"/>
        <w:rPr>
          <w:rFonts w:ascii="Century Gothic" w:hAnsi="Century Gothic"/>
          <w:b/>
        </w:rPr>
      </w:pPr>
    </w:p>
    <w:p w:rsidR="00521087" w:rsidRDefault="00521087" w:rsidP="0090529C">
      <w:pPr>
        <w:jc w:val="both"/>
        <w:rPr>
          <w:rFonts w:ascii="Century Gothic" w:hAnsi="Century Gothic"/>
        </w:rPr>
      </w:pPr>
      <w:r w:rsidRPr="00521087">
        <w:rPr>
          <w:rFonts w:ascii="Century Gothic" w:hAnsi="Century Gothic"/>
        </w:rPr>
        <w:t>T</w:t>
      </w:r>
      <w:r>
        <w:rPr>
          <w:rFonts w:ascii="Century Gothic" w:hAnsi="Century Gothic"/>
        </w:rPr>
        <w:t>o</w:t>
      </w:r>
      <w:r w:rsidRPr="00521087">
        <w:rPr>
          <w:rFonts w:ascii="Century Gothic" w:hAnsi="Century Gothic"/>
        </w:rPr>
        <w:t xml:space="preserve"> </w:t>
      </w:r>
      <w:r>
        <w:rPr>
          <w:rFonts w:ascii="Century Gothic" w:hAnsi="Century Gothic"/>
        </w:rPr>
        <w:t>m</w:t>
      </w:r>
      <w:r w:rsidRPr="00521087">
        <w:rPr>
          <w:rFonts w:ascii="Century Gothic" w:hAnsi="Century Gothic"/>
        </w:rPr>
        <w:t>ee</w:t>
      </w:r>
      <w:r w:rsidR="00191CE6">
        <w:rPr>
          <w:rFonts w:ascii="Century Gothic" w:hAnsi="Century Gothic"/>
        </w:rPr>
        <w:t>t these objectives, conservation area</w:t>
      </w:r>
      <w:r w:rsidR="00A557A5">
        <w:rPr>
          <w:rFonts w:ascii="Century Gothic" w:hAnsi="Century Gothic"/>
        </w:rPr>
        <w:t xml:space="preserve"> gaps were </w:t>
      </w:r>
      <w:r w:rsidR="00191CE6">
        <w:rPr>
          <w:rFonts w:ascii="Century Gothic" w:hAnsi="Century Gothic"/>
        </w:rPr>
        <w:t>determined</w:t>
      </w:r>
      <w:r w:rsidR="00A557A5">
        <w:rPr>
          <w:rFonts w:ascii="Century Gothic" w:hAnsi="Century Gothic"/>
        </w:rPr>
        <w:t xml:space="preserve"> in the course of developing ecoregional plans for Jamaica</w:t>
      </w:r>
      <w:r w:rsidR="00191CE6">
        <w:rPr>
          <w:rFonts w:ascii="Century Gothic" w:hAnsi="Century Gothic"/>
        </w:rPr>
        <w:t xml:space="preserve"> by cross-referencing marine, terrestrial and freshwater areas of high conservation value against </w:t>
      </w:r>
      <w:r w:rsidR="0045030A">
        <w:rPr>
          <w:rFonts w:ascii="Century Gothic" w:hAnsi="Century Gothic"/>
        </w:rPr>
        <w:t>existing</w:t>
      </w:r>
      <w:r w:rsidR="00191CE6">
        <w:rPr>
          <w:rFonts w:ascii="Century Gothic" w:hAnsi="Century Gothic"/>
        </w:rPr>
        <w:t xml:space="preserve"> protected areas to identify specific areas that fall outside of the nation’s current protected areas system</w:t>
      </w:r>
      <w:r w:rsidR="00B3610D">
        <w:rPr>
          <w:rFonts w:ascii="Century Gothic" w:hAnsi="Century Gothic"/>
        </w:rPr>
        <w:t xml:space="preserve">.  These marine, terrestrial and freshwater conservation </w:t>
      </w:r>
      <w:r w:rsidR="00A557A5">
        <w:rPr>
          <w:rFonts w:ascii="Century Gothic" w:hAnsi="Century Gothic"/>
        </w:rPr>
        <w:t xml:space="preserve">gaps were then analyzed in conjunction with one another to achieve a holistic view of </w:t>
      </w:r>
      <w:r w:rsidR="00672FA7">
        <w:rPr>
          <w:rFonts w:ascii="Century Gothic" w:hAnsi="Century Gothic"/>
        </w:rPr>
        <w:t>the gaps an</w:t>
      </w:r>
      <w:r w:rsidR="00CD7BC2">
        <w:rPr>
          <w:rFonts w:ascii="Century Gothic" w:hAnsi="Century Gothic"/>
        </w:rPr>
        <w:t>d how to address them through a mutually-reinforcing</w:t>
      </w:r>
      <w:r w:rsidR="00672FA7">
        <w:rPr>
          <w:rFonts w:ascii="Century Gothic" w:hAnsi="Century Gothic"/>
        </w:rPr>
        <w:t xml:space="preserve"> network of protected areas</w:t>
      </w:r>
      <w:r w:rsidR="00A557A5">
        <w:rPr>
          <w:rFonts w:ascii="Century Gothic" w:hAnsi="Century Gothic"/>
        </w:rPr>
        <w:t xml:space="preserve">.  </w:t>
      </w:r>
      <w:r w:rsidR="00DC57FB">
        <w:rPr>
          <w:rFonts w:ascii="Century Gothic" w:hAnsi="Century Gothic"/>
        </w:rPr>
        <w:t xml:space="preserve">The National Ecological Gap Assessment Report </w:t>
      </w:r>
      <w:r w:rsidR="00F25865">
        <w:rPr>
          <w:rFonts w:ascii="Century Gothic" w:hAnsi="Century Gothic"/>
        </w:rPr>
        <w:t xml:space="preserve">therefore </w:t>
      </w:r>
      <w:r w:rsidR="00DC57FB">
        <w:rPr>
          <w:rFonts w:ascii="Century Gothic" w:hAnsi="Century Gothic"/>
        </w:rPr>
        <w:t xml:space="preserve">provides the results of a comprehensive gap analysis </w:t>
      </w:r>
      <w:r w:rsidR="00CD7BC2">
        <w:rPr>
          <w:rFonts w:ascii="Century Gothic" w:hAnsi="Century Gothic"/>
        </w:rPr>
        <w:t xml:space="preserve">as well as recommendations for how the country’s protected areas system can be enhanced to meet </w:t>
      </w:r>
      <w:smartTag w:uri="urn:schemas-microsoft-com:office:smarttags" w:element="country-region">
        <w:smartTag w:uri="urn:schemas-microsoft-com:office:smarttags" w:element="place">
          <w:r w:rsidR="00CD7BC2">
            <w:rPr>
              <w:rFonts w:ascii="Century Gothic" w:hAnsi="Century Gothic"/>
            </w:rPr>
            <w:t>Jamaica</w:t>
          </w:r>
        </w:smartTag>
      </w:smartTag>
      <w:r w:rsidR="00CD7BC2">
        <w:rPr>
          <w:rFonts w:ascii="Century Gothic" w:hAnsi="Century Gothic"/>
        </w:rPr>
        <w:t xml:space="preserve">’s commitment to the CBD in addition to meeting its own needs for long-term sustainability. </w:t>
      </w:r>
    </w:p>
    <w:p w:rsidR="00CB2616" w:rsidRDefault="00CB2616" w:rsidP="0090529C">
      <w:pPr>
        <w:jc w:val="both"/>
        <w:rPr>
          <w:rFonts w:ascii="Century Gothic" w:hAnsi="Century Gothic"/>
        </w:rPr>
      </w:pPr>
    </w:p>
    <w:p w:rsidR="00F25865" w:rsidRPr="00AF631E" w:rsidRDefault="00F77FEF" w:rsidP="00F25865">
      <w:pPr>
        <w:jc w:val="both"/>
        <w:rPr>
          <w:rFonts w:ascii="Century Gothic" w:hAnsi="Century Gothic"/>
          <w:b/>
          <w:color w:val="0000FF"/>
        </w:rPr>
      </w:pPr>
      <w:r>
        <w:rPr>
          <w:rFonts w:ascii="Century Gothic" w:hAnsi="Century Gothic"/>
          <w:b/>
        </w:rPr>
        <w:t>Information Sources</w:t>
      </w:r>
      <w:r w:rsidR="00F25865" w:rsidRPr="00F25865">
        <w:rPr>
          <w:rFonts w:ascii="Century Gothic" w:hAnsi="Century Gothic"/>
          <w:b/>
          <w:color w:val="0000FF"/>
        </w:rPr>
        <w:t xml:space="preserve"> </w:t>
      </w:r>
    </w:p>
    <w:p w:rsidR="00CB2616" w:rsidRPr="007D4217" w:rsidRDefault="00CB2616" w:rsidP="00CB2616">
      <w:pPr>
        <w:jc w:val="both"/>
        <w:rPr>
          <w:rFonts w:ascii="Century Gothic" w:hAnsi="Century Gothic"/>
          <w:b/>
        </w:rPr>
      </w:pPr>
    </w:p>
    <w:p w:rsidR="004B6D3A" w:rsidRDefault="004C0E24" w:rsidP="00F77FEF">
      <w:pPr>
        <w:autoSpaceDE w:val="0"/>
        <w:autoSpaceDN w:val="0"/>
        <w:adjustRightInd w:val="0"/>
        <w:jc w:val="both"/>
        <w:rPr>
          <w:rFonts w:ascii="Century Gothic" w:hAnsi="Century Gothic"/>
        </w:rPr>
      </w:pPr>
      <w:r>
        <w:rPr>
          <w:rFonts w:ascii="Century Gothic" w:hAnsi="Century Gothic"/>
        </w:rPr>
        <w:t>The primary</w:t>
      </w:r>
      <w:r w:rsidR="00CB2616">
        <w:rPr>
          <w:rFonts w:ascii="Century Gothic" w:hAnsi="Century Gothic"/>
        </w:rPr>
        <w:t xml:space="preserve"> source of information </w:t>
      </w:r>
      <w:r w:rsidR="00F77FEF">
        <w:rPr>
          <w:rFonts w:ascii="Century Gothic" w:hAnsi="Century Gothic"/>
        </w:rPr>
        <w:t xml:space="preserve">for the NEGAR was </w:t>
      </w:r>
      <w:r w:rsidR="00CB2616">
        <w:rPr>
          <w:rFonts w:ascii="Century Gothic" w:hAnsi="Century Gothic"/>
        </w:rPr>
        <w:t xml:space="preserve">the </w:t>
      </w:r>
      <w:smartTag w:uri="urn:schemas-microsoft-com:office:smarttags" w:element="country-region">
        <w:smartTag w:uri="urn:schemas-microsoft-com:office:smarttags" w:element="place">
          <w:r w:rsidR="00CB2616">
            <w:rPr>
              <w:rFonts w:ascii="Century Gothic" w:hAnsi="Century Gothic"/>
            </w:rPr>
            <w:t>Jamaica</w:t>
          </w:r>
        </w:smartTag>
      </w:smartTag>
      <w:r w:rsidR="00CB2616">
        <w:rPr>
          <w:rFonts w:ascii="Century Gothic" w:hAnsi="Century Gothic"/>
        </w:rPr>
        <w:t xml:space="preserve">’s </w:t>
      </w:r>
      <w:r w:rsidR="00F77FEF">
        <w:rPr>
          <w:rFonts w:ascii="Century Gothic" w:hAnsi="Century Gothic"/>
        </w:rPr>
        <w:t>E</w:t>
      </w:r>
      <w:r w:rsidR="00CB2616">
        <w:rPr>
          <w:rFonts w:ascii="Century Gothic" w:hAnsi="Century Gothic"/>
        </w:rPr>
        <w:t xml:space="preserve">coregional </w:t>
      </w:r>
      <w:r w:rsidR="00F77FEF">
        <w:rPr>
          <w:rFonts w:ascii="Century Gothic" w:hAnsi="Century Gothic"/>
        </w:rPr>
        <w:t>P</w:t>
      </w:r>
      <w:r w:rsidR="00CB2616">
        <w:rPr>
          <w:rFonts w:ascii="Century Gothic" w:hAnsi="Century Gothic"/>
        </w:rPr>
        <w:t>lan</w:t>
      </w:r>
      <w:r w:rsidR="00F77FEF">
        <w:rPr>
          <w:rFonts w:ascii="Century Gothic" w:hAnsi="Century Gothic"/>
        </w:rPr>
        <w:t xml:space="preserve"> (JERP).  </w:t>
      </w:r>
      <w:r w:rsidR="004B6D3A">
        <w:rPr>
          <w:rFonts w:ascii="Century Gothic" w:hAnsi="Century Gothic"/>
        </w:rPr>
        <w:t xml:space="preserve">Ecoregional Planning is a means of systematic planning for the conservation of biodiversity based on eco-regions, </w:t>
      </w:r>
      <w:r w:rsidR="004B6D3A" w:rsidRPr="00F77FEF">
        <w:rPr>
          <w:rFonts w:ascii="Century Gothic" w:hAnsi="Century Gothic"/>
        </w:rPr>
        <w:t>Ecoregional Conservation Planning—Selecting and designing networks of conservation sites that will conserve the diversity of species, communities, and ecological systems in each</w:t>
      </w:r>
      <w:r w:rsidR="004B6D3A">
        <w:rPr>
          <w:rFonts w:ascii="Century Gothic" w:hAnsi="Century Gothic"/>
        </w:rPr>
        <w:t xml:space="preserve"> </w:t>
      </w:r>
      <w:r w:rsidR="004B6D3A" w:rsidRPr="00F77FEF">
        <w:rPr>
          <w:rFonts w:ascii="Century Gothic" w:hAnsi="Century Gothic"/>
        </w:rPr>
        <w:t>Ecoregion (</w:t>
      </w:r>
      <w:smartTag w:uri="urn:schemas-microsoft-com:office:smarttags" w:element="place">
        <w:smartTag w:uri="urn:schemas-microsoft-com:office:smarttags" w:element="City">
          <w:r w:rsidR="004B6D3A" w:rsidRPr="00F77FEF">
            <w:rPr>
              <w:rFonts w:ascii="Century Gothic" w:hAnsi="Century Gothic"/>
            </w:rPr>
            <w:t>Groves</w:t>
          </w:r>
        </w:smartTag>
      </w:smartTag>
      <w:r w:rsidR="004B6D3A" w:rsidRPr="00F77FEF">
        <w:rPr>
          <w:rFonts w:ascii="Century Gothic" w:hAnsi="Century Gothic"/>
        </w:rPr>
        <w:t xml:space="preserve"> et. al 2000). Ecoregional planning is a science-based and data-driven activity aimed at illuminating shared goals and strategies for public and private organisations engaged in the conservation of biodiversity.  </w:t>
      </w:r>
    </w:p>
    <w:p w:rsidR="004B6D3A" w:rsidRDefault="004B6D3A" w:rsidP="00F77FEF">
      <w:pPr>
        <w:autoSpaceDE w:val="0"/>
        <w:autoSpaceDN w:val="0"/>
        <w:adjustRightInd w:val="0"/>
        <w:jc w:val="both"/>
        <w:rPr>
          <w:rFonts w:ascii="Century Gothic" w:hAnsi="Century Gothic"/>
        </w:rPr>
      </w:pPr>
    </w:p>
    <w:p w:rsidR="002F4C0B" w:rsidRPr="00F77FEF" w:rsidRDefault="002F4C0B" w:rsidP="00F77FEF">
      <w:pPr>
        <w:autoSpaceDE w:val="0"/>
        <w:autoSpaceDN w:val="0"/>
        <w:adjustRightInd w:val="0"/>
        <w:jc w:val="both"/>
        <w:rPr>
          <w:rFonts w:ascii="Century Gothic" w:hAnsi="Century Gothic"/>
        </w:rPr>
      </w:pPr>
      <w:r w:rsidRPr="00F77FEF">
        <w:rPr>
          <w:rFonts w:ascii="Century Gothic" w:hAnsi="Century Gothic"/>
        </w:rPr>
        <w:t>The JERP</w:t>
      </w:r>
      <w:r w:rsidR="00F77FEF">
        <w:rPr>
          <w:rFonts w:ascii="Century Gothic" w:hAnsi="Century Gothic"/>
        </w:rPr>
        <w:t xml:space="preserve"> results</w:t>
      </w:r>
      <w:r w:rsidR="004B6D3A">
        <w:rPr>
          <w:rFonts w:ascii="Century Gothic" w:hAnsi="Century Gothic"/>
        </w:rPr>
        <w:t>,</w:t>
      </w:r>
      <w:r w:rsidR="00F77FEF">
        <w:rPr>
          <w:rFonts w:ascii="Century Gothic" w:hAnsi="Century Gothic"/>
        </w:rPr>
        <w:t xml:space="preserve"> provided in</w:t>
      </w:r>
      <w:r w:rsidRPr="00F77FEF">
        <w:rPr>
          <w:rFonts w:ascii="Century Gothic" w:hAnsi="Century Gothic"/>
        </w:rPr>
        <w:t xml:space="preserve"> June 2006</w:t>
      </w:r>
      <w:r w:rsidR="004B6D3A">
        <w:rPr>
          <w:rFonts w:ascii="Century Gothic" w:hAnsi="Century Gothic"/>
        </w:rPr>
        <w:t>,</w:t>
      </w:r>
      <w:r w:rsidRPr="00F77FEF">
        <w:rPr>
          <w:rFonts w:ascii="Century Gothic" w:hAnsi="Century Gothic"/>
        </w:rPr>
        <w:t xml:space="preserve"> outline the conservation areas and strategies necessary for the survival of </w:t>
      </w:r>
      <w:smartTag w:uri="urn:schemas-microsoft-com:office:smarttags" w:element="country-region">
        <w:smartTag w:uri="urn:schemas-microsoft-com:office:smarttags" w:element="place">
          <w:r w:rsidRPr="00F77FEF">
            <w:rPr>
              <w:rFonts w:ascii="Century Gothic" w:hAnsi="Century Gothic"/>
            </w:rPr>
            <w:t>Jamaica</w:t>
          </w:r>
        </w:smartTag>
      </w:smartTag>
      <w:r w:rsidRPr="00F77FEF">
        <w:rPr>
          <w:rFonts w:ascii="Century Gothic" w:hAnsi="Century Gothic"/>
        </w:rPr>
        <w:t xml:space="preserve">’s freshwater, marine and terrestrial biodiversity. This first iteration </w:t>
      </w:r>
      <w:r w:rsidR="004B6D3A">
        <w:rPr>
          <w:rFonts w:ascii="Century Gothic" w:hAnsi="Century Gothic"/>
        </w:rPr>
        <w:t xml:space="preserve">of the JERP </w:t>
      </w:r>
      <w:r w:rsidRPr="00F77FEF">
        <w:rPr>
          <w:rFonts w:ascii="Century Gothic" w:hAnsi="Century Gothic"/>
        </w:rPr>
        <w:t xml:space="preserve">is the culmination of </w:t>
      </w:r>
      <w:r w:rsidR="004B6D3A">
        <w:rPr>
          <w:rFonts w:ascii="Century Gothic" w:hAnsi="Century Gothic"/>
        </w:rPr>
        <w:t>a</w:t>
      </w:r>
      <w:r w:rsidRPr="00F77FEF">
        <w:rPr>
          <w:rFonts w:ascii="Century Gothic" w:hAnsi="Century Gothic"/>
        </w:rPr>
        <w:t xml:space="preserve"> three year effort involving the collection, analysis and synthesis of available biological and socio-economic data relevant to biodiversity conservation on the island and its waters. The JERP was led by The Nature Conservancy Jamaica Programme and supported by a multidisciplinary group of local and international scientists, technicians and conservation practitioners.</w:t>
      </w:r>
    </w:p>
    <w:p w:rsidR="00CB2616" w:rsidRDefault="00CB2616" w:rsidP="00CB2616">
      <w:pPr>
        <w:jc w:val="both"/>
        <w:rPr>
          <w:rFonts w:ascii="Century Gothic" w:hAnsi="Century Gothic"/>
        </w:rPr>
      </w:pPr>
    </w:p>
    <w:p w:rsidR="00CB2616" w:rsidRDefault="004B6D3A" w:rsidP="00CB2616">
      <w:pPr>
        <w:jc w:val="both"/>
        <w:rPr>
          <w:rFonts w:ascii="Century Gothic" w:hAnsi="Century Gothic"/>
        </w:rPr>
      </w:pPr>
      <w:r>
        <w:rPr>
          <w:rFonts w:ascii="Century Gothic" w:hAnsi="Century Gothic"/>
        </w:rPr>
        <w:t xml:space="preserve">The assessment of management gaps incorporated results from the January 2007 </w:t>
      </w:r>
      <w:r w:rsidR="00CB2616">
        <w:rPr>
          <w:rFonts w:ascii="Century Gothic" w:hAnsi="Century Gothic"/>
          <w:i/>
        </w:rPr>
        <w:t>National Report on Management Effectiveness Assessment and Capacity Development Plan for Jamaica’s System of Protected Areas</w:t>
      </w:r>
      <w:r w:rsidR="00CB2616">
        <w:rPr>
          <w:rFonts w:ascii="Century Gothic" w:hAnsi="Century Gothic"/>
        </w:rPr>
        <w:t xml:space="preserve"> </w:t>
      </w:r>
      <w:r>
        <w:rPr>
          <w:rFonts w:ascii="Century Gothic" w:hAnsi="Century Gothic"/>
        </w:rPr>
        <w:t>(</w:t>
      </w:r>
      <w:r w:rsidR="00CB2616">
        <w:rPr>
          <w:rFonts w:ascii="Century Gothic" w:hAnsi="Century Gothic"/>
        </w:rPr>
        <w:t>Hayman</w:t>
      </w:r>
      <w:r>
        <w:rPr>
          <w:rFonts w:ascii="Century Gothic" w:hAnsi="Century Gothic"/>
        </w:rPr>
        <w:t xml:space="preserve"> 2007)</w:t>
      </w:r>
      <w:r w:rsidR="00CB2616">
        <w:rPr>
          <w:rFonts w:ascii="Century Gothic" w:hAnsi="Century Gothic"/>
        </w:rPr>
        <w:t>. Th</w:t>
      </w:r>
      <w:r>
        <w:rPr>
          <w:rFonts w:ascii="Century Gothic" w:hAnsi="Century Gothic"/>
        </w:rPr>
        <w:t>is</w:t>
      </w:r>
      <w:r w:rsidR="00CB2616">
        <w:rPr>
          <w:rFonts w:ascii="Century Gothic" w:hAnsi="Century Gothic"/>
        </w:rPr>
        <w:t xml:space="preserve"> management effectiveness assessment was designed to identify the strengths and weaknesses of the current protected areas system of </w:t>
      </w:r>
      <w:smartTag w:uri="urn:schemas-microsoft-com:office:smarttags" w:element="country-region">
        <w:smartTag w:uri="urn:schemas-microsoft-com:office:smarttags" w:element="place">
          <w:r w:rsidR="00CB2616">
            <w:rPr>
              <w:rFonts w:ascii="Century Gothic" w:hAnsi="Century Gothic"/>
            </w:rPr>
            <w:t>Jamaica</w:t>
          </w:r>
        </w:smartTag>
      </w:smartTag>
      <w:r w:rsidR="00CB2616">
        <w:rPr>
          <w:rFonts w:ascii="Century Gothic" w:hAnsi="Century Gothic"/>
        </w:rPr>
        <w:t xml:space="preserve"> with a view to producing a prioritized set of strategic actions to improve the management of the country’s protected areas.  </w:t>
      </w:r>
    </w:p>
    <w:p w:rsidR="00020B3C" w:rsidRDefault="00020B3C" w:rsidP="00CB2616">
      <w:pPr>
        <w:jc w:val="both"/>
        <w:rPr>
          <w:rFonts w:ascii="Century Gothic" w:hAnsi="Century Gothic"/>
        </w:rPr>
      </w:pPr>
    </w:p>
    <w:p w:rsidR="00D250EF" w:rsidRDefault="004B6D3A" w:rsidP="00D250EF">
      <w:pPr>
        <w:jc w:val="both"/>
        <w:rPr>
          <w:rFonts w:ascii="Century Gothic" w:hAnsi="Century Gothic"/>
        </w:rPr>
      </w:pPr>
      <w:r>
        <w:rPr>
          <w:rFonts w:ascii="Century Gothic" w:hAnsi="Century Gothic"/>
        </w:rPr>
        <w:lastRenderedPageBreak/>
        <w:t xml:space="preserve">Other key sources of information for the NEGAR included xxxx (need an idea of the other major sources of information you used for the draft).  All of these studies are available for public review at </w:t>
      </w:r>
      <w:r w:rsidR="00D250EF" w:rsidRPr="00E54BA7">
        <w:rPr>
          <w:rFonts w:ascii="Century Gothic" w:hAnsi="Century Gothic"/>
          <w:b/>
        </w:rPr>
        <w:t>XXXX</w:t>
      </w:r>
      <w:r w:rsidR="00D250EF">
        <w:rPr>
          <w:rFonts w:ascii="Century Gothic" w:hAnsi="Century Gothic"/>
        </w:rPr>
        <w:t xml:space="preserve">.  </w:t>
      </w:r>
    </w:p>
    <w:p w:rsidR="00D250EF" w:rsidRDefault="00D250EF" w:rsidP="00CB2616">
      <w:pPr>
        <w:jc w:val="both"/>
        <w:rPr>
          <w:rFonts w:ascii="Century Gothic" w:hAnsi="Century Gothic"/>
        </w:rPr>
      </w:pPr>
    </w:p>
    <w:p w:rsidR="00550630" w:rsidRDefault="00550630" w:rsidP="00020B3C">
      <w:pPr>
        <w:shd w:val="clear" w:color="auto" w:fill="008000"/>
        <w:jc w:val="right"/>
        <w:rPr>
          <w:rFonts w:ascii="Century Gothic" w:hAnsi="Century Gothic"/>
        </w:rPr>
        <w:sectPr w:rsidR="00550630" w:rsidSect="00350E65">
          <w:pgSz w:w="12240" w:h="15840" w:code="1"/>
          <w:pgMar w:top="1440" w:right="1440" w:bottom="1440" w:left="1440" w:header="720" w:footer="720" w:gutter="0"/>
          <w:cols w:space="720"/>
          <w:docGrid w:linePitch="360"/>
        </w:sectPr>
      </w:pPr>
    </w:p>
    <w:p w:rsidR="00020B3C" w:rsidRPr="00526B88" w:rsidRDefault="00020B3C" w:rsidP="00020B3C">
      <w:pPr>
        <w:shd w:val="clear" w:color="auto" w:fill="008000"/>
        <w:jc w:val="right"/>
        <w:rPr>
          <w:rFonts w:ascii="Century Gothic" w:hAnsi="Century Gothic"/>
          <w:sz w:val="8"/>
          <w:szCs w:val="8"/>
        </w:rPr>
      </w:pPr>
    </w:p>
    <w:p w:rsidR="00020B3C" w:rsidRPr="00020B3C" w:rsidRDefault="00020B3C" w:rsidP="00020B3C">
      <w:pPr>
        <w:shd w:val="clear" w:color="auto" w:fill="008000"/>
        <w:jc w:val="right"/>
        <w:rPr>
          <w:rFonts w:ascii="Century Gothic" w:hAnsi="Century Gothic"/>
          <w:b/>
          <w:smallCaps/>
          <w:color w:val="99FF66"/>
          <w:sz w:val="28"/>
          <w:szCs w:val="28"/>
          <w:lang w:val="es-ES"/>
        </w:rPr>
      </w:pPr>
      <w:r w:rsidRPr="00020B3C">
        <w:rPr>
          <w:rFonts w:ascii="Century Gothic" w:hAnsi="Century Gothic"/>
          <w:b/>
          <w:smallCaps/>
          <w:color w:val="99FF66"/>
          <w:sz w:val="28"/>
          <w:szCs w:val="28"/>
          <w:lang w:val="es-ES"/>
        </w:rPr>
        <w:t>J a m a i c a’s   C u r r e n t   P r o t e c t e d  A</w:t>
      </w:r>
      <w:r>
        <w:rPr>
          <w:rFonts w:ascii="Century Gothic" w:hAnsi="Century Gothic"/>
          <w:b/>
          <w:smallCaps/>
          <w:color w:val="99FF66"/>
          <w:sz w:val="28"/>
          <w:szCs w:val="28"/>
          <w:lang w:val="es-ES"/>
        </w:rPr>
        <w:t xml:space="preserve"> </w:t>
      </w:r>
      <w:r w:rsidRPr="00020B3C">
        <w:rPr>
          <w:rFonts w:ascii="Century Gothic" w:hAnsi="Century Gothic"/>
          <w:b/>
          <w:smallCaps/>
          <w:color w:val="99FF66"/>
          <w:sz w:val="28"/>
          <w:szCs w:val="28"/>
          <w:lang w:val="es-ES"/>
        </w:rPr>
        <w:t>r</w:t>
      </w:r>
      <w:r>
        <w:rPr>
          <w:rFonts w:ascii="Century Gothic" w:hAnsi="Century Gothic"/>
          <w:b/>
          <w:smallCaps/>
          <w:color w:val="99FF66"/>
          <w:sz w:val="28"/>
          <w:szCs w:val="28"/>
          <w:lang w:val="es-ES"/>
        </w:rPr>
        <w:t xml:space="preserve"> </w:t>
      </w:r>
      <w:r w:rsidRPr="00020B3C">
        <w:rPr>
          <w:rFonts w:ascii="Century Gothic" w:hAnsi="Century Gothic"/>
          <w:b/>
          <w:smallCaps/>
          <w:color w:val="99FF66"/>
          <w:sz w:val="28"/>
          <w:szCs w:val="28"/>
          <w:lang w:val="es-ES"/>
        </w:rPr>
        <w:t>e</w:t>
      </w:r>
      <w:r>
        <w:rPr>
          <w:rFonts w:ascii="Century Gothic" w:hAnsi="Century Gothic"/>
          <w:b/>
          <w:smallCaps/>
          <w:color w:val="99FF66"/>
          <w:sz w:val="28"/>
          <w:szCs w:val="28"/>
          <w:lang w:val="es-ES"/>
        </w:rPr>
        <w:t xml:space="preserve"> </w:t>
      </w:r>
      <w:r w:rsidRPr="00020B3C">
        <w:rPr>
          <w:rFonts w:ascii="Century Gothic" w:hAnsi="Century Gothic"/>
          <w:b/>
          <w:smallCaps/>
          <w:color w:val="99FF66"/>
          <w:sz w:val="28"/>
          <w:szCs w:val="28"/>
          <w:lang w:val="es-ES"/>
        </w:rPr>
        <w:t>a</w:t>
      </w:r>
      <w:r>
        <w:rPr>
          <w:rFonts w:ascii="Century Gothic" w:hAnsi="Century Gothic"/>
          <w:b/>
          <w:smallCaps/>
          <w:color w:val="99FF66"/>
          <w:sz w:val="28"/>
          <w:szCs w:val="28"/>
          <w:lang w:val="es-ES"/>
        </w:rPr>
        <w:t xml:space="preserve"> </w:t>
      </w:r>
      <w:r w:rsidRPr="00020B3C">
        <w:rPr>
          <w:rFonts w:ascii="Century Gothic" w:hAnsi="Century Gothic"/>
          <w:b/>
          <w:smallCaps/>
          <w:color w:val="99FF66"/>
          <w:sz w:val="28"/>
          <w:szCs w:val="28"/>
          <w:lang w:val="es-ES"/>
        </w:rPr>
        <w:t>s</w:t>
      </w:r>
      <w:r>
        <w:rPr>
          <w:rFonts w:ascii="Century Gothic" w:hAnsi="Century Gothic"/>
          <w:b/>
          <w:smallCaps/>
          <w:color w:val="99FF66"/>
          <w:sz w:val="28"/>
          <w:szCs w:val="28"/>
          <w:lang w:val="es-ES"/>
        </w:rPr>
        <w:t xml:space="preserve"> </w:t>
      </w:r>
      <w:r w:rsidRPr="00020B3C">
        <w:rPr>
          <w:rFonts w:ascii="Century Gothic" w:hAnsi="Century Gothic"/>
          <w:b/>
          <w:smallCaps/>
          <w:color w:val="99FF66"/>
          <w:sz w:val="28"/>
          <w:szCs w:val="28"/>
          <w:lang w:val="es-ES"/>
        </w:rPr>
        <w:t xml:space="preserve"> </w:t>
      </w:r>
      <w:r>
        <w:rPr>
          <w:rFonts w:ascii="Century Gothic" w:hAnsi="Century Gothic"/>
          <w:b/>
          <w:smallCaps/>
          <w:color w:val="99FF66"/>
          <w:sz w:val="28"/>
          <w:szCs w:val="28"/>
          <w:lang w:val="es-ES"/>
        </w:rPr>
        <w:t xml:space="preserve"> </w:t>
      </w:r>
      <w:r w:rsidRPr="00020B3C">
        <w:rPr>
          <w:rFonts w:ascii="Century Gothic" w:hAnsi="Century Gothic"/>
          <w:b/>
          <w:smallCaps/>
          <w:color w:val="99FF66"/>
          <w:sz w:val="28"/>
          <w:szCs w:val="28"/>
          <w:lang w:val="es-ES"/>
        </w:rPr>
        <w:t>S</w:t>
      </w:r>
      <w:r>
        <w:rPr>
          <w:rFonts w:ascii="Century Gothic" w:hAnsi="Century Gothic"/>
          <w:b/>
          <w:smallCaps/>
          <w:color w:val="99FF66"/>
          <w:sz w:val="28"/>
          <w:szCs w:val="28"/>
          <w:lang w:val="es-ES"/>
        </w:rPr>
        <w:t xml:space="preserve"> </w:t>
      </w:r>
      <w:r w:rsidRPr="00020B3C">
        <w:rPr>
          <w:rFonts w:ascii="Century Gothic" w:hAnsi="Century Gothic"/>
          <w:b/>
          <w:smallCaps/>
          <w:color w:val="99FF66"/>
          <w:sz w:val="28"/>
          <w:szCs w:val="28"/>
          <w:lang w:val="es-ES"/>
        </w:rPr>
        <w:t>y</w:t>
      </w:r>
      <w:r>
        <w:rPr>
          <w:rFonts w:ascii="Century Gothic" w:hAnsi="Century Gothic"/>
          <w:b/>
          <w:smallCaps/>
          <w:color w:val="99FF66"/>
          <w:sz w:val="28"/>
          <w:szCs w:val="28"/>
          <w:lang w:val="es-ES"/>
        </w:rPr>
        <w:t xml:space="preserve"> </w:t>
      </w:r>
      <w:r w:rsidRPr="00020B3C">
        <w:rPr>
          <w:rFonts w:ascii="Century Gothic" w:hAnsi="Century Gothic"/>
          <w:b/>
          <w:smallCaps/>
          <w:color w:val="99FF66"/>
          <w:sz w:val="28"/>
          <w:szCs w:val="28"/>
          <w:lang w:val="es-ES"/>
        </w:rPr>
        <w:t>s</w:t>
      </w:r>
      <w:r>
        <w:rPr>
          <w:rFonts w:ascii="Century Gothic" w:hAnsi="Century Gothic"/>
          <w:b/>
          <w:smallCaps/>
          <w:color w:val="99FF66"/>
          <w:sz w:val="28"/>
          <w:szCs w:val="28"/>
          <w:lang w:val="es-ES"/>
        </w:rPr>
        <w:t xml:space="preserve"> </w:t>
      </w:r>
      <w:r w:rsidRPr="00020B3C">
        <w:rPr>
          <w:rFonts w:ascii="Century Gothic" w:hAnsi="Century Gothic"/>
          <w:b/>
          <w:smallCaps/>
          <w:color w:val="99FF66"/>
          <w:sz w:val="28"/>
          <w:szCs w:val="28"/>
          <w:lang w:val="es-ES"/>
        </w:rPr>
        <w:t>t</w:t>
      </w:r>
      <w:r>
        <w:rPr>
          <w:rFonts w:ascii="Century Gothic" w:hAnsi="Century Gothic"/>
          <w:b/>
          <w:smallCaps/>
          <w:color w:val="99FF66"/>
          <w:sz w:val="28"/>
          <w:szCs w:val="28"/>
          <w:lang w:val="es-ES"/>
        </w:rPr>
        <w:t xml:space="preserve"> </w:t>
      </w:r>
      <w:r w:rsidRPr="00020B3C">
        <w:rPr>
          <w:rFonts w:ascii="Century Gothic" w:hAnsi="Century Gothic"/>
          <w:b/>
          <w:smallCaps/>
          <w:color w:val="99FF66"/>
          <w:sz w:val="28"/>
          <w:szCs w:val="28"/>
          <w:lang w:val="es-ES"/>
        </w:rPr>
        <w:t>e</w:t>
      </w:r>
      <w:r>
        <w:rPr>
          <w:rFonts w:ascii="Century Gothic" w:hAnsi="Century Gothic"/>
          <w:b/>
          <w:smallCaps/>
          <w:color w:val="99FF66"/>
          <w:sz w:val="28"/>
          <w:szCs w:val="28"/>
          <w:lang w:val="es-ES"/>
        </w:rPr>
        <w:t xml:space="preserve"> </w:t>
      </w:r>
      <w:r w:rsidRPr="00020B3C">
        <w:rPr>
          <w:rFonts w:ascii="Century Gothic" w:hAnsi="Century Gothic"/>
          <w:b/>
          <w:smallCaps/>
          <w:color w:val="99FF66"/>
          <w:sz w:val="28"/>
          <w:szCs w:val="28"/>
          <w:lang w:val="es-ES"/>
        </w:rPr>
        <w:t>m</w:t>
      </w:r>
      <w:r w:rsidRPr="00020B3C">
        <w:rPr>
          <w:rFonts w:ascii="Century Gothic" w:hAnsi="Century Gothic"/>
          <w:b/>
          <w:smallCaps/>
          <w:color w:val="99FF66"/>
          <w:sz w:val="28"/>
          <w:szCs w:val="28"/>
          <w:lang w:val="es-ES"/>
        </w:rPr>
        <w:tab/>
      </w:r>
    </w:p>
    <w:p w:rsidR="00020B3C" w:rsidRPr="00020B3C" w:rsidRDefault="00020B3C" w:rsidP="00020B3C">
      <w:pPr>
        <w:shd w:val="clear" w:color="auto" w:fill="008000"/>
        <w:jc w:val="right"/>
        <w:rPr>
          <w:rFonts w:ascii="Century Gothic" w:hAnsi="Century Gothic"/>
          <w:b/>
          <w:color w:val="FFFFFF"/>
          <w:sz w:val="8"/>
          <w:szCs w:val="8"/>
          <w:lang w:val="es-ES"/>
        </w:rPr>
      </w:pPr>
    </w:p>
    <w:p w:rsidR="00F42B12" w:rsidRDefault="00A8374C" w:rsidP="00033A47">
      <w:pPr>
        <w:jc w:val="both"/>
        <w:rPr>
          <w:rFonts w:ascii="Century Gothic" w:hAnsi="Century Gothic"/>
        </w:rPr>
      </w:pPr>
      <w:r>
        <w:rPr>
          <w:rFonts w:ascii="Century Gothic" w:hAnsi="Century Gothic"/>
        </w:rPr>
        <w:t xml:space="preserve">The protected areas system of Jamaica dates back to 1904 with the establishment of the Morant and Pedro Cays Act for the conservation of Morant and Pedro Cays.  Since then, </w:t>
      </w:r>
      <w:r w:rsidR="00B148DF" w:rsidRPr="007425DA">
        <w:rPr>
          <w:rFonts w:ascii="Century Gothic" w:hAnsi="Century Gothic"/>
        </w:rPr>
        <w:t>several pieces of legislation have been developed towards the management and conservation of biodiversity and other natural resources</w:t>
      </w:r>
      <w:r w:rsidR="00F25865" w:rsidRPr="007425DA">
        <w:rPr>
          <w:rFonts w:ascii="Century Gothic" w:hAnsi="Century Gothic"/>
        </w:rPr>
        <w:t xml:space="preserve"> in Jamaica</w:t>
      </w:r>
      <w:r w:rsidR="00B148DF" w:rsidRPr="007425DA">
        <w:rPr>
          <w:rFonts w:ascii="Century Gothic" w:hAnsi="Century Gothic"/>
        </w:rPr>
        <w:t xml:space="preserve"> (Hayman 2006).  These legislative acts include the </w:t>
      </w:r>
      <w:r w:rsidR="00B148DF" w:rsidRPr="007425DA">
        <w:rPr>
          <w:rFonts w:ascii="Century Gothic" w:hAnsi="Century Gothic"/>
          <w:color w:val="000000"/>
          <w:lang w:val="en-GB"/>
        </w:rPr>
        <w:t>Forest Act (19</w:t>
      </w:r>
      <w:r w:rsidR="000A6F68">
        <w:rPr>
          <w:rFonts w:ascii="Century Gothic" w:hAnsi="Century Gothic"/>
          <w:color w:val="000000"/>
          <w:lang w:val="en-GB"/>
        </w:rPr>
        <w:t>96</w:t>
      </w:r>
      <w:r w:rsidR="00B148DF" w:rsidRPr="007425DA">
        <w:rPr>
          <w:rFonts w:ascii="Century Gothic" w:hAnsi="Century Gothic"/>
          <w:color w:val="000000"/>
          <w:lang w:val="en-GB"/>
        </w:rPr>
        <w:t>); Wildlife Protection Act (1945); Beach Control Act (1956); and the Watershed Protection Act (1963).</w:t>
      </w:r>
      <w:r w:rsidR="00B148DF" w:rsidRPr="007425DA">
        <w:rPr>
          <w:rFonts w:ascii="Century Gothic" w:hAnsi="Century Gothic"/>
        </w:rPr>
        <w:t xml:space="preserve">  In addition, conservation agencies such as the Forestry Department were set up with natural resource management mandates. </w:t>
      </w:r>
      <w:r>
        <w:rPr>
          <w:rFonts w:ascii="Century Gothic" w:hAnsi="Century Gothic"/>
        </w:rPr>
        <w:t xml:space="preserve"> </w:t>
      </w:r>
    </w:p>
    <w:p w:rsidR="00D6162A" w:rsidRDefault="00D6162A" w:rsidP="00033A47">
      <w:pPr>
        <w:jc w:val="both"/>
        <w:rPr>
          <w:rFonts w:ascii="Century Gothic" w:hAnsi="Century Gothic"/>
        </w:rPr>
      </w:pPr>
    </w:p>
    <w:p w:rsidR="00BB5B78" w:rsidRDefault="00F42B12" w:rsidP="00BB5B78">
      <w:pPr>
        <w:jc w:val="both"/>
        <w:rPr>
          <w:rFonts w:ascii="Century Gothic" w:hAnsi="Century Gothic"/>
        </w:rPr>
      </w:pPr>
      <w:r>
        <w:rPr>
          <w:rFonts w:ascii="Century Gothic" w:hAnsi="Century Gothic"/>
        </w:rPr>
        <w:t xml:space="preserve">To oversee the protected areas, the Natural Resources Conservation Authority (NRCA) was created to oversee the protected areas.  </w:t>
      </w:r>
      <w:r w:rsidR="000D0D1C">
        <w:rPr>
          <w:rFonts w:ascii="Century Gothic" w:hAnsi="Century Gothic"/>
        </w:rPr>
        <w:t>Following the Cabinet’s</w:t>
      </w:r>
      <w:r>
        <w:rPr>
          <w:rFonts w:ascii="Century Gothic" w:hAnsi="Century Gothic"/>
        </w:rPr>
        <w:t xml:space="preserve"> approval of Jamaica’s Protected Areas Policy in 1997 which</w:t>
      </w:r>
      <w:r w:rsidR="000D0D1C">
        <w:rPr>
          <w:rFonts w:ascii="Century Gothic" w:hAnsi="Century Gothic"/>
        </w:rPr>
        <w:t xml:space="preserve"> suggest six categories of protected areas and various goals for the PA system</w:t>
      </w:r>
      <w:r>
        <w:rPr>
          <w:rFonts w:ascii="Century Gothic" w:hAnsi="Century Gothic"/>
        </w:rPr>
        <w:t xml:space="preserve">, </w:t>
      </w:r>
      <w:r w:rsidR="007C7724">
        <w:rPr>
          <w:rFonts w:ascii="Century Gothic" w:hAnsi="Century Gothic"/>
        </w:rPr>
        <w:t xml:space="preserve">the NRCA was succeeded by the National Environment and Planning Agency (NEPA).  Unlike its predecessor, NEPA is an amalgamated institution composed of the </w:t>
      </w:r>
      <w:r w:rsidR="007C7724" w:rsidRPr="002B4E64">
        <w:rPr>
          <w:rFonts w:ascii="Century Gothic" w:hAnsi="Century Gothic"/>
        </w:rPr>
        <w:t>NRCA, the Town Planning Department and the Land Develop</w:t>
      </w:r>
      <w:r w:rsidR="00D6162A" w:rsidRPr="002B4E64">
        <w:rPr>
          <w:rFonts w:ascii="Century Gothic" w:hAnsi="Century Gothic"/>
        </w:rPr>
        <w:t xml:space="preserve">ment and Utilization Commission.  Functioning under the independent Ministry of Land and the Environment, NEPA is now responsible for </w:t>
      </w:r>
      <w:r w:rsidRPr="002B4E64">
        <w:rPr>
          <w:rFonts w:ascii="Century Gothic" w:hAnsi="Century Gothic"/>
        </w:rPr>
        <w:t xml:space="preserve">protecting </w:t>
      </w:r>
      <w:r w:rsidR="00D6162A" w:rsidRPr="002B4E64">
        <w:rPr>
          <w:rFonts w:ascii="Century Gothic" w:hAnsi="Century Gothic"/>
        </w:rPr>
        <w:t xml:space="preserve">and conserving </w:t>
      </w:r>
      <w:r w:rsidRPr="002B4E64">
        <w:rPr>
          <w:rFonts w:ascii="Century Gothic" w:hAnsi="Century Gothic"/>
        </w:rPr>
        <w:t>Jamaica’s natural resources.</w:t>
      </w:r>
      <w:r w:rsidRPr="007425DA">
        <w:rPr>
          <w:rFonts w:ascii="Century Gothic" w:hAnsi="Century Gothic"/>
        </w:rPr>
        <w:t xml:space="preserve"> </w:t>
      </w:r>
      <w:r w:rsidR="002B4E64">
        <w:rPr>
          <w:rFonts w:ascii="Century Gothic" w:hAnsi="Century Gothic"/>
        </w:rPr>
        <w:t xml:space="preserve"> </w:t>
      </w:r>
      <w:r w:rsidR="00BB5B78">
        <w:rPr>
          <w:rFonts w:ascii="Century Gothic" w:hAnsi="Century Gothic"/>
        </w:rPr>
        <w:t xml:space="preserve">Under the four main administrative agencies, the protected areas system is managed through a combination of state efforts and co-management agreements with non-governmental organizations (NGOs) that began in the early 1990s.  </w:t>
      </w:r>
    </w:p>
    <w:p w:rsidR="00D6162A" w:rsidRDefault="00D6162A" w:rsidP="00F42B12">
      <w:pPr>
        <w:jc w:val="both"/>
        <w:rPr>
          <w:rFonts w:ascii="Century Gothic" w:hAnsi="Century Gothic"/>
        </w:rPr>
      </w:pPr>
    </w:p>
    <w:p w:rsidR="00D6162A" w:rsidRDefault="00D6162A" w:rsidP="00D6162A">
      <w:pPr>
        <w:spacing w:before="120"/>
        <w:jc w:val="both"/>
        <w:rPr>
          <w:rFonts w:ascii="Century Gothic" w:hAnsi="Century Gothic"/>
        </w:rPr>
      </w:pPr>
      <w:r>
        <w:rPr>
          <w:rFonts w:ascii="Century Gothic" w:hAnsi="Century Gothic"/>
        </w:rPr>
        <w:t>Different types of protected areas have been established and declared in an ad hoc fashion under these acts over the past century and as a result, Jamaica’s protected ar</w:t>
      </w:r>
      <w:r w:rsidR="00A4093E">
        <w:rPr>
          <w:rFonts w:ascii="Century Gothic" w:hAnsi="Century Gothic"/>
        </w:rPr>
        <w:t>eas system currently includes 19</w:t>
      </w:r>
      <w:r>
        <w:rPr>
          <w:rFonts w:ascii="Century Gothic" w:hAnsi="Century Gothic"/>
        </w:rPr>
        <w:t xml:space="preserve"> different categories</w:t>
      </w:r>
      <w:r w:rsidR="002B4E64">
        <w:rPr>
          <w:rFonts w:ascii="Century Gothic" w:hAnsi="Century Gothic"/>
        </w:rPr>
        <w:t xml:space="preserve"> under the jurisdiction of f</w:t>
      </w:r>
      <w:r w:rsidR="000A6F68">
        <w:rPr>
          <w:rFonts w:ascii="Century Gothic" w:hAnsi="Century Gothic"/>
        </w:rPr>
        <w:t>ive</w:t>
      </w:r>
      <w:r w:rsidR="002B4E64">
        <w:rPr>
          <w:rFonts w:ascii="Century Gothic" w:hAnsi="Century Gothic"/>
        </w:rPr>
        <w:t xml:space="preserve"> government agencies</w:t>
      </w:r>
      <w:r>
        <w:rPr>
          <w:rFonts w:ascii="Century Gothic" w:hAnsi="Century Gothic"/>
        </w:rPr>
        <w:t xml:space="preserve"> that offer actual and potential legal mechanisms for biodiversity conservation</w:t>
      </w:r>
      <w:r w:rsidR="000A6F68">
        <w:rPr>
          <w:rFonts w:ascii="Century Gothic" w:hAnsi="Century Gothic"/>
        </w:rPr>
        <w:t xml:space="preserve"> although Forestry Department of the Ministry of Agriculture and the National Environmental and Planning Agency under the Ministry responsible for the environment are the two organizations responsible for the majority of the areas in the system</w:t>
      </w:r>
      <w:r>
        <w:rPr>
          <w:rFonts w:ascii="Century Gothic" w:hAnsi="Century Gothic"/>
        </w:rPr>
        <w:t xml:space="preserve"> (Table 1)</w:t>
      </w:r>
      <w:r w:rsidR="00A4093E">
        <w:rPr>
          <w:rFonts w:ascii="Century Gothic" w:hAnsi="Century Gothic"/>
        </w:rPr>
        <w:t>(Yugorsky and Sutton 2004)</w:t>
      </w:r>
      <w:r>
        <w:rPr>
          <w:rFonts w:ascii="Century Gothic" w:hAnsi="Century Gothic"/>
        </w:rPr>
        <w:t>.</w:t>
      </w:r>
      <w:r w:rsidR="00BB5B78">
        <w:rPr>
          <w:rFonts w:ascii="Century Gothic" w:hAnsi="Century Gothic"/>
        </w:rPr>
        <w:t xml:space="preserve">  As such, the current protected areas of Jamaica were largely established independently of each other to capture unique biological attributes and not necessarily in conjunction with one another as a complementary network.</w:t>
      </w:r>
    </w:p>
    <w:p w:rsidR="00D6162A" w:rsidRDefault="00D6162A" w:rsidP="00D6162A">
      <w:pPr>
        <w:jc w:val="both"/>
        <w:rPr>
          <w:rFonts w:ascii="Century Gothic" w:hAnsi="Century Gothic"/>
        </w:rPr>
      </w:pPr>
    </w:p>
    <w:p w:rsidR="0044281A" w:rsidRDefault="0044281A" w:rsidP="0044281A">
      <w:pPr>
        <w:jc w:val="both"/>
        <w:rPr>
          <w:rFonts w:ascii="Century Gothic" w:hAnsi="Century Gothic"/>
        </w:rPr>
      </w:pPr>
      <w:r>
        <w:rPr>
          <w:rFonts w:ascii="Century Gothic" w:hAnsi="Century Gothic"/>
        </w:rPr>
        <w:t xml:space="preserve">The system of protected areas itself encompasses nearly 2000 km2 of terrestrial areas constituting over 18% of Jamaica’s lands as well as approximately 1800 km2 of marine area or approximately 15% of the country’s </w:t>
      </w:r>
      <w:r w:rsidRPr="001D3916">
        <w:rPr>
          <w:rFonts w:ascii="Century Gothic" w:hAnsi="Century Gothic"/>
        </w:rPr>
        <w:t xml:space="preserve">archipelagic waters </w:t>
      </w:r>
      <w:r>
        <w:rPr>
          <w:rFonts w:ascii="Century Gothic" w:hAnsi="Century Gothic"/>
        </w:rPr>
        <w:t xml:space="preserve">(Figure 1).  </w:t>
      </w:r>
      <w:r w:rsidR="00BB5B78">
        <w:rPr>
          <w:rFonts w:ascii="Century Gothic" w:hAnsi="Century Gothic"/>
        </w:rPr>
        <w:t>The system encompasses a variety of biologically important features such as ecosystems, communities, habitat types as well as plant and animal</w:t>
      </w:r>
      <w:r w:rsidR="005E1827">
        <w:rPr>
          <w:rFonts w:ascii="Century Gothic" w:hAnsi="Century Gothic"/>
        </w:rPr>
        <w:t xml:space="preserve"> species.  However, despite the effectiveness of </w:t>
      </w:r>
      <w:r w:rsidR="00E60DA5">
        <w:rPr>
          <w:rFonts w:ascii="Century Gothic" w:hAnsi="Century Gothic"/>
        </w:rPr>
        <w:t>capturing</w:t>
      </w:r>
      <w:r w:rsidR="005E1827">
        <w:rPr>
          <w:rFonts w:ascii="Century Gothic" w:hAnsi="Century Gothic"/>
        </w:rPr>
        <w:t xml:space="preserve"> many of Jamaica’s significant biological features, </w:t>
      </w:r>
      <w:r w:rsidR="00E60DA5">
        <w:rPr>
          <w:rFonts w:ascii="Century Gothic" w:hAnsi="Century Gothic"/>
        </w:rPr>
        <w:t>the extent to which the current system captures the critical processes necessary to maintain them over the long-term is uncertain.  In this regard, t</w:t>
      </w:r>
      <w:r w:rsidR="007C157D">
        <w:rPr>
          <w:rFonts w:ascii="Century Gothic" w:hAnsi="Century Gothic"/>
        </w:rPr>
        <w:t xml:space="preserve">hrough its commitment to the CBD, </w:t>
      </w:r>
      <w:smartTag w:uri="urn:schemas-microsoft-com:office:smarttags" w:element="place">
        <w:smartTag w:uri="urn:schemas-microsoft-com:office:smarttags" w:element="country-region">
          <w:r w:rsidR="007C157D">
            <w:rPr>
              <w:rFonts w:ascii="Century Gothic" w:hAnsi="Century Gothic"/>
            </w:rPr>
            <w:t>Jamaica</w:t>
          </w:r>
        </w:smartTag>
      </w:smartTag>
      <w:r w:rsidR="007C157D">
        <w:rPr>
          <w:rFonts w:ascii="Century Gothic" w:hAnsi="Century Gothic"/>
        </w:rPr>
        <w:t xml:space="preserve"> is c</w:t>
      </w:r>
      <w:r w:rsidR="00BE1E57">
        <w:rPr>
          <w:rFonts w:ascii="Century Gothic" w:hAnsi="Century Gothic"/>
        </w:rPr>
        <w:t xml:space="preserve">urrently </w:t>
      </w:r>
      <w:r w:rsidR="007C157D">
        <w:rPr>
          <w:rFonts w:ascii="Century Gothic" w:hAnsi="Century Gothic"/>
        </w:rPr>
        <w:t xml:space="preserve">addressing </w:t>
      </w:r>
      <w:r>
        <w:rPr>
          <w:rFonts w:ascii="Century Gothic" w:hAnsi="Century Gothic"/>
        </w:rPr>
        <w:t>the need to reform the present</w:t>
      </w:r>
      <w:r w:rsidR="007C157D">
        <w:rPr>
          <w:rFonts w:ascii="Century Gothic" w:hAnsi="Century Gothic"/>
        </w:rPr>
        <w:t xml:space="preserve"> protected areas </w:t>
      </w:r>
      <w:r>
        <w:rPr>
          <w:rFonts w:ascii="Century Gothic" w:hAnsi="Century Gothic"/>
        </w:rPr>
        <w:t xml:space="preserve">system to </w:t>
      </w:r>
      <w:r w:rsidR="000A6F68">
        <w:rPr>
          <w:rFonts w:ascii="Century Gothic" w:hAnsi="Century Gothic"/>
        </w:rPr>
        <w:t>allow comparison with international standards and to ensure that the country’s resources and biodiversity is supported by viable and well-functioning biological processes although the nature of the reform remains a topic of discussion amongst the relevant agencies.  This document will provide guidance based on widespread consultation with key stqkeholders regarding recommendations for reform.</w:t>
      </w:r>
    </w:p>
    <w:p w:rsidR="00D6162A" w:rsidRPr="007425DA" w:rsidRDefault="0084331B" w:rsidP="00D6162A">
      <w:pPr>
        <w:jc w:val="both"/>
        <w:rPr>
          <w:rFonts w:ascii="Arial" w:hAnsi="Arial"/>
        </w:rPr>
      </w:pPr>
      <w:r>
        <w:rPr>
          <w:rFonts w:ascii="Arial" w:hAnsi="Arial"/>
          <w:b/>
        </w:rPr>
        <w:br w:type="page"/>
      </w:r>
      <w:r w:rsidR="00D6162A" w:rsidRPr="007425DA">
        <w:rPr>
          <w:rFonts w:ascii="Arial" w:hAnsi="Arial"/>
          <w:b/>
        </w:rPr>
        <w:lastRenderedPageBreak/>
        <w:t>Table 1</w:t>
      </w:r>
      <w:r w:rsidR="00D6162A">
        <w:rPr>
          <w:rFonts w:ascii="Arial" w:hAnsi="Arial"/>
          <w:b/>
        </w:rPr>
        <w:t>.</w:t>
      </w:r>
      <w:r w:rsidR="00D6162A" w:rsidRPr="007425DA">
        <w:rPr>
          <w:rFonts w:ascii="Arial" w:hAnsi="Arial"/>
        </w:rPr>
        <w:t xml:space="preserve"> </w:t>
      </w:r>
      <w:r w:rsidR="00D6162A">
        <w:rPr>
          <w:rFonts w:ascii="Arial" w:hAnsi="Arial"/>
        </w:rPr>
        <w:t xml:space="preserve"> </w:t>
      </w:r>
      <w:r w:rsidR="00D6162A" w:rsidRPr="007425DA">
        <w:rPr>
          <w:rFonts w:ascii="Arial" w:hAnsi="Arial"/>
        </w:rPr>
        <w:t xml:space="preserve">Existing </w:t>
      </w:r>
      <w:r w:rsidR="00D6162A">
        <w:rPr>
          <w:rFonts w:ascii="Arial" w:hAnsi="Arial"/>
        </w:rPr>
        <w:t xml:space="preserve">Protected </w:t>
      </w:r>
      <w:r w:rsidR="000A6F68">
        <w:rPr>
          <w:rFonts w:ascii="Arial" w:hAnsi="Arial"/>
        </w:rPr>
        <w:t xml:space="preserve"> </w:t>
      </w:r>
      <w:r w:rsidR="00D6162A">
        <w:rPr>
          <w:rFonts w:ascii="Arial" w:hAnsi="Arial"/>
        </w:rPr>
        <w:t>Area Categories in</w:t>
      </w:r>
      <w:r w:rsidR="00D6162A" w:rsidRPr="007425DA">
        <w:rPr>
          <w:rFonts w:ascii="Arial" w:hAnsi="Arial"/>
        </w:rPr>
        <w:t xml:space="preserve"> </w:t>
      </w:r>
      <w:smartTag w:uri="urn:schemas-microsoft-com:office:smarttags" w:element="place">
        <w:smartTag w:uri="urn:schemas-microsoft-com:office:smarttags" w:element="country-region">
          <w:r w:rsidR="00D6162A" w:rsidRPr="007425DA">
            <w:rPr>
              <w:rFonts w:ascii="Arial" w:hAnsi="Arial"/>
            </w:rPr>
            <w:t>Jamaica</w:t>
          </w:r>
        </w:smartTag>
      </w:smartTag>
      <w:r w:rsidR="00167A7A">
        <w:rPr>
          <w:rFonts w:ascii="Arial" w:hAnsi="Arial"/>
        </w:rPr>
        <w:t xml:space="preserve"> </w:t>
      </w:r>
      <w:r w:rsidR="00167A7A" w:rsidRPr="00167A7A">
        <w:rPr>
          <w:rFonts w:ascii="Arial" w:hAnsi="Arial"/>
          <w:sz w:val="16"/>
          <w:szCs w:val="16"/>
        </w:rPr>
        <w:t>(source: Yugorksy and Sutton 2004)</w:t>
      </w:r>
      <w:r w:rsidR="00D6162A">
        <w:rPr>
          <w:rFonts w:ascii="Arial" w:hAnsi="Arial"/>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CCFFCC"/>
        <w:tblLayout w:type="fixed"/>
        <w:tblLook w:val="01E0"/>
      </w:tblPr>
      <w:tblGrid>
        <w:gridCol w:w="1710"/>
        <w:gridCol w:w="2610"/>
        <w:gridCol w:w="2610"/>
        <w:gridCol w:w="2538"/>
      </w:tblGrid>
      <w:tr w:rsidR="002B4E64" w:rsidRPr="002B4E64">
        <w:tblPrEx>
          <w:tblCellMar>
            <w:top w:w="0" w:type="dxa"/>
            <w:bottom w:w="0" w:type="dxa"/>
          </w:tblCellMar>
        </w:tblPrEx>
        <w:tc>
          <w:tcPr>
            <w:tcW w:w="1710" w:type="dxa"/>
            <w:tcBorders>
              <w:bottom w:val="single" w:sz="6" w:space="0" w:color="000000"/>
            </w:tcBorders>
            <w:shd w:val="clear" w:color="auto" w:fill="008000"/>
          </w:tcPr>
          <w:p w:rsidR="002B4E64" w:rsidRPr="002B4E64" w:rsidRDefault="002B4E64" w:rsidP="0084331B">
            <w:pPr>
              <w:spacing w:beforeLines="60" w:afterLines="60"/>
              <w:jc w:val="center"/>
              <w:rPr>
                <w:rFonts w:ascii="Arial" w:hAnsi="Arial"/>
                <w:b/>
                <w:smallCaps/>
              </w:rPr>
            </w:pPr>
            <w:r w:rsidRPr="002B4E64">
              <w:rPr>
                <w:rFonts w:ascii="Arial" w:hAnsi="Arial"/>
                <w:b/>
                <w:smallCaps/>
              </w:rPr>
              <w:t>Category</w:t>
            </w:r>
          </w:p>
        </w:tc>
        <w:tc>
          <w:tcPr>
            <w:tcW w:w="2610" w:type="dxa"/>
            <w:tcBorders>
              <w:bottom w:val="single" w:sz="6" w:space="0" w:color="000000"/>
            </w:tcBorders>
            <w:shd w:val="clear" w:color="auto" w:fill="008000"/>
          </w:tcPr>
          <w:p w:rsidR="002B4E64" w:rsidRPr="002B4E64" w:rsidRDefault="002B4E64" w:rsidP="0084331B">
            <w:pPr>
              <w:spacing w:beforeLines="60" w:afterLines="60"/>
              <w:jc w:val="center"/>
              <w:rPr>
                <w:rFonts w:ascii="Arial" w:hAnsi="Arial"/>
                <w:b/>
                <w:smallCaps/>
              </w:rPr>
            </w:pPr>
            <w:r>
              <w:rPr>
                <w:rFonts w:ascii="Arial" w:hAnsi="Arial"/>
                <w:b/>
                <w:smallCaps/>
              </w:rPr>
              <w:t>Responsible Agency</w:t>
            </w:r>
          </w:p>
        </w:tc>
        <w:tc>
          <w:tcPr>
            <w:tcW w:w="2610" w:type="dxa"/>
            <w:tcBorders>
              <w:bottom w:val="single" w:sz="6" w:space="0" w:color="000000"/>
            </w:tcBorders>
            <w:shd w:val="clear" w:color="auto" w:fill="008000"/>
          </w:tcPr>
          <w:p w:rsidR="002B4E64" w:rsidRPr="002B4E64" w:rsidRDefault="002B4E64" w:rsidP="0084331B">
            <w:pPr>
              <w:spacing w:beforeLines="60" w:afterLines="60"/>
              <w:jc w:val="center"/>
              <w:rPr>
                <w:rFonts w:ascii="Arial" w:hAnsi="Arial"/>
                <w:b/>
                <w:smallCaps/>
              </w:rPr>
            </w:pPr>
            <w:r>
              <w:rPr>
                <w:rFonts w:ascii="Arial" w:hAnsi="Arial"/>
                <w:b/>
                <w:smallCaps/>
              </w:rPr>
              <w:t>Law</w:t>
            </w:r>
          </w:p>
        </w:tc>
        <w:tc>
          <w:tcPr>
            <w:tcW w:w="2538" w:type="dxa"/>
            <w:tcBorders>
              <w:bottom w:val="single" w:sz="6" w:space="0" w:color="000000"/>
            </w:tcBorders>
            <w:shd w:val="clear" w:color="auto" w:fill="008000"/>
          </w:tcPr>
          <w:p w:rsidR="002B4E64" w:rsidRPr="002B4E64" w:rsidRDefault="002B4E64" w:rsidP="0084331B">
            <w:pPr>
              <w:spacing w:beforeLines="60" w:afterLines="60"/>
              <w:jc w:val="center"/>
              <w:rPr>
                <w:rFonts w:ascii="Arial" w:hAnsi="Arial"/>
                <w:b/>
                <w:smallCaps/>
              </w:rPr>
            </w:pPr>
            <w:r w:rsidRPr="002B4E64">
              <w:rPr>
                <w:rFonts w:ascii="Arial" w:hAnsi="Arial"/>
                <w:b/>
                <w:smallCaps/>
              </w:rPr>
              <w:t>E</w:t>
            </w:r>
            <w:r>
              <w:rPr>
                <w:rFonts w:ascii="Arial" w:hAnsi="Arial"/>
                <w:b/>
                <w:smallCaps/>
              </w:rPr>
              <w:t>xamples</w:t>
            </w:r>
          </w:p>
        </w:tc>
      </w:tr>
      <w:tr w:rsidR="002B4E64">
        <w:tblPrEx>
          <w:tblCellMar>
            <w:top w:w="0" w:type="dxa"/>
            <w:bottom w:w="0" w:type="dxa"/>
          </w:tblCellMar>
        </w:tblPrEx>
        <w:tc>
          <w:tcPr>
            <w:tcW w:w="1710" w:type="dxa"/>
            <w:shd w:val="clear" w:color="auto" w:fill="EBFFEB"/>
          </w:tcPr>
          <w:p w:rsidR="0084331B" w:rsidRDefault="002B4E64" w:rsidP="0084331B">
            <w:pPr>
              <w:spacing w:beforeLines="60" w:afterLines="60"/>
              <w:jc w:val="both"/>
              <w:rPr>
                <w:rFonts w:ascii="Arial" w:hAnsi="Arial"/>
                <w:sz w:val="18"/>
                <w:szCs w:val="18"/>
              </w:rPr>
            </w:pPr>
            <w:r w:rsidRPr="002B4E64">
              <w:rPr>
                <w:rFonts w:ascii="Arial" w:hAnsi="Arial"/>
                <w:sz w:val="18"/>
                <w:szCs w:val="18"/>
              </w:rPr>
              <w:t>National Park</w:t>
            </w:r>
          </w:p>
          <w:p w:rsidR="002B4E64" w:rsidRPr="0084331B" w:rsidRDefault="0084331B" w:rsidP="0084331B">
            <w:pPr>
              <w:tabs>
                <w:tab w:val="left" w:pos="1215"/>
              </w:tabs>
              <w:rPr>
                <w:rFonts w:ascii="Arial" w:hAnsi="Arial"/>
                <w:sz w:val="18"/>
                <w:szCs w:val="18"/>
              </w:rPr>
            </w:pPr>
            <w:r>
              <w:rPr>
                <w:rFonts w:ascii="Arial" w:hAnsi="Arial"/>
                <w:sz w:val="18"/>
                <w:szCs w:val="18"/>
              </w:rPr>
              <w:tab/>
            </w:r>
          </w:p>
        </w:tc>
        <w:tc>
          <w:tcPr>
            <w:tcW w:w="2610"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 xml:space="preserve">NEPA (NRCA): Ministry of Land and Environment </w:t>
            </w:r>
          </w:p>
        </w:tc>
        <w:tc>
          <w:tcPr>
            <w:tcW w:w="2610"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NRCA Act</w:t>
            </w:r>
          </w:p>
        </w:tc>
        <w:tc>
          <w:tcPr>
            <w:tcW w:w="2538"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Blue and John Crow Mountains National Park</w:t>
            </w:r>
          </w:p>
        </w:tc>
      </w:tr>
      <w:tr w:rsidR="002B4E64">
        <w:tblPrEx>
          <w:tblCellMar>
            <w:top w:w="0" w:type="dxa"/>
            <w:bottom w:w="0" w:type="dxa"/>
          </w:tblCellMar>
        </w:tblPrEx>
        <w:tc>
          <w:tcPr>
            <w:tcW w:w="1710" w:type="dxa"/>
            <w:shd w:val="clear" w:color="auto" w:fill="EBFFEB"/>
          </w:tcPr>
          <w:p w:rsidR="002B4E64" w:rsidRPr="002B4E64" w:rsidRDefault="002B4E64" w:rsidP="0084331B">
            <w:pPr>
              <w:spacing w:beforeLines="60" w:afterLines="60"/>
              <w:jc w:val="both"/>
              <w:rPr>
                <w:rFonts w:ascii="Arial" w:hAnsi="Arial"/>
                <w:sz w:val="18"/>
                <w:szCs w:val="18"/>
              </w:rPr>
            </w:pPr>
            <w:r w:rsidRPr="002B4E64">
              <w:rPr>
                <w:rFonts w:ascii="Arial" w:hAnsi="Arial"/>
                <w:sz w:val="18"/>
                <w:szCs w:val="18"/>
              </w:rPr>
              <w:t>Marine Park</w:t>
            </w:r>
          </w:p>
        </w:tc>
        <w:tc>
          <w:tcPr>
            <w:tcW w:w="2610"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NEPA (NRCA): Ministry of Land and Environment</w:t>
            </w:r>
          </w:p>
        </w:tc>
        <w:tc>
          <w:tcPr>
            <w:tcW w:w="2610"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NRCA Act</w:t>
            </w:r>
          </w:p>
        </w:tc>
        <w:tc>
          <w:tcPr>
            <w:tcW w:w="2538"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Montego Bay Marine Park;</w:t>
            </w:r>
          </w:p>
          <w:p w:rsidR="002B4E64" w:rsidRPr="002B4E64" w:rsidRDefault="002B4E64" w:rsidP="0084331B">
            <w:pPr>
              <w:spacing w:beforeLines="60" w:afterLines="60"/>
              <w:rPr>
                <w:rFonts w:ascii="Arial" w:hAnsi="Arial"/>
                <w:sz w:val="18"/>
                <w:szCs w:val="18"/>
              </w:rPr>
            </w:pPr>
            <w:r w:rsidRPr="002B4E64">
              <w:rPr>
                <w:rFonts w:ascii="Arial" w:hAnsi="Arial"/>
                <w:sz w:val="18"/>
                <w:szCs w:val="18"/>
              </w:rPr>
              <w:t>Ocho Rios Marine Park</w:t>
            </w:r>
          </w:p>
        </w:tc>
      </w:tr>
      <w:tr w:rsidR="002B4E64">
        <w:tblPrEx>
          <w:tblCellMar>
            <w:top w:w="0" w:type="dxa"/>
            <w:bottom w:w="0" w:type="dxa"/>
          </w:tblCellMar>
        </w:tblPrEx>
        <w:tc>
          <w:tcPr>
            <w:tcW w:w="1710" w:type="dxa"/>
            <w:shd w:val="clear" w:color="auto" w:fill="EBFFEB"/>
          </w:tcPr>
          <w:p w:rsidR="002B4E64" w:rsidRPr="002B4E64" w:rsidRDefault="002B4E64" w:rsidP="0084331B">
            <w:pPr>
              <w:spacing w:beforeLines="60" w:afterLines="60"/>
              <w:jc w:val="both"/>
              <w:rPr>
                <w:rFonts w:ascii="Arial" w:hAnsi="Arial"/>
                <w:sz w:val="18"/>
                <w:szCs w:val="18"/>
              </w:rPr>
            </w:pPr>
            <w:r w:rsidRPr="002B4E64">
              <w:rPr>
                <w:rFonts w:ascii="Arial" w:hAnsi="Arial"/>
                <w:sz w:val="18"/>
                <w:szCs w:val="18"/>
              </w:rPr>
              <w:t>Protected Area</w:t>
            </w:r>
          </w:p>
        </w:tc>
        <w:tc>
          <w:tcPr>
            <w:tcW w:w="2610"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NEPA (NRCA): Ministry of Land and Environment</w:t>
            </w:r>
          </w:p>
        </w:tc>
        <w:tc>
          <w:tcPr>
            <w:tcW w:w="2610"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NRCA Act</w:t>
            </w:r>
          </w:p>
        </w:tc>
        <w:tc>
          <w:tcPr>
            <w:tcW w:w="2538"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 xml:space="preserve">Portland Bight Protected Area, </w:t>
            </w:r>
          </w:p>
          <w:p w:rsidR="002B4E64" w:rsidRPr="002B4E64" w:rsidRDefault="002B4E64" w:rsidP="0084331B">
            <w:pPr>
              <w:spacing w:beforeLines="60" w:afterLines="60"/>
              <w:rPr>
                <w:rFonts w:ascii="Arial" w:hAnsi="Arial"/>
                <w:sz w:val="18"/>
                <w:szCs w:val="18"/>
              </w:rPr>
            </w:pPr>
            <w:r w:rsidRPr="002B4E64">
              <w:rPr>
                <w:rFonts w:ascii="Arial" w:hAnsi="Arial"/>
                <w:sz w:val="18"/>
                <w:szCs w:val="18"/>
              </w:rPr>
              <w:t>Coral Spring/Mountain Spring</w:t>
            </w:r>
          </w:p>
        </w:tc>
      </w:tr>
      <w:tr w:rsidR="002B4E64">
        <w:tblPrEx>
          <w:tblCellMar>
            <w:top w:w="0" w:type="dxa"/>
            <w:bottom w:w="0" w:type="dxa"/>
          </w:tblCellMar>
        </w:tblPrEx>
        <w:tc>
          <w:tcPr>
            <w:tcW w:w="1710" w:type="dxa"/>
            <w:shd w:val="clear" w:color="auto" w:fill="EBFFEB"/>
          </w:tcPr>
          <w:p w:rsidR="002B4E64" w:rsidRPr="002B4E64" w:rsidRDefault="002B4E64" w:rsidP="0084331B">
            <w:pPr>
              <w:spacing w:beforeLines="60" w:afterLines="60"/>
              <w:jc w:val="both"/>
              <w:rPr>
                <w:rFonts w:ascii="Arial" w:hAnsi="Arial"/>
                <w:sz w:val="18"/>
                <w:szCs w:val="18"/>
              </w:rPr>
            </w:pPr>
            <w:r w:rsidRPr="002B4E64">
              <w:rPr>
                <w:rFonts w:ascii="Arial" w:hAnsi="Arial"/>
                <w:sz w:val="18"/>
                <w:szCs w:val="18"/>
              </w:rPr>
              <w:t>Environmental Protected Area</w:t>
            </w:r>
          </w:p>
        </w:tc>
        <w:tc>
          <w:tcPr>
            <w:tcW w:w="2610"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NEPA (NRCA): Ministry of Land and Environment</w:t>
            </w:r>
          </w:p>
        </w:tc>
        <w:tc>
          <w:tcPr>
            <w:tcW w:w="2610"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NRCA Act</w:t>
            </w:r>
          </w:p>
        </w:tc>
        <w:tc>
          <w:tcPr>
            <w:tcW w:w="2538"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Negril Environmental Protected Area</w:t>
            </w:r>
          </w:p>
        </w:tc>
      </w:tr>
      <w:tr w:rsidR="002B4E64">
        <w:tblPrEx>
          <w:tblCellMar>
            <w:top w:w="0" w:type="dxa"/>
            <w:bottom w:w="0" w:type="dxa"/>
          </w:tblCellMar>
        </w:tblPrEx>
        <w:tc>
          <w:tcPr>
            <w:tcW w:w="1710" w:type="dxa"/>
            <w:shd w:val="clear" w:color="auto" w:fill="EBFFEB"/>
          </w:tcPr>
          <w:p w:rsidR="002B4E64" w:rsidRPr="002B4E64" w:rsidRDefault="002B4E64" w:rsidP="0084331B">
            <w:pPr>
              <w:spacing w:beforeLines="60" w:afterLines="60"/>
              <w:jc w:val="both"/>
              <w:rPr>
                <w:rFonts w:ascii="Arial" w:hAnsi="Arial"/>
                <w:sz w:val="18"/>
                <w:szCs w:val="18"/>
              </w:rPr>
            </w:pPr>
            <w:r w:rsidRPr="002B4E64">
              <w:rPr>
                <w:rFonts w:ascii="Arial" w:hAnsi="Arial"/>
                <w:sz w:val="18"/>
                <w:szCs w:val="18"/>
              </w:rPr>
              <w:t>Game Sanctuary</w:t>
            </w:r>
          </w:p>
        </w:tc>
        <w:tc>
          <w:tcPr>
            <w:tcW w:w="2610"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NEPA (NRCA): Ministry of Land and Environment</w:t>
            </w:r>
          </w:p>
        </w:tc>
        <w:tc>
          <w:tcPr>
            <w:tcW w:w="2610"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Wild Life Protection Act</w:t>
            </w:r>
          </w:p>
        </w:tc>
        <w:tc>
          <w:tcPr>
            <w:tcW w:w="2538"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Includes all crown lands (e.g. Forest Reserves)</w:t>
            </w:r>
          </w:p>
        </w:tc>
      </w:tr>
      <w:tr w:rsidR="002B4E64">
        <w:tblPrEx>
          <w:tblCellMar>
            <w:top w:w="0" w:type="dxa"/>
            <w:bottom w:w="0" w:type="dxa"/>
          </w:tblCellMar>
        </w:tblPrEx>
        <w:tc>
          <w:tcPr>
            <w:tcW w:w="1710" w:type="dxa"/>
            <w:shd w:val="clear" w:color="auto" w:fill="EBFFEB"/>
          </w:tcPr>
          <w:p w:rsidR="002B4E64" w:rsidRPr="002B4E64" w:rsidRDefault="002B4E64" w:rsidP="0084331B">
            <w:pPr>
              <w:spacing w:beforeLines="60" w:afterLines="60"/>
              <w:jc w:val="both"/>
              <w:rPr>
                <w:rFonts w:ascii="Arial" w:hAnsi="Arial"/>
                <w:sz w:val="18"/>
                <w:szCs w:val="18"/>
              </w:rPr>
            </w:pPr>
            <w:r w:rsidRPr="002B4E64">
              <w:rPr>
                <w:rFonts w:ascii="Arial" w:hAnsi="Arial"/>
                <w:sz w:val="18"/>
                <w:szCs w:val="18"/>
              </w:rPr>
              <w:t>Game Reserve</w:t>
            </w:r>
          </w:p>
        </w:tc>
        <w:tc>
          <w:tcPr>
            <w:tcW w:w="2610"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NEPA (NRCA): Ministry of Land and Environment</w:t>
            </w:r>
          </w:p>
        </w:tc>
        <w:tc>
          <w:tcPr>
            <w:tcW w:w="2610"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Wild Life Protection Act</w:t>
            </w:r>
          </w:p>
        </w:tc>
        <w:tc>
          <w:tcPr>
            <w:tcW w:w="2538"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Various, includes public and private areas declared under the Act e.g. West Harbour, Amity Hall, Canoe Valley etc.</w:t>
            </w:r>
          </w:p>
        </w:tc>
      </w:tr>
      <w:tr w:rsidR="002B4E64">
        <w:tblPrEx>
          <w:tblCellMar>
            <w:top w:w="0" w:type="dxa"/>
            <w:bottom w:w="0" w:type="dxa"/>
          </w:tblCellMar>
        </w:tblPrEx>
        <w:tc>
          <w:tcPr>
            <w:tcW w:w="1710" w:type="dxa"/>
            <w:shd w:val="clear" w:color="auto" w:fill="EBFFEB"/>
          </w:tcPr>
          <w:p w:rsidR="002B4E64" w:rsidRPr="002B4E64" w:rsidRDefault="002B4E64" w:rsidP="0084331B">
            <w:pPr>
              <w:spacing w:beforeLines="60" w:afterLines="60"/>
              <w:jc w:val="both"/>
              <w:rPr>
                <w:rFonts w:ascii="Arial" w:hAnsi="Arial"/>
                <w:sz w:val="18"/>
                <w:szCs w:val="18"/>
              </w:rPr>
            </w:pPr>
            <w:r w:rsidRPr="002B4E64">
              <w:rPr>
                <w:rFonts w:ascii="Arial" w:hAnsi="Arial"/>
                <w:sz w:val="18"/>
                <w:szCs w:val="18"/>
              </w:rPr>
              <w:t>Tree Preservation Area</w:t>
            </w:r>
          </w:p>
        </w:tc>
        <w:tc>
          <w:tcPr>
            <w:tcW w:w="2610"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NEPA (Town and Country Planning Authority, parish councils): Ministry of Land and Environment, Ministry of Local Government</w:t>
            </w:r>
          </w:p>
        </w:tc>
        <w:tc>
          <w:tcPr>
            <w:tcW w:w="2610"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Town Planning Act</w:t>
            </w:r>
          </w:p>
        </w:tc>
        <w:tc>
          <w:tcPr>
            <w:tcW w:w="2538"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San San/Blue Lagoon</w:t>
            </w:r>
          </w:p>
          <w:p w:rsidR="002B4E64" w:rsidRPr="002B4E64" w:rsidRDefault="002B4E64" w:rsidP="0084331B">
            <w:pPr>
              <w:spacing w:beforeLines="60" w:afterLines="60"/>
              <w:rPr>
                <w:rFonts w:ascii="Arial" w:hAnsi="Arial"/>
                <w:sz w:val="18"/>
                <w:szCs w:val="18"/>
              </w:rPr>
            </w:pPr>
            <w:r w:rsidRPr="002B4E64">
              <w:rPr>
                <w:rFonts w:ascii="Arial" w:hAnsi="Arial"/>
                <w:sz w:val="18"/>
                <w:szCs w:val="18"/>
              </w:rPr>
              <w:t>Negril Royal Palm Reserve</w:t>
            </w:r>
          </w:p>
          <w:p w:rsidR="002B4E64" w:rsidRPr="002B4E64" w:rsidRDefault="002B4E64" w:rsidP="0084331B">
            <w:pPr>
              <w:spacing w:beforeLines="60" w:afterLines="60"/>
              <w:rPr>
                <w:rFonts w:ascii="Arial" w:hAnsi="Arial"/>
                <w:sz w:val="18"/>
                <w:szCs w:val="18"/>
              </w:rPr>
            </w:pPr>
            <w:r w:rsidRPr="002B4E64">
              <w:rPr>
                <w:rFonts w:ascii="Arial" w:hAnsi="Arial"/>
                <w:sz w:val="18"/>
                <w:szCs w:val="18"/>
              </w:rPr>
              <w:t>Fern Gully</w:t>
            </w:r>
          </w:p>
          <w:p w:rsidR="002B4E64" w:rsidRPr="002B4E64" w:rsidRDefault="002B4E64" w:rsidP="0084331B">
            <w:pPr>
              <w:spacing w:beforeLines="60" w:afterLines="60"/>
              <w:rPr>
                <w:rFonts w:ascii="Arial" w:hAnsi="Arial"/>
                <w:sz w:val="18"/>
                <w:szCs w:val="18"/>
              </w:rPr>
            </w:pPr>
            <w:r w:rsidRPr="002B4E64">
              <w:rPr>
                <w:rFonts w:ascii="Arial" w:hAnsi="Arial"/>
                <w:sz w:val="18"/>
                <w:szCs w:val="18"/>
              </w:rPr>
              <w:t>Bush Cay</w:t>
            </w:r>
          </w:p>
        </w:tc>
      </w:tr>
      <w:tr w:rsidR="002B4E64">
        <w:tblPrEx>
          <w:tblCellMar>
            <w:top w:w="0" w:type="dxa"/>
            <w:bottom w:w="0" w:type="dxa"/>
          </w:tblCellMar>
        </w:tblPrEx>
        <w:tc>
          <w:tcPr>
            <w:tcW w:w="1710" w:type="dxa"/>
            <w:shd w:val="clear" w:color="auto" w:fill="EBFFEB"/>
          </w:tcPr>
          <w:p w:rsidR="002B4E64" w:rsidRPr="002B4E64" w:rsidRDefault="002B4E64" w:rsidP="0084331B">
            <w:pPr>
              <w:spacing w:beforeLines="60" w:afterLines="60"/>
              <w:jc w:val="both"/>
              <w:rPr>
                <w:rFonts w:ascii="Arial" w:hAnsi="Arial"/>
                <w:sz w:val="18"/>
                <w:szCs w:val="18"/>
              </w:rPr>
            </w:pPr>
            <w:r w:rsidRPr="002B4E64">
              <w:rPr>
                <w:rFonts w:ascii="Arial" w:hAnsi="Arial"/>
                <w:sz w:val="18"/>
                <w:szCs w:val="18"/>
              </w:rPr>
              <w:t xml:space="preserve">Conservation Area </w:t>
            </w:r>
          </w:p>
        </w:tc>
        <w:tc>
          <w:tcPr>
            <w:tcW w:w="2610"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NEPA (Town and Country Planning Authority, parish councils): Ministry of Land and Environment</w:t>
            </w:r>
          </w:p>
        </w:tc>
        <w:tc>
          <w:tcPr>
            <w:tcW w:w="2610"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Town Planning Act</w:t>
            </w:r>
          </w:p>
        </w:tc>
        <w:tc>
          <w:tcPr>
            <w:tcW w:w="2538"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Specified areas in gazetted Development Orders</w:t>
            </w:r>
          </w:p>
        </w:tc>
      </w:tr>
      <w:tr w:rsidR="002B4E64">
        <w:tblPrEx>
          <w:tblCellMar>
            <w:top w:w="0" w:type="dxa"/>
            <w:bottom w:w="0" w:type="dxa"/>
          </w:tblCellMar>
        </w:tblPrEx>
        <w:tc>
          <w:tcPr>
            <w:tcW w:w="1710" w:type="dxa"/>
            <w:shd w:val="clear" w:color="auto" w:fill="EBFFEB"/>
          </w:tcPr>
          <w:p w:rsidR="002B4E64" w:rsidRPr="002B4E64" w:rsidRDefault="002B4E64" w:rsidP="0084331B">
            <w:pPr>
              <w:spacing w:beforeLines="60" w:afterLines="60"/>
              <w:jc w:val="both"/>
              <w:rPr>
                <w:rFonts w:ascii="Arial" w:hAnsi="Arial"/>
                <w:sz w:val="18"/>
                <w:szCs w:val="18"/>
              </w:rPr>
            </w:pPr>
            <w:r w:rsidRPr="002B4E64">
              <w:rPr>
                <w:rFonts w:ascii="Arial" w:hAnsi="Arial"/>
                <w:sz w:val="18"/>
                <w:szCs w:val="18"/>
              </w:rPr>
              <w:t>Protected Watershed</w:t>
            </w:r>
          </w:p>
        </w:tc>
        <w:tc>
          <w:tcPr>
            <w:tcW w:w="2610"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NEPA (NRCA): Ministry of Land and Environment</w:t>
            </w:r>
          </w:p>
        </w:tc>
        <w:tc>
          <w:tcPr>
            <w:tcW w:w="2610"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Watershed Protection Act</w:t>
            </w:r>
          </w:p>
        </w:tc>
        <w:tc>
          <w:tcPr>
            <w:tcW w:w="2538"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Whole island</w:t>
            </w:r>
          </w:p>
        </w:tc>
      </w:tr>
      <w:tr w:rsidR="002B4E64">
        <w:tblPrEx>
          <w:tblCellMar>
            <w:top w:w="0" w:type="dxa"/>
            <w:bottom w:w="0" w:type="dxa"/>
          </w:tblCellMar>
        </w:tblPrEx>
        <w:tc>
          <w:tcPr>
            <w:tcW w:w="1710" w:type="dxa"/>
            <w:shd w:val="clear" w:color="auto" w:fill="EBFFEB"/>
          </w:tcPr>
          <w:p w:rsidR="002B4E64" w:rsidRPr="002B4E64" w:rsidRDefault="002B4E64" w:rsidP="0084331B">
            <w:pPr>
              <w:spacing w:beforeLines="60" w:afterLines="60"/>
              <w:jc w:val="both"/>
              <w:rPr>
                <w:rFonts w:ascii="Arial" w:hAnsi="Arial"/>
                <w:sz w:val="18"/>
                <w:szCs w:val="18"/>
              </w:rPr>
            </w:pPr>
            <w:r w:rsidRPr="002B4E64">
              <w:rPr>
                <w:rFonts w:ascii="Arial" w:hAnsi="Arial"/>
                <w:sz w:val="18"/>
                <w:szCs w:val="18"/>
              </w:rPr>
              <w:t>Marine Protected Area</w:t>
            </w:r>
          </w:p>
        </w:tc>
        <w:tc>
          <w:tcPr>
            <w:tcW w:w="2610"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NEPA (Beach Control Authority): Ministry of Land and Environment</w:t>
            </w:r>
          </w:p>
        </w:tc>
        <w:tc>
          <w:tcPr>
            <w:tcW w:w="2610"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Beach Control Act</w:t>
            </w:r>
          </w:p>
        </w:tc>
        <w:tc>
          <w:tcPr>
            <w:tcW w:w="2538"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Ocho Rios, Port Royal</w:t>
            </w:r>
          </w:p>
        </w:tc>
      </w:tr>
      <w:tr w:rsidR="002B4E64">
        <w:tblPrEx>
          <w:tblCellMar>
            <w:top w:w="0" w:type="dxa"/>
            <w:bottom w:w="0" w:type="dxa"/>
          </w:tblCellMar>
        </w:tblPrEx>
        <w:tc>
          <w:tcPr>
            <w:tcW w:w="1710" w:type="dxa"/>
            <w:shd w:val="clear" w:color="auto" w:fill="EBFFEB"/>
          </w:tcPr>
          <w:p w:rsidR="002B4E64" w:rsidRPr="002B4E64" w:rsidRDefault="002B4E64" w:rsidP="0084331B">
            <w:pPr>
              <w:spacing w:beforeLines="60" w:afterLines="60"/>
              <w:jc w:val="both"/>
              <w:rPr>
                <w:rFonts w:ascii="Arial" w:hAnsi="Arial"/>
                <w:sz w:val="18"/>
                <w:szCs w:val="18"/>
              </w:rPr>
            </w:pPr>
            <w:r w:rsidRPr="002B4E64">
              <w:rPr>
                <w:rFonts w:ascii="Arial" w:hAnsi="Arial"/>
                <w:sz w:val="18"/>
                <w:szCs w:val="18"/>
              </w:rPr>
              <w:t>Ramsar site</w:t>
            </w:r>
          </w:p>
        </w:tc>
        <w:tc>
          <w:tcPr>
            <w:tcW w:w="2610"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NEPA (NRCA): Ministry of Land and Environment</w:t>
            </w:r>
          </w:p>
        </w:tc>
        <w:tc>
          <w:tcPr>
            <w:tcW w:w="2610" w:type="dxa"/>
            <w:shd w:val="clear" w:color="auto" w:fill="EBFFEB"/>
          </w:tcPr>
          <w:p w:rsidR="002B4E64" w:rsidRPr="002B4E64" w:rsidRDefault="002B4E64" w:rsidP="0084331B">
            <w:pPr>
              <w:spacing w:beforeLines="60" w:afterLines="60"/>
              <w:rPr>
                <w:rFonts w:ascii="Arial" w:hAnsi="Arial"/>
                <w:sz w:val="18"/>
                <w:szCs w:val="18"/>
              </w:rPr>
            </w:pPr>
          </w:p>
        </w:tc>
        <w:tc>
          <w:tcPr>
            <w:tcW w:w="2538"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Black River Lower Morass</w:t>
            </w:r>
          </w:p>
        </w:tc>
      </w:tr>
      <w:tr w:rsidR="002B4E64">
        <w:tblPrEx>
          <w:tblCellMar>
            <w:top w:w="0" w:type="dxa"/>
            <w:bottom w:w="0" w:type="dxa"/>
          </w:tblCellMar>
        </w:tblPrEx>
        <w:tc>
          <w:tcPr>
            <w:tcW w:w="1710" w:type="dxa"/>
            <w:shd w:val="clear" w:color="auto" w:fill="EBFFEB"/>
          </w:tcPr>
          <w:p w:rsidR="002B4E64" w:rsidRPr="002B4E64" w:rsidRDefault="002B4E64" w:rsidP="0084331B">
            <w:pPr>
              <w:spacing w:beforeLines="60" w:afterLines="60"/>
              <w:jc w:val="both"/>
              <w:rPr>
                <w:rFonts w:ascii="Arial" w:hAnsi="Arial"/>
                <w:sz w:val="18"/>
                <w:szCs w:val="18"/>
              </w:rPr>
            </w:pPr>
            <w:r w:rsidRPr="002B4E64">
              <w:rPr>
                <w:rFonts w:ascii="Arial" w:hAnsi="Arial"/>
                <w:sz w:val="18"/>
                <w:szCs w:val="18"/>
              </w:rPr>
              <w:t>Foreshore</w:t>
            </w:r>
          </w:p>
        </w:tc>
        <w:tc>
          <w:tcPr>
            <w:tcW w:w="2610"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NEPA (Beach Control Authority): Ministry of Land and Environment</w:t>
            </w:r>
          </w:p>
        </w:tc>
        <w:tc>
          <w:tcPr>
            <w:tcW w:w="2610"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Local Improvements Act</w:t>
            </w:r>
          </w:p>
        </w:tc>
        <w:tc>
          <w:tcPr>
            <w:tcW w:w="2538"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One mile from coast around island</w:t>
            </w:r>
          </w:p>
        </w:tc>
      </w:tr>
    </w:tbl>
    <w:p w:rsidR="00814510" w:rsidRDefault="00814510"/>
    <w:p w:rsidR="00814510" w:rsidRDefault="00814510"/>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CCFFCC"/>
        <w:tblLayout w:type="fixed"/>
        <w:tblLook w:val="01E0"/>
      </w:tblPr>
      <w:tblGrid>
        <w:gridCol w:w="1710"/>
        <w:gridCol w:w="2610"/>
        <w:gridCol w:w="2610"/>
        <w:gridCol w:w="2538"/>
      </w:tblGrid>
      <w:tr w:rsidR="00814510" w:rsidRPr="002B4E64">
        <w:tblPrEx>
          <w:tblCellMar>
            <w:top w:w="0" w:type="dxa"/>
            <w:bottom w:w="0" w:type="dxa"/>
          </w:tblCellMar>
        </w:tblPrEx>
        <w:tc>
          <w:tcPr>
            <w:tcW w:w="1710" w:type="dxa"/>
            <w:tcBorders>
              <w:bottom w:val="single" w:sz="6" w:space="0" w:color="000000"/>
            </w:tcBorders>
            <w:shd w:val="clear" w:color="auto" w:fill="008000"/>
          </w:tcPr>
          <w:p w:rsidR="00814510" w:rsidRPr="002B4E64" w:rsidRDefault="00814510" w:rsidP="00B176DB">
            <w:pPr>
              <w:spacing w:beforeLines="60" w:afterLines="60"/>
              <w:jc w:val="center"/>
              <w:rPr>
                <w:rFonts w:ascii="Arial" w:hAnsi="Arial"/>
                <w:b/>
                <w:smallCaps/>
              </w:rPr>
            </w:pPr>
            <w:r w:rsidRPr="002B4E64">
              <w:rPr>
                <w:rFonts w:ascii="Arial" w:hAnsi="Arial"/>
                <w:b/>
                <w:smallCaps/>
              </w:rPr>
              <w:lastRenderedPageBreak/>
              <w:t>Category</w:t>
            </w:r>
          </w:p>
        </w:tc>
        <w:tc>
          <w:tcPr>
            <w:tcW w:w="2610" w:type="dxa"/>
            <w:tcBorders>
              <w:bottom w:val="single" w:sz="6" w:space="0" w:color="000000"/>
            </w:tcBorders>
            <w:shd w:val="clear" w:color="auto" w:fill="008000"/>
          </w:tcPr>
          <w:p w:rsidR="00814510" w:rsidRPr="002B4E64" w:rsidRDefault="00814510" w:rsidP="00B176DB">
            <w:pPr>
              <w:spacing w:beforeLines="60" w:afterLines="60"/>
              <w:jc w:val="center"/>
              <w:rPr>
                <w:rFonts w:ascii="Arial" w:hAnsi="Arial"/>
                <w:b/>
                <w:smallCaps/>
              </w:rPr>
            </w:pPr>
            <w:r>
              <w:rPr>
                <w:rFonts w:ascii="Arial" w:hAnsi="Arial"/>
                <w:b/>
                <w:smallCaps/>
              </w:rPr>
              <w:t>Responsible Agency</w:t>
            </w:r>
          </w:p>
        </w:tc>
        <w:tc>
          <w:tcPr>
            <w:tcW w:w="2610" w:type="dxa"/>
            <w:tcBorders>
              <w:bottom w:val="single" w:sz="6" w:space="0" w:color="000000"/>
            </w:tcBorders>
            <w:shd w:val="clear" w:color="auto" w:fill="008000"/>
          </w:tcPr>
          <w:p w:rsidR="00814510" w:rsidRPr="002B4E64" w:rsidRDefault="00814510" w:rsidP="00B176DB">
            <w:pPr>
              <w:spacing w:beforeLines="60" w:afterLines="60"/>
              <w:jc w:val="center"/>
              <w:rPr>
                <w:rFonts w:ascii="Arial" w:hAnsi="Arial"/>
                <w:b/>
                <w:smallCaps/>
              </w:rPr>
            </w:pPr>
            <w:r>
              <w:rPr>
                <w:rFonts w:ascii="Arial" w:hAnsi="Arial"/>
                <w:b/>
                <w:smallCaps/>
              </w:rPr>
              <w:t>Law</w:t>
            </w:r>
          </w:p>
        </w:tc>
        <w:tc>
          <w:tcPr>
            <w:tcW w:w="2538" w:type="dxa"/>
            <w:tcBorders>
              <w:bottom w:val="single" w:sz="6" w:space="0" w:color="000000"/>
            </w:tcBorders>
            <w:shd w:val="clear" w:color="auto" w:fill="008000"/>
          </w:tcPr>
          <w:p w:rsidR="00814510" w:rsidRPr="002B4E64" w:rsidRDefault="00814510" w:rsidP="00B176DB">
            <w:pPr>
              <w:spacing w:beforeLines="60" w:afterLines="60"/>
              <w:jc w:val="center"/>
              <w:rPr>
                <w:rFonts w:ascii="Arial" w:hAnsi="Arial"/>
                <w:b/>
                <w:smallCaps/>
              </w:rPr>
            </w:pPr>
            <w:r w:rsidRPr="002B4E64">
              <w:rPr>
                <w:rFonts w:ascii="Arial" w:hAnsi="Arial"/>
                <w:b/>
                <w:smallCaps/>
              </w:rPr>
              <w:t>E</w:t>
            </w:r>
            <w:r>
              <w:rPr>
                <w:rFonts w:ascii="Arial" w:hAnsi="Arial"/>
                <w:b/>
                <w:smallCaps/>
              </w:rPr>
              <w:t>xamples</w:t>
            </w:r>
          </w:p>
        </w:tc>
      </w:tr>
      <w:tr w:rsidR="002B4E64">
        <w:tblPrEx>
          <w:tblCellMar>
            <w:top w:w="0" w:type="dxa"/>
            <w:bottom w:w="0" w:type="dxa"/>
          </w:tblCellMar>
        </w:tblPrEx>
        <w:tc>
          <w:tcPr>
            <w:tcW w:w="1710" w:type="dxa"/>
            <w:shd w:val="clear" w:color="auto" w:fill="EBFFEB"/>
          </w:tcPr>
          <w:p w:rsidR="002B4E64" w:rsidRPr="002B4E64" w:rsidRDefault="002B4E64" w:rsidP="0084331B">
            <w:pPr>
              <w:spacing w:beforeLines="60" w:afterLines="60"/>
              <w:jc w:val="both"/>
              <w:rPr>
                <w:rFonts w:ascii="Arial" w:hAnsi="Arial"/>
                <w:sz w:val="18"/>
                <w:szCs w:val="18"/>
              </w:rPr>
            </w:pPr>
            <w:r w:rsidRPr="002B4E64">
              <w:rPr>
                <w:rFonts w:ascii="Arial" w:hAnsi="Arial"/>
                <w:sz w:val="18"/>
                <w:szCs w:val="18"/>
              </w:rPr>
              <w:t>Forest Reserve</w:t>
            </w:r>
          </w:p>
        </w:tc>
        <w:tc>
          <w:tcPr>
            <w:tcW w:w="2610"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Forestry Department: Ministry of Agriculture</w:t>
            </w:r>
          </w:p>
        </w:tc>
        <w:tc>
          <w:tcPr>
            <w:tcW w:w="2610"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Forestry Act and Forest Rules</w:t>
            </w:r>
          </w:p>
        </w:tc>
        <w:tc>
          <w:tcPr>
            <w:tcW w:w="2538"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Various</w:t>
            </w:r>
          </w:p>
        </w:tc>
      </w:tr>
      <w:tr w:rsidR="002B4E64">
        <w:tblPrEx>
          <w:tblCellMar>
            <w:top w:w="0" w:type="dxa"/>
            <w:bottom w:w="0" w:type="dxa"/>
          </w:tblCellMar>
        </w:tblPrEx>
        <w:tc>
          <w:tcPr>
            <w:tcW w:w="1710" w:type="dxa"/>
            <w:shd w:val="clear" w:color="auto" w:fill="EBFFEB"/>
          </w:tcPr>
          <w:p w:rsidR="002B4E64" w:rsidRPr="002B4E64" w:rsidRDefault="002B4E64" w:rsidP="0084331B">
            <w:pPr>
              <w:spacing w:beforeLines="60" w:afterLines="60"/>
              <w:jc w:val="both"/>
              <w:rPr>
                <w:rFonts w:ascii="Arial" w:hAnsi="Arial"/>
                <w:sz w:val="18"/>
                <w:szCs w:val="18"/>
              </w:rPr>
            </w:pPr>
            <w:r w:rsidRPr="002B4E64">
              <w:rPr>
                <w:rFonts w:ascii="Arial" w:hAnsi="Arial"/>
                <w:sz w:val="18"/>
                <w:szCs w:val="18"/>
              </w:rPr>
              <w:t>Protected Area</w:t>
            </w:r>
          </w:p>
        </w:tc>
        <w:tc>
          <w:tcPr>
            <w:tcW w:w="2610"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Forestry Department: Ministry of Agriculture</w:t>
            </w:r>
          </w:p>
        </w:tc>
        <w:tc>
          <w:tcPr>
            <w:tcW w:w="2610"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Forestry Act and Forest Rules</w:t>
            </w:r>
          </w:p>
        </w:tc>
        <w:tc>
          <w:tcPr>
            <w:tcW w:w="2538" w:type="dxa"/>
            <w:shd w:val="clear" w:color="auto" w:fill="EBFFEB"/>
          </w:tcPr>
          <w:p w:rsidR="002B4E64" w:rsidRPr="002B4E64" w:rsidRDefault="002B4E64" w:rsidP="0084331B">
            <w:pPr>
              <w:spacing w:beforeLines="60" w:afterLines="60"/>
              <w:rPr>
                <w:rFonts w:ascii="Arial" w:hAnsi="Arial"/>
                <w:sz w:val="18"/>
                <w:szCs w:val="18"/>
              </w:rPr>
            </w:pPr>
          </w:p>
        </w:tc>
      </w:tr>
      <w:tr w:rsidR="002B4E64">
        <w:tblPrEx>
          <w:tblCellMar>
            <w:top w:w="0" w:type="dxa"/>
            <w:bottom w:w="0" w:type="dxa"/>
          </w:tblCellMar>
        </w:tblPrEx>
        <w:tc>
          <w:tcPr>
            <w:tcW w:w="1710" w:type="dxa"/>
            <w:shd w:val="clear" w:color="auto" w:fill="EBFFEB"/>
          </w:tcPr>
          <w:p w:rsidR="002B4E64" w:rsidRPr="002B4E64" w:rsidRDefault="002B4E64" w:rsidP="0084331B">
            <w:pPr>
              <w:spacing w:beforeLines="60" w:afterLines="60"/>
              <w:jc w:val="both"/>
              <w:rPr>
                <w:rFonts w:ascii="Arial" w:hAnsi="Arial"/>
                <w:sz w:val="18"/>
                <w:szCs w:val="18"/>
              </w:rPr>
            </w:pPr>
            <w:r w:rsidRPr="002B4E64">
              <w:rPr>
                <w:rFonts w:ascii="Arial" w:hAnsi="Arial"/>
                <w:sz w:val="18"/>
                <w:szCs w:val="18"/>
              </w:rPr>
              <w:t>Fish Sanctuary</w:t>
            </w:r>
          </w:p>
        </w:tc>
        <w:tc>
          <w:tcPr>
            <w:tcW w:w="2610"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Fisheries Division: Ministry of Agriculture</w:t>
            </w:r>
          </w:p>
        </w:tc>
        <w:tc>
          <w:tcPr>
            <w:tcW w:w="2610"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Fishing Industry Act</w:t>
            </w:r>
          </w:p>
        </w:tc>
        <w:tc>
          <w:tcPr>
            <w:tcW w:w="2538"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Bogue Islands, Montego Bay</w:t>
            </w:r>
          </w:p>
        </w:tc>
      </w:tr>
      <w:tr w:rsidR="002B4E64">
        <w:tblPrEx>
          <w:tblCellMar>
            <w:top w:w="0" w:type="dxa"/>
            <w:bottom w:w="0" w:type="dxa"/>
          </w:tblCellMar>
        </w:tblPrEx>
        <w:tc>
          <w:tcPr>
            <w:tcW w:w="1710" w:type="dxa"/>
            <w:shd w:val="clear" w:color="auto" w:fill="EBFFEB"/>
          </w:tcPr>
          <w:p w:rsidR="002B4E64" w:rsidRPr="002B4E64" w:rsidRDefault="002B4E64" w:rsidP="0084331B">
            <w:pPr>
              <w:spacing w:beforeLines="60" w:afterLines="60"/>
              <w:jc w:val="both"/>
              <w:rPr>
                <w:rFonts w:ascii="Arial" w:hAnsi="Arial"/>
                <w:sz w:val="18"/>
                <w:szCs w:val="18"/>
              </w:rPr>
            </w:pPr>
            <w:r w:rsidRPr="002B4E64">
              <w:rPr>
                <w:rFonts w:ascii="Arial" w:hAnsi="Arial"/>
                <w:sz w:val="18"/>
                <w:szCs w:val="18"/>
              </w:rPr>
              <w:t>Morant and Pedro Cays</w:t>
            </w:r>
          </w:p>
        </w:tc>
        <w:tc>
          <w:tcPr>
            <w:tcW w:w="2610"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Fisheries Division: Ministry of Agriculture</w:t>
            </w:r>
          </w:p>
        </w:tc>
        <w:tc>
          <w:tcPr>
            <w:tcW w:w="2610"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Morant and Pedro Cays Act</w:t>
            </w:r>
          </w:p>
        </w:tc>
        <w:tc>
          <w:tcPr>
            <w:tcW w:w="2538"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Morant and Pedro Cays</w:t>
            </w:r>
          </w:p>
        </w:tc>
      </w:tr>
      <w:tr w:rsidR="002B4E64">
        <w:tblPrEx>
          <w:tblCellMar>
            <w:top w:w="0" w:type="dxa"/>
            <w:bottom w:w="0" w:type="dxa"/>
          </w:tblCellMar>
        </w:tblPrEx>
        <w:tc>
          <w:tcPr>
            <w:tcW w:w="1710" w:type="dxa"/>
            <w:shd w:val="clear" w:color="auto" w:fill="EBFFEB"/>
          </w:tcPr>
          <w:p w:rsidR="002B4E64" w:rsidRPr="002B4E64" w:rsidRDefault="002B4E64" w:rsidP="0084331B">
            <w:pPr>
              <w:spacing w:beforeLines="60" w:afterLines="60"/>
              <w:jc w:val="both"/>
              <w:rPr>
                <w:rFonts w:ascii="Arial" w:hAnsi="Arial"/>
                <w:sz w:val="18"/>
                <w:szCs w:val="18"/>
              </w:rPr>
            </w:pPr>
            <w:r w:rsidRPr="002B4E64">
              <w:rPr>
                <w:rFonts w:ascii="Arial" w:hAnsi="Arial"/>
                <w:sz w:val="18"/>
                <w:szCs w:val="18"/>
              </w:rPr>
              <w:t>Protected National Monument</w:t>
            </w:r>
          </w:p>
        </w:tc>
        <w:tc>
          <w:tcPr>
            <w:tcW w:w="2610"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Jamaica National Heritage Trust: Ministry of Education and Culture</w:t>
            </w:r>
          </w:p>
        </w:tc>
        <w:tc>
          <w:tcPr>
            <w:tcW w:w="2610"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Jamaica National Heritage Trust Act</w:t>
            </w:r>
          </w:p>
        </w:tc>
        <w:tc>
          <w:tcPr>
            <w:tcW w:w="2538"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Some examples include:</w:t>
            </w:r>
          </w:p>
          <w:p w:rsidR="002B4E64" w:rsidRPr="002B4E64" w:rsidRDefault="002B4E64" w:rsidP="0084331B">
            <w:pPr>
              <w:spacing w:beforeLines="60" w:afterLines="60"/>
              <w:rPr>
                <w:rFonts w:ascii="Arial" w:hAnsi="Arial"/>
                <w:sz w:val="18"/>
                <w:szCs w:val="18"/>
              </w:rPr>
            </w:pPr>
            <w:r w:rsidRPr="002B4E64">
              <w:rPr>
                <w:rFonts w:ascii="Arial" w:hAnsi="Arial"/>
                <w:sz w:val="18"/>
                <w:szCs w:val="18"/>
              </w:rPr>
              <w:t>Clarendon; Mason River, God’s Well</w:t>
            </w:r>
          </w:p>
          <w:p w:rsidR="002B4E64" w:rsidRPr="002B4E64" w:rsidRDefault="002B4E64" w:rsidP="0084331B">
            <w:pPr>
              <w:spacing w:beforeLines="60" w:afterLines="60"/>
              <w:rPr>
                <w:rFonts w:ascii="Arial" w:hAnsi="Arial"/>
                <w:sz w:val="18"/>
                <w:szCs w:val="18"/>
              </w:rPr>
            </w:pPr>
            <w:r w:rsidRPr="002B4E64">
              <w:rPr>
                <w:rFonts w:ascii="Arial" w:hAnsi="Arial"/>
                <w:sz w:val="18"/>
                <w:szCs w:val="18"/>
              </w:rPr>
              <w:t>Portland: Nanny Town</w:t>
            </w:r>
          </w:p>
          <w:p w:rsidR="002B4E64" w:rsidRPr="002B4E64" w:rsidRDefault="002B4E64" w:rsidP="0084331B">
            <w:pPr>
              <w:spacing w:beforeLines="60" w:afterLines="60"/>
              <w:rPr>
                <w:rFonts w:ascii="Arial" w:hAnsi="Arial"/>
                <w:sz w:val="18"/>
                <w:szCs w:val="18"/>
              </w:rPr>
            </w:pPr>
            <w:r w:rsidRPr="002B4E64">
              <w:rPr>
                <w:rFonts w:ascii="Arial" w:hAnsi="Arial"/>
                <w:sz w:val="18"/>
                <w:szCs w:val="18"/>
              </w:rPr>
              <w:t>St. Ann: Harmony Hill –caves and arawak carvings; Chesterfield caves; Dunn’s River Falls, Fern Gully</w:t>
            </w:r>
          </w:p>
          <w:p w:rsidR="002B4E64" w:rsidRPr="002B4E64" w:rsidRDefault="002B4E64" w:rsidP="0084331B">
            <w:pPr>
              <w:spacing w:beforeLines="60" w:afterLines="60"/>
              <w:rPr>
                <w:rFonts w:ascii="Arial" w:hAnsi="Arial"/>
                <w:sz w:val="18"/>
                <w:szCs w:val="18"/>
              </w:rPr>
            </w:pPr>
            <w:r w:rsidRPr="002B4E64">
              <w:rPr>
                <w:rFonts w:ascii="Arial" w:hAnsi="Arial"/>
                <w:sz w:val="18"/>
                <w:szCs w:val="18"/>
              </w:rPr>
              <w:t>St. Catherine: Mountain River Cave; White Marl arawak midden</w:t>
            </w:r>
          </w:p>
          <w:p w:rsidR="002B4E64" w:rsidRPr="002B4E64" w:rsidRDefault="002B4E64" w:rsidP="0084331B">
            <w:pPr>
              <w:spacing w:beforeLines="60" w:afterLines="60"/>
              <w:rPr>
                <w:rFonts w:ascii="Arial" w:hAnsi="Arial"/>
                <w:sz w:val="18"/>
                <w:szCs w:val="18"/>
              </w:rPr>
            </w:pPr>
            <w:r w:rsidRPr="002B4E64">
              <w:rPr>
                <w:rFonts w:ascii="Arial" w:hAnsi="Arial"/>
                <w:sz w:val="18"/>
                <w:szCs w:val="18"/>
              </w:rPr>
              <w:t>St. Elizabeth: Black River Spa, Bamboo Avenue, YS Falls</w:t>
            </w:r>
          </w:p>
          <w:p w:rsidR="002B4E64" w:rsidRPr="002B4E64" w:rsidRDefault="002B4E64" w:rsidP="0084331B">
            <w:pPr>
              <w:spacing w:beforeLines="60" w:afterLines="60"/>
              <w:rPr>
                <w:rFonts w:ascii="Arial" w:hAnsi="Arial"/>
                <w:sz w:val="18"/>
                <w:szCs w:val="18"/>
              </w:rPr>
            </w:pPr>
            <w:r w:rsidRPr="002B4E64">
              <w:rPr>
                <w:rFonts w:ascii="Arial" w:hAnsi="Arial"/>
                <w:sz w:val="18"/>
                <w:szCs w:val="18"/>
              </w:rPr>
              <w:t>St. Thomas: Judgement Cliff</w:t>
            </w:r>
          </w:p>
          <w:p w:rsidR="002B4E64" w:rsidRPr="002B4E64" w:rsidRDefault="002B4E64" w:rsidP="0084331B">
            <w:pPr>
              <w:spacing w:beforeLines="60" w:afterLines="60"/>
              <w:rPr>
                <w:rFonts w:ascii="Arial" w:hAnsi="Arial"/>
                <w:sz w:val="18"/>
                <w:szCs w:val="18"/>
              </w:rPr>
            </w:pPr>
            <w:r w:rsidRPr="002B4E64">
              <w:rPr>
                <w:rFonts w:ascii="Arial" w:hAnsi="Arial"/>
                <w:sz w:val="18"/>
                <w:szCs w:val="18"/>
              </w:rPr>
              <w:t>Trelawny: Windsor Caves; Glistening Waters</w:t>
            </w:r>
          </w:p>
          <w:p w:rsidR="002B4E64" w:rsidRPr="002B4E64" w:rsidRDefault="002B4E64" w:rsidP="0084331B">
            <w:pPr>
              <w:spacing w:beforeLines="60" w:afterLines="60"/>
              <w:rPr>
                <w:rFonts w:ascii="Arial" w:hAnsi="Arial"/>
                <w:sz w:val="18"/>
                <w:szCs w:val="18"/>
              </w:rPr>
            </w:pPr>
          </w:p>
        </w:tc>
      </w:tr>
      <w:tr w:rsidR="002B4E64">
        <w:tblPrEx>
          <w:tblCellMar>
            <w:top w:w="0" w:type="dxa"/>
            <w:bottom w:w="0" w:type="dxa"/>
          </w:tblCellMar>
        </w:tblPrEx>
        <w:tc>
          <w:tcPr>
            <w:tcW w:w="1710" w:type="dxa"/>
            <w:shd w:val="clear" w:color="auto" w:fill="EBFFEB"/>
          </w:tcPr>
          <w:p w:rsidR="002B4E64" w:rsidRPr="002B4E64" w:rsidRDefault="002B4E64" w:rsidP="0084331B">
            <w:pPr>
              <w:spacing w:beforeLines="60" w:afterLines="60"/>
              <w:jc w:val="both"/>
              <w:rPr>
                <w:rFonts w:ascii="Arial" w:hAnsi="Arial"/>
                <w:sz w:val="18"/>
                <w:szCs w:val="18"/>
              </w:rPr>
            </w:pPr>
            <w:r w:rsidRPr="002B4E64">
              <w:rPr>
                <w:rFonts w:ascii="Arial" w:hAnsi="Arial"/>
                <w:sz w:val="18"/>
                <w:szCs w:val="18"/>
              </w:rPr>
              <w:t>Protected National Heritage</w:t>
            </w:r>
          </w:p>
        </w:tc>
        <w:tc>
          <w:tcPr>
            <w:tcW w:w="2610"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Jamaica National Heritage Trust: Ministry of Education and Culture</w:t>
            </w:r>
          </w:p>
        </w:tc>
        <w:tc>
          <w:tcPr>
            <w:tcW w:w="2610"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Jamaica National Heritage Trust Act</w:t>
            </w:r>
          </w:p>
        </w:tc>
        <w:tc>
          <w:tcPr>
            <w:tcW w:w="2538"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Various, examples including natural and built heritage include Marshall’s Pen</w:t>
            </w:r>
          </w:p>
          <w:p w:rsidR="002B4E64" w:rsidRPr="002B4E64" w:rsidRDefault="002B4E64" w:rsidP="0084331B">
            <w:pPr>
              <w:spacing w:beforeLines="60" w:afterLines="60"/>
              <w:rPr>
                <w:rFonts w:ascii="Arial" w:hAnsi="Arial"/>
                <w:sz w:val="18"/>
                <w:szCs w:val="18"/>
              </w:rPr>
            </w:pPr>
          </w:p>
        </w:tc>
      </w:tr>
      <w:tr w:rsidR="002B4E64">
        <w:tblPrEx>
          <w:tblCellMar>
            <w:top w:w="0" w:type="dxa"/>
            <w:bottom w:w="0" w:type="dxa"/>
          </w:tblCellMar>
        </w:tblPrEx>
        <w:tc>
          <w:tcPr>
            <w:tcW w:w="1710" w:type="dxa"/>
            <w:shd w:val="clear" w:color="auto" w:fill="EBFFEB"/>
          </w:tcPr>
          <w:p w:rsidR="002B4E64" w:rsidRPr="002B4E64" w:rsidRDefault="002B4E64" w:rsidP="0084331B">
            <w:pPr>
              <w:spacing w:beforeLines="60" w:afterLines="60"/>
              <w:jc w:val="both"/>
              <w:rPr>
                <w:rFonts w:ascii="Arial" w:hAnsi="Arial"/>
                <w:sz w:val="18"/>
                <w:szCs w:val="18"/>
              </w:rPr>
            </w:pPr>
            <w:r w:rsidRPr="002B4E64">
              <w:rPr>
                <w:rFonts w:ascii="Arial" w:hAnsi="Arial"/>
                <w:sz w:val="18"/>
                <w:szCs w:val="18"/>
              </w:rPr>
              <w:t>Public Parks and Gardens</w:t>
            </w:r>
          </w:p>
        </w:tc>
        <w:tc>
          <w:tcPr>
            <w:tcW w:w="2610"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Superintendent of Gardens: Ministry of Agriculture</w:t>
            </w:r>
          </w:p>
        </w:tc>
        <w:tc>
          <w:tcPr>
            <w:tcW w:w="2610" w:type="dxa"/>
            <w:shd w:val="clear" w:color="auto" w:fill="EBFFEB"/>
          </w:tcPr>
          <w:p w:rsidR="002B4E64" w:rsidRPr="002B4E64" w:rsidRDefault="002B4E64" w:rsidP="0084331B">
            <w:pPr>
              <w:spacing w:beforeLines="60" w:afterLines="60"/>
              <w:rPr>
                <w:rFonts w:ascii="Arial" w:hAnsi="Arial"/>
                <w:sz w:val="18"/>
                <w:szCs w:val="18"/>
              </w:rPr>
            </w:pPr>
          </w:p>
        </w:tc>
        <w:tc>
          <w:tcPr>
            <w:tcW w:w="2538" w:type="dxa"/>
            <w:shd w:val="clear" w:color="auto" w:fill="EBFFEB"/>
          </w:tcPr>
          <w:p w:rsidR="002B4E64" w:rsidRPr="002B4E64" w:rsidRDefault="002B4E64" w:rsidP="0084331B">
            <w:pPr>
              <w:spacing w:beforeLines="60" w:afterLines="60"/>
              <w:rPr>
                <w:rFonts w:ascii="Arial" w:hAnsi="Arial"/>
                <w:sz w:val="18"/>
                <w:szCs w:val="18"/>
              </w:rPr>
            </w:pPr>
            <w:r w:rsidRPr="002B4E64">
              <w:rPr>
                <w:rFonts w:ascii="Arial" w:hAnsi="Arial"/>
                <w:sz w:val="18"/>
                <w:szCs w:val="18"/>
              </w:rPr>
              <w:t>Fern Gully, Bamboo Avenue</w:t>
            </w:r>
          </w:p>
        </w:tc>
      </w:tr>
    </w:tbl>
    <w:p w:rsidR="00D6162A" w:rsidRDefault="00D6162A" w:rsidP="00D6162A">
      <w:pPr>
        <w:jc w:val="both"/>
        <w:rPr>
          <w:rFonts w:ascii="Century Gothic" w:hAnsi="Century Gothic"/>
        </w:rPr>
      </w:pPr>
    </w:p>
    <w:p w:rsidR="007425DA" w:rsidRDefault="007425DA" w:rsidP="00B148DF">
      <w:pPr>
        <w:jc w:val="both"/>
        <w:rPr>
          <w:rFonts w:ascii="Arial" w:hAnsi="Arial"/>
          <w:i/>
          <w:sz w:val="22"/>
          <w:szCs w:val="22"/>
        </w:rPr>
      </w:pPr>
    </w:p>
    <w:p w:rsidR="00020B3C" w:rsidRPr="00550630" w:rsidRDefault="00814510" w:rsidP="00020B3C">
      <w:pPr>
        <w:spacing w:before="120" w:after="120"/>
        <w:jc w:val="both"/>
        <w:rPr>
          <w:rFonts w:ascii="Arial" w:hAnsi="Arial"/>
          <w:b/>
        </w:rPr>
      </w:pPr>
      <w:r>
        <w:rPr>
          <w:rFonts w:ascii="Arial" w:hAnsi="Arial"/>
          <w:b/>
        </w:rPr>
        <w:br w:type="page"/>
      </w:r>
      <w:r w:rsidR="009D0B5A" w:rsidRPr="00550630">
        <w:rPr>
          <w:rFonts w:ascii="Arial" w:hAnsi="Arial"/>
          <w:b/>
        </w:rPr>
        <w:lastRenderedPageBreak/>
        <w:t xml:space="preserve">Figure </w:t>
      </w:r>
      <w:r w:rsidR="00550630">
        <w:rPr>
          <w:rFonts w:ascii="Arial" w:hAnsi="Arial"/>
          <w:b/>
        </w:rPr>
        <w:t>1.0</w:t>
      </w:r>
      <w:r w:rsidR="00020B3C" w:rsidRPr="00550630">
        <w:rPr>
          <w:rFonts w:ascii="Arial" w:hAnsi="Arial"/>
          <w:b/>
        </w:rPr>
        <w:t xml:space="preserve"> </w:t>
      </w:r>
      <w:r w:rsidR="00550630">
        <w:rPr>
          <w:rFonts w:ascii="Arial" w:hAnsi="Arial"/>
          <w:b/>
        </w:rPr>
        <w:t xml:space="preserve">Map of the Current Protected Areas of </w:t>
      </w:r>
      <w:smartTag w:uri="urn:schemas-microsoft-com:office:smarttags" w:element="place">
        <w:smartTag w:uri="urn:schemas-microsoft-com:office:smarttags" w:element="country-region">
          <w:r w:rsidR="00550630">
            <w:rPr>
              <w:rFonts w:ascii="Arial" w:hAnsi="Arial"/>
              <w:b/>
            </w:rPr>
            <w:t>Jamaica</w:t>
          </w:r>
        </w:smartTag>
      </w:smartTag>
      <w:r w:rsidR="00020B3C" w:rsidRPr="00550630">
        <w:rPr>
          <w:rFonts w:ascii="Arial" w:hAnsi="Arial"/>
          <w:b/>
        </w:rPr>
        <w:t xml:space="preserve"> </w:t>
      </w:r>
    </w:p>
    <w:p w:rsidR="00020B3C" w:rsidRDefault="00583708" w:rsidP="00A44ADC">
      <w:pPr>
        <w:jc w:val="center"/>
        <w:rPr>
          <w:rFonts w:ascii="Century Gothic" w:hAnsi="Century Gothic"/>
        </w:rPr>
      </w:pPr>
      <w:r>
        <w:rPr>
          <w:rFonts w:ascii="Century Gothic" w:hAnsi="Century Gothic"/>
          <w:noProof/>
        </w:rPr>
        <w:drawing>
          <wp:inline distT="0" distB="0" distL="0" distR="0">
            <wp:extent cx="5783580" cy="4761865"/>
            <wp:effectExtent l="19050" t="0" r="7620" b="0"/>
            <wp:docPr id="2" name="Picture 2" descr="legally declared pas in jama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gally declared pas in jamaica"/>
                    <pic:cNvPicPr>
                      <a:picLocks noChangeAspect="1" noChangeArrowheads="1"/>
                    </pic:cNvPicPr>
                  </pic:nvPicPr>
                  <pic:blipFill>
                    <a:blip r:embed="rId13" cstate="print"/>
                    <a:srcRect l="4623" r="1863"/>
                    <a:stretch>
                      <a:fillRect/>
                    </a:stretch>
                  </pic:blipFill>
                  <pic:spPr bwMode="auto">
                    <a:xfrm>
                      <a:off x="0" y="0"/>
                      <a:ext cx="5783580" cy="4761865"/>
                    </a:xfrm>
                    <a:prstGeom prst="rect">
                      <a:avLst/>
                    </a:prstGeom>
                    <a:noFill/>
                    <a:ln w="9525">
                      <a:noFill/>
                      <a:miter lim="800000"/>
                      <a:headEnd/>
                      <a:tailEnd/>
                    </a:ln>
                  </pic:spPr>
                </pic:pic>
              </a:graphicData>
            </a:graphic>
          </wp:inline>
        </w:drawing>
      </w:r>
    </w:p>
    <w:p w:rsidR="00526B88" w:rsidRDefault="00526B88" w:rsidP="0090529C">
      <w:pPr>
        <w:jc w:val="both"/>
        <w:rPr>
          <w:rFonts w:ascii="Century Gothic" w:hAnsi="Century Gothic"/>
        </w:rPr>
      </w:pPr>
    </w:p>
    <w:p w:rsidR="009D0B5A" w:rsidRDefault="009D0B5A" w:rsidP="0090529C">
      <w:pPr>
        <w:jc w:val="both"/>
        <w:rPr>
          <w:rFonts w:ascii="Century Gothic" w:hAnsi="Century Gothic"/>
        </w:rPr>
      </w:pPr>
    </w:p>
    <w:p w:rsidR="00526B88" w:rsidRDefault="00526B88" w:rsidP="0090529C">
      <w:pPr>
        <w:jc w:val="both"/>
        <w:rPr>
          <w:rFonts w:ascii="Century Gothic" w:hAnsi="Century Gothic"/>
        </w:rPr>
      </w:pPr>
    </w:p>
    <w:p w:rsidR="00AF631E" w:rsidRDefault="00AF631E" w:rsidP="00526B88">
      <w:pPr>
        <w:shd w:val="clear" w:color="auto" w:fill="008000"/>
        <w:jc w:val="right"/>
        <w:rPr>
          <w:rFonts w:ascii="Century Gothic" w:hAnsi="Century Gothic"/>
          <w:b/>
          <w:smallCaps/>
          <w:color w:val="99FF66"/>
          <w:sz w:val="28"/>
          <w:szCs w:val="28"/>
        </w:rPr>
        <w:sectPr w:rsidR="00AF631E" w:rsidSect="00350E65">
          <w:pgSz w:w="12240" w:h="15840" w:code="1"/>
          <w:pgMar w:top="1440" w:right="1440" w:bottom="1440" w:left="1440" w:header="720" w:footer="720" w:gutter="0"/>
          <w:cols w:space="720"/>
          <w:docGrid w:linePitch="360"/>
        </w:sectPr>
      </w:pPr>
    </w:p>
    <w:p w:rsidR="00AF631E" w:rsidRPr="00AF631E" w:rsidRDefault="00AF631E" w:rsidP="00526B88">
      <w:pPr>
        <w:shd w:val="clear" w:color="auto" w:fill="008000"/>
        <w:jc w:val="right"/>
        <w:rPr>
          <w:rFonts w:ascii="Century Gothic" w:hAnsi="Century Gothic"/>
          <w:b/>
          <w:smallCaps/>
          <w:color w:val="99FF66"/>
          <w:sz w:val="8"/>
          <w:szCs w:val="8"/>
        </w:rPr>
      </w:pPr>
    </w:p>
    <w:p w:rsidR="0090529C" w:rsidRPr="00EC0AAA" w:rsidRDefault="0090529C" w:rsidP="00526B88">
      <w:pPr>
        <w:shd w:val="clear" w:color="auto" w:fill="008000"/>
        <w:jc w:val="right"/>
        <w:rPr>
          <w:rFonts w:ascii="Century Gothic" w:hAnsi="Century Gothic"/>
          <w:b/>
          <w:smallCaps/>
          <w:color w:val="99FF66"/>
          <w:sz w:val="28"/>
          <w:szCs w:val="28"/>
        </w:rPr>
      </w:pPr>
      <w:r w:rsidRPr="00EC0AAA">
        <w:rPr>
          <w:rFonts w:ascii="Century Gothic" w:hAnsi="Century Gothic"/>
          <w:b/>
          <w:smallCaps/>
          <w:color w:val="99FF66"/>
          <w:sz w:val="28"/>
          <w:szCs w:val="28"/>
        </w:rPr>
        <w:t>C</w:t>
      </w:r>
      <w:r w:rsidR="00287E1B" w:rsidRPr="00EC0AAA">
        <w:rPr>
          <w:rFonts w:ascii="Century Gothic" w:hAnsi="Century Gothic"/>
          <w:b/>
          <w:smallCaps/>
          <w:color w:val="99FF66"/>
          <w:sz w:val="28"/>
          <w:szCs w:val="28"/>
        </w:rPr>
        <w:t xml:space="preserve"> </w:t>
      </w:r>
      <w:r w:rsidR="00526B88" w:rsidRPr="00EC0AAA">
        <w:rPr>
          <w:rFonts w:ascii="Century Gothic" w:hAnsi="Century Gothic"/>
          <w:b/>
          <w:smallCaps/>
          <w:color w:val="99FF66"/>
          <w:sz w:val="28"/>
          <w:szCs w:val="28"/>
        </w:rPr>
        <w:t xml:space="preserve"> </w:t>
      </w:r>
      <w:r w:rsidRPr="00EC0AAA">
        <w:rPr>
          <w:rFonts w:ascii="Century Gothic" w:hAnsi="Century Gothic"/>
          <w:b/>
          <w:smallCaps/>
          <w:color w:val="99FF66"/>
          <w:sz w:val="28"/>
          <w:szCs w:val="28"/>
        </w:rPr>
        <w:t>o</w:t>
      </w:r>
      <w:r w:rsidR="00287E1B" w:rsidRPr="00EC0AAA">
        <w:rPr>
          <w:rFonts w:ascii="Century Gothic" w:hAnsi="Century Gothic"/>
          <w:b/>
          <w:smallCaps/>
          <w:color w:val="99FF66"/>
          <w:sz w:val="28"/>
          <w:szCs w:val="28"/>
        </w:rPr>
        <w:t xml:space="preserve"> </w:t>
      </w:r>
      <w:r w:rsidR="00526B88" w:rsidRPr="00EC0AAA">
        <w:rPr>
          <w:rFonts w:ascii="Century Gothic" w:hAnsi="Century Gothic"/>
          <w:b/>
          <w:smallCaps/>
          <w:color w:val="99FF66"/>
          <w:sz w:val="28"/>
          <w:szCs w:val="28"/>
        </w:rPr>
        <w:t xml:space="preserve"> </w:t>
      </w:r>
      <w:r w:rsidRPr="00EC0AAA">
        <w:rPr>
          <w:rFonts w:ascii="Century Gothic" w:hAnsi="Century Gothic"/>
          <w:b/>
          <w:smallCaps/>
          <w:color w:val="99FF66"/>
          <w:sz w:val="28"/>
          <w:szCs w:val="28"/>
        </w:rPr>
        <w:t>n</w:t>
      </w:r>
      <w:r w:rsidR="00287E1B" w:rsidRPr="00EC0AAA">
        <w:rPr>
          <w:rFonts w:ascii="Century Gothic" w:hAnsi="Century Gothic"/>
          <w:b/>
          <w:smallCaps/>
          <w:color w:val="99FF66"/>
          <w:sz w:val="28"/>
          <w:szCs w:val="28"/>
        </w:rPr>
        <w:t xml:space="preserve"> </w:t>
      </w:r>
      <w:r w:rsidR="00526B88" w:rsidRPr="00EC0AAA">
        <w:rPr>
          <w:rFonts w:ascii="Century Gothic" w:hAnsi="Century Gothic"/>
          <w:b/>
          <w:smallCaps/>
          <w:color w:val="99FF66"/>
          <w:sz w:val="28"/>
          <w:szCs w:val="28"/>
        </w:rPr>
        <w:t xml:space="preserve"> </w:t>
      </w:r>
      <w:r w:rsidRPr="00EC0AAA">
        <w:rPr>
          <w:rFonts w:ascii="Century Gothic" w:hAnsi="Century Gothic"/>
          <w:b/>
          <w:smallCaps/>
          <w:color w:val="99FF66"/>
          <w:sz w:val="28"/>
          <w:szCs w:val="28"/>
        </w:rPr>
        <w:t>s</w:t>
      </w:r>
      <w:r w:rsidR="00287E1B" w:rsidRPr="00EC0AAA">
        <w:rPr>
          <w:rFonts w:ascii="Century Gothic" w:hAnsi="Century Gothic"/>
          <w:b/>
          <w:smallCaps/>
          <w:color w:val="99FF66"/>
          <w:sz w:val="28"/>
          <w:szCs w:val="28"/>
        </w:rPr>
        <w:t xml:space="preserve"> </w:t>
      </w:r>
      <w:r w:rsidR="00526B88" w:rsidRPr="00EC0AAA">
        <w:rPr>
          <w:rFonts w:ascii="Century Gothic" w:hAnsi="Century Gothic"/>
          <w:b/>
          <w:smallCaps/>
          <w:color w:val="99FF66"/>
          <w:sz w:val="28"/>
          <w:szCs w:val="28"/>
        </w:rPr>
        <w:t xml:space="preserve"> </w:t>
      </w:r>
      <w:r w:rsidRPr="00EC0AAA">
        <w:rPr>
          <w:rFonts w:ascii="Century Gothic" w:hAnsi="Century Gothic"/>
          <w:b/>
          <w:smallCaps/>
          <w:color w:val="99FF66"/>
          <w:sz w:val="28"/>
          <w:szCs w:val="28"/>
        </w:rPr>
        <w:t>e</w:t>
      </w:r>
      <w:r w:rsidR="00287E1B" w:rsidRPr="00EC0AAA">
        <w:rPr>
          <w:rFonts w:ascii="Century Gothic" w:hAnsi="Century Gothic"/>
          <w:b/>
          <w:smallCaps/>
          <w:color w:val="99FF66"/>
          <w:sz w:val="28"/>
          <w:szCs w:val="28"/>
        </w:rPr>
        <w:t xml:space="preserve"> </w:t>
      </w:r>
      <w:r w:rsidR="00526B88" w:rsidRPr="00EC0AAA">
        <w:rPr>
          <w:rFonts w:ascii="Century Gothic" w:hAnsi="Century Gothic"/>
          <w:b/>
          <w:smallCaps/>
          <w:color w:val="99FF66"/>
          <w:sz w:val="28"/>
          <w:szCs w:val="28"/>
        </w:rPr>
        <w:t xml:space="preserve"> </w:t>
      </w:r>
      <w:r w:rsidRPr="00EC0AAA">
        <w:rPr>
          <w:rFonts w:ascii="Century Gothic" w:hAnsi="Century Gothic"/>
          <w:b/>
          <w:smallCaps/>
          <w:color w:val="99FF66"/>
          <w:sz w:val="28"/>
          <w:szCs w:val="28"/>
        </w:rPr>
        <w:t>r</w:t>
      </w:r>
      <w:r w:rsidR="00287E1B" w:rsidRPr="00EC0AAA">
        <w:rPr>
          <w:rFonts w:ascii="Century Gothic" w:hAnsi="Century Gothic"/>
          <w:b/>
          <w:smallCaps/>
          <w:color w:val="99FF66"/>
          <w:sz w:val="28"/>
          <w:szCs w:val="28"/>
        </w:rPr>
        <w:t xml:space="preserve"> </w:t>
      </w:r>
      <w:r w:rsidR="00526B88" w:rsidRPr="00EC0AAA">
        <w:rPr>
          <w:rFonts w:ascii="Century Gothic" w:hAnsi="Century Gothic"/>
          <w:b/>
          <w:smallCaps/>
          <w:color w:val="99FF66"/>
          <w:sz w:val="28"/>
          <w:szCs w:val="28"/>
        </w:rPr>
        <w:t xml:space="preserve"> </w:t>
      </w:r>
      <w:r w:rsidRPr="00EC0AAA">
        <w:rPr>
          <w:rFonts w:ascii="Century Gothic" w:hAnsi="Century Gothic"/>
          <w:b/>
          <w:smallCaps/>
          <w:color w:val="99FF66"/>
          <w:sz w:val="28"/>
          <w:szCs w:val="28"/>
        </w:rPr>
        <w:t>v</w:t>
      </w:r>
      <w:r w:rsidR="00287E1B" w:rsidRPr="00EC0AAA">
        <w:rPr>
          <w:rFonts w:ascii="Century Gothic" w:hAnsi="Century Gothic"/>
          <w:b/>
          <w:smallCaps/>
          <w:color w:val="99FF66"/>
          <w:sz w:val="28"/>
          <w:szCs w:val="28"/>
        </w:rPr>
        <w:t xml:space="preserve"> </w:t>
      </w:r>
      <w:r w:rsidR="00526B88" w:rsidRPr="00EC0AAA">
        <w:rPr>
          <w:rFonts w:ascii="Century Gothic" w:hAnsi="Century Gothic"/>
          <w:b/>
          <w:smallCaps/>
          <w:color w:val="99FF66"/>
          <w:sz w:val="28"/>
          <w:szCs w:val="28"/>
        </w:rPr>
        <w:t xml:space="preserve"> </w:t>
      </w:r>
      <w:r w:rsidRPr="00EC0AAA">
        <w:rPr>
          <w:rFonts w:ascii="Century Gothic" w:hAnsi="Century Gothic"/>
          <w:b/>
          <w:smallCaps/>
          <w:color w:val="99FF66"/>
          <w:sz w:val="28"/>
          <w:szCs w:val="28"/>
        </w:rPr>
        <w:t>a</w:t>
      </w:r>
      <w:r w:rsidR="00287E1B" w:rsidRPr="00EC0AAA">
        <w:rPr>
          <w:rFonts w:ascii="Century Gothic" w:hAnsi="Century Gothic"/>
          <w:b/>
          <w:smallCaps/>
          <w:color w:val="99FF66"/>
          <w:sz w:val="28"/>
          <w:szCs w:val="28"/>
        </w:rPr>
        <w:t xml:space="preserve"> </w:t>
      </w:r>
      <w:r w:rsidR="00526B88" w:rsidRPr="00EC0AAA">
        <w:rPr>
          <w:rFonts w:ascii="Century Gothic" w:hAnsi="Century Gothic"/>
          <w:b/>
          <w:smallCaps/>
          <w:color w:val="99FF66"/>
          <w:sz w:val="28"/>
          <w:szCs w:val="28"/>
        </w:rPr>
        <w:t xml:space="preserve"> </w:t>
      </w:r>
      <w:r w:rsidRPr="00EC0AAA">
        <w:rPr>
          <w:rFonts w:ascii="Century Gothic" w:hAnsi="Century Gothic"/>
          <w:b/>
          <w:smallCaps/>
          <w:color w:val="99FF66"/>
          <w:sz w:val="28"/>
          <w:szCs w:val="28"/>
        </w:rPr>
        <w:t>t</w:t>
      </w:r>
      <w:r w:rsidR="00287E1B" w:rsidRPr="00EC0AAA">
        <w:rPr>
          <w:rFonts w:ascii="Century Gothic" w:hAnsi="Century Gothic"/>
          <w:b/>
          <w:smallCaps/>
          <w:color w:val="99FF66"/>
          <w:sz w:val="28"/>
          <w:szCs w:val="28"/>
        </w:rPr>
        <w:t xml:space="preserve"> </w:t>
      </w:r>
      <w:r w:rsidR="00526B88" w:rsidRPr="00EC0AAA">
        <w:rPr>
          <w:rFonts w:ascii="Century Gothic" w:hAnsi="Century Gothic"/>
          <w:b/>
          <w:smallCaps/>
          <w:color w:val="99FF66"/>
          <w:sz w:val="28"/>
          <w:szCs w:val="28"/>
        </w:rPr>
        <w:t xml:space="preserve"> </w:t>
      </w:r>
      <w:r w:rsidRPr="00EC0AAA">
        <w:rPr>
          <w:rFonts w:ascii="Century Gothic" w:hAnsi="Century Gothic"/>
          <w:b/>
          <w:smallCaps/>
          <w:color w:val="99FF66"/>
          <w:sz w:val="28"/>
          <w:szCs w:val="28"/>
        </w:rPr>
        <w:t>i</w:t>
      </w:r>
      <w:r w:rsidR="00287E1B" w:rsidRPr="00EC0AAA">
        <w:rPr>
          <w:rFonts w:ascii="Century Gothic" w:hAnsi="Century Gothic"/>
          <w:b/>
          <w:smallCaps/>
          <w:color w:val="99FF66"/>
          <w:sz w:val="28"/>
          <w:szCs w:val="28"/>
        </w:rPr>
        <w:t xml:space="preserve"> </w:t>
      </w:r>
      <w:r w:rsidR="00526B88" w:rsidRPr="00EC0AAA">
        <w:rPr>
          <w:rFonts w:ascii="Century Gothic" w:hAnsi="Century Gothic"/>
          <w:b/>
          <w:smallCaps/>
          <w:color w:val="99FF66"/>
          <w:sz w:val="28"/>
          <w:szCs w:val="28"/>
        </w:rPr>
        <w:t xml:space="preserve"> </w:t>
      </w:r>
      <w:r w:rsidRPr="00EC0AAA">
        <w:rPr>
          <w:rFonts w:ascii="Century Gothic" w:hAnsi="Century Gothic"/>
          <w:b/>
          <w:smallCaps/>
          <w:color w:val="99FF66"/>
          <w:sz w:val="28"/>
          <w:szCs w:val="28"/>
        </w:rPr>
        <w:t>o</w:t>
      </w:r>
      <w:r w:rsidR="00287E1B" w:rsidRPr="00EC0AAA">
        <w:rPr>
          <w:rFonts w:ascii="Century Gothic" w:hAnsi="Century Gothic"/>
          <w:b/>
          <w:smallCaps/>
          <w:color w:val="99FF66"/>
          <w:sz w:val="28"/>
          <w:szCs w:val="28"/>
        </w:rPr>
        <w:t xml:space="preserve"> </w:t>
      </w:r>
      <w:r w:rsidR="00526B88" w:rsidRPr="00EC0AAA">
        <w:rPr>
          <w:rFonts w:ascii="Century Gothic" w:hAnsi="Century Gothic"/>
          <w:b/>
          <w:smallCaps/>
          <w:color w:val="99FF66"/>
          <w:sz w:val="28"/>
          <w:szCs w:val="28"/>
        </w:rPr>
        <w:t xml:space="preserve"> </w:t>
      </w:r>
      <w:r w:rsidRPr="00EC0AAA">
        <w:rPr>
          <w:rFonts w:ascii="Century Gothic" w:hAnsi="Century Gothic"/>
          <w:b/>
          <w:smallCaps/>
          <w:color w:val="99FF66"/>
          <w:sz w:val="28"/>
          <w:szCs w:val="28"/>
        </w:rPr>
        <w:t xml:space="preserve">n </w:t>
      </w:r>
      <w:r w:rsidR="00526B88" w:rsidRPr="00EC0AAA">
        <w:rPr>
          <w:rFonts w:ascii="Century Gothic" w:hAnsi="Century Gothic"/>
          <w:b/>
          <w:smallCaps/>
          <w:color w:val="99FF66"/>
          <w:sz w:val="28"/>
          <w:szCs w:val="28"/>
        </w:rPr>
        <w:t xml:space="preserve">  </w:t>
      </w:r>
      <w:r w:rsidR="00287E1B" w:rsidRPr="00EC0AAA">
        <w:rPr>
          <w:rFonts w:ascii="Century Gothic" w:hAnsi="Century Gothic"/>
          <w:b/>
          <w:smallCaps/>
          <w:color w:val="99FF66"/>
          <w:sz w:val="28"/>
          <w:szCs w:val="28"/>
        </w:rPr>
        <w:t xml:space="preserve"> </w:t>
      </w:r>
      <w:r w:rsidRPr="00EC0AAA">
        <w:rPr>
          <w:rFonts w:ascii="Century Gothic" w:hAnsi="Century Gothic"/>
          <w:b/>
          <w:smallCaps/>
          <w:color w:val="99FF66"/>
          <w:sz w:val="28"/>
          <w:szCs w:val="28"/>
        </w:rPr>
        <w:t>T</w:t>
      </w:r>
      <w:r w:rsidR="00287E1B" w:rsidRPr="00EC0AAA">
        <w:rPr>
          <w:rFonts w:ascii="Century Gothic" w:hAnsi="Century Gothic"/>
          <w:b/>
          <w:smallCaps/>
          <w:color w:val="99FF66"/>
          <w:sz w:val="28"/>
          <w:szCs w:val="28"/>
        </w:rPr>
        <w:t xml:space="preserve"> </w:t>
      </w:r>
      <w:r w:rsidR="00526B88" w:rsidRPr="00EC0AAA">
        <w:rPr>
          <w:rFonts w:ascii="Century Gothic" w:hAnsi="Century Gothic"/>
          <w:b/>
          <w:smallCaps/>
          <w:color w:val="99FF66"/>
          <w:sz w:val="28"/>
          <w:szCs w:val="28"/>
        </w:rPr>
        <w:t xml:space="preserve"> </w:t>
      </w:r>
      <w:r w:rsidRPr="00EC0AAA">
        <w:rPr>
          <w:rFonts w:ascii="Century Gothic" w:hAnsi="Century Gothic"/>
          <w:b/>
          <w:smallCaps/>
          <w:color w:val="99FF66"/>
          <w:sz w:val="28"/>
          <w:szCs w:val="28"/>
        </w:rPr>
        <w:t>a</w:t>
      </w:r>
      <w:r w:rsidR="00287E1B" w:rsidRPr="00EC0AAA">
        <w:rPr>
          <w:rFonts w:ascii="Century Gothic" w:hAnsi="Century Gothic"/>
          <w:b/>
          <w:smallCaps/>
          <w:color w:val="99FF66"/>
          <w:sz w:val="28"/>
          <w:szCs w:val="28"/>
        </w:rPr>
        <w:t xml:space="preserve"> </w:t>
      </w:r>
      <w:r w:rsidR="00526B88" w:rsidRPr="00EC0AAA">
        <w:rPr>
          <w:rFonts w:ascii="Century Gothic" w:hAnsi="Century Gothic"/>
          <w:b/>
          <w:smallCaps/>
          <w:color w:val="99FF66"/>
          <w:sz w:val="28"/>
          <w:szCs w:val="28"/>
        </w:rPr>
        <w:t xml:space="preserve"> </w:t>
      </w:r>
      <w:r w:rsidRPr="00EC0AAA">
        <w:rPr>
          <w:rFonts w:ascii="Century Gothic" w:hAnsi="Century Gothic"/>
          <w:b/>
          <w:smallCaps/>
          <w:color w:val="99FF66"/>
          <w:sz w:val="28"/>
          <w:szCs w:val="28"/>
        </w:rPr>
        <w:t>r</w:t>
      </w:r>
      <w:r w:rsidR="00287E1B" w:rsidRPr="00EC0AAA">
        <w:rPr>
          <w:rFonts w:ascii="Century Gothic" w:hAnsi="Century Gothic"/>
          <w:b/>
          <w:smallCaps/>
          <w:color w:val="99FF66"/>
          <w:sz w:val="28"/>
          <w:szCs w:val="28"/>
        </w:rPr>
        <w:t xml:space="preserve"> </w:t>
      </w:r>
      <w:r w:rsidR="00526B88" w:rsidRPr="00EC0AAA">
        <w:rPr>
          <w:rFonts w:ascii="Century Gothic" w:hAnsi="Century Gothic"/>
          <w:b/>
          <w:smallCaps/>
          <w:color w:val="99FF66"/>
          <w:sz w:val="28"/>
          <w:szCs w:val="28"/>
        </w:rPr>
        <w:t xml:space="preserve"> </w:t>
      </w:r>
      <w:r w:rsidRPr="00EC0AAA">
        <w:rPr>
          <w:rFonts w:ascii="Century Gothic" w:hAnsi="Century Gothic"/>
          <w:b/>
          <w:smallCaps/>
          <w:color w:val="99FF66"/>
          <w:sz w:val="28"/>
          <w:szCs w:val="28"/>
        </w:rPr>
        <w:t>g</w:t>
      </w:r>
      <w:r w:rsidR="00287E1B" w:rsidRPr="00EC0AAA">
        <w:rPr>
          <w:rFonts w:ascii="Century Gothic" w:hAnsi="Century Gothic"/>
          <w:b/>
          <w:smallCaps/>
          <w:color w:val="99FF66"/>
          <w:sz w:val="28"/>
          <w:szCs w:val="28"/>
        </w:rPr>
        <w:t xml:space="preserve"> </w:t>
      </w:r>
      <w:r w:rsidR="00526B88" w:rsidRPr="00EC0AAA">
        <w:rPr>
          <w:rFonts w:ascii="Century Gothic" w:hAnsi="Century Gothic"/>
          <w:b/>
          <w:smallCaps/>
          <w:color w:val="99FF66"/>
          <w:sz w:val="28"/>
          <w:szCs w:val="28"/>
        </w:rPr>
        <w:t xml:space="preserve"> </w:t>
      </w:r>
      <w:r w:rsidRPr="00EC0AAA">
        <w:rPr>
          <w:rFonts w:ascii="Century Gothic" w:hAnsi="Century Gothic"/>
          <w:b/>
          <w:smallCaps/>
          <w:color w:val="99FF66"/>
          <w:sz w:val="28"/>
          <w:szCs w:val="28"/>
        </w:rPr>
        <w:t>e</w:t>
      </w:r>
      <w:r w:rsidR="00287E1B" w:rsidRPr="00EC0AAA">
        <w:rPr>
          <w:rFonts w:ascii="Century Gothic" w:hAnsi="Century Gothic"/>
          <w:b/>
          <w:smallCaps/>
          <w:color w:val="99FF66"/>
          <w:sz w:val="28"/>
          <w:szCs w:val="28"/>
        </w:rPr>
        <w:t xml:space="preserve"> </w:t>
      </w:r>
      <w:r w:rsidR="00526B88" w:rsidRPr="00EC0AAA">
        <w:rPr>
          <w:rFonts w:ascii="Century Gothic" w:hAnsi="Century Gothic"/>
          <w:b/>
          <w:smallCaps/>
          <w:color w:val="99FF66"/>
          <w:sz w:val="28"/>
          <w:szCs w:val="28"/>
        </w:rPr>
        <w:t xml:space="preserve"> </w:t>
      </w:r>
      <w:r w:rsidRPr="00EC0AAA">
        <w:rPr>
          <w:rFonts w:ascii="Century Gothic" w:hAnsi="Century Gothic"/>
          <w:b/>
          <w:smallCaps/>
          <w:color w:val="99FF66"/>
          <w:sz w:val="28"/>
          <w:szCs w:val="28"/>
        </w:rPr>
        <w:t>t</w:t>
      </w:r>
      <w:r w:rsidR="00287E1B" w:rsidRPr="00EC0AAA">
        <w:rPr>
          <w:rFonts w:ascii="Century Gothic" w:hAnsi="Century Gothic"/>
          <w:b/>
          <w:smallCaps/>
          <w:color w:val="99FF66"/>
          <w:sz w:val="28"/>
          <w:szCs w:val="28"/>
        </w:rPr>
        <w:t xml:space="preserve"> </w:t>
      </w:r>
      <w:r w:rsidR="00526B88" w:rsidRPr="00EC0AAA">
        <w:rPr>
          <w:rFonts w:ascii="Century Gothic" w:hAnsi="Century Gothic"/>
          <w:b/>
          <w:smallCaps/>
          <w:color w:val="99FF66"/>
          <w:sz w:val="28"/>
          <w:szCs w:val="28"/>
        </w:rPr>
        <w:t xml:space="preserve"> </w:t>
      </w:r>
      <w:r w:rsidRPr="00EC0AAA">
        <w:rPr>
          <w:rFonts w:ascii="Century Gothic" w:hAnsi="Century Gothic"/>
          <w:b/>
          <w:smallCaps/>
          <w:color w:val="99FF66"/>
          <w:sz w:val="28"/>
          <w:szCs w:val="28"/>
        </w:rPr>
        <w:t>s</w:t>
      </w:r>
      <w:r w:rsidR="00287E1B" w:rsidRPr="00EC0AAA">
        <w:rPr>
          <w:rFonts w:ascii="Century Gothic" w:hAnsi="Century Gothic"/>
          <w:b/>
          <w:smallCaps/>
          <w:color w:val="99FF66"/>
          <w:sz w:val="28"/>
          <w:szCs w:val="28"/>
        </w:rPr>
        <w:tab/>
      </w:r>
      <w:r w:rsidR="00287E1B" w:rsidRPr="00EC0AAA">
        <w:rPr>
          <w:rFonts w:ascii="Century Gothic" w:hAnsi="Century Gothic"/>
          <w:b/>
          <w:smallCaps/>
          <w:color w:val="99FF66"/>
          <w:sz w:val="28"/>
          <w:szCs w:val="28"/>
        </w:rPr>
        <w:tab/>
      </w:r>
    </w:p>
    <w:p w:rsidR="00526B88" w:rsidRPr="00526B88" w:rsidRDefault="00526B88" w:rsidP="00526B88">
      <w:pPr>
        <w:shd w:val="clear" w:color="auto" w:fill="008000"/>
        <w:jc w:val="right"/>
        <w:rPr>
          <w:rFonts w:ascii="Century Gothic" w:hAnsi="Century Gothic"/>
          <w:b/>
          <w:color w:val="FFFFFF"/>
          <w:sz w:val="8"/>
          <w:szCs w:val="8"/>
        </w:rPr>
      </w:pPr>
    </w:p>
    <w:p w:rsidR="005D3317" w:rsidRDefault="005D3317" w:rsidP="00526B88">
      <w:pPr>
        <w:spacing w:before="120"/>
        <w:jc w:val="both"/>
        <w:rPr>
          <w:rFonts w:ascii="Century Gothic" w:hAnsi="Century Gothic"/>
        </w:rPr>
      </w:pPr>
      <w:r>
        <w:rPr>
          <w:rFonts w:ascii="Century Gothic" w:hAnsi="Century Gothic"/>
        </w:rPr>
        <w:t xml:space="preserve">Conservation targets are the </w:t>
      </w:r>
      <w:r w:rsidR="00304E83">
        <w:rPr>
          <w:rFonts w:ascii="Century Gothic" w:hAnsi="Century Gothic"/>
        </w:rPr>
        <w:t xml:space="preserve">specific </w:t>
      </w:r>
      <w:r w:rsidR="008A17B8">
        <w:rPr>
          <w:rFonts w:ascii="Century Gothic" w:hAnsi="Century Gothic"/>
        </w:rPr>
        <w:t xml:space="preserve">biological </w:t>
      </w:r>
      <w:r w:rsidR="00304E83">
        <w:rPr>
          <w:rFonts w:ascii="Century Gothic" w:hAnsi="Century Gothic"/>
        </w:rPr>
        <w:t xml:space="preserve">features </w:t>
      </w:r>
      <w:r w:rsidR="008A17B8">
        <w:rPr>
          <w:rFonts w:ascii="Century Gothic" w:hAnsi="Century Gothic"/>
        </w:rPr>
        <w:t>that serve as</w:t>
      </w:r>
      <w:r>
        <w:rPr>
          <w:rFonts w:ascii="Century Gothic" w:hAnsi="Century Gothic"/>
        </w:rPr>
        <w:t xml:space="preserve"> the focus of conservation planning and management </w:t>
      </w:r>
      <w:r w:rsidR="008A17B8">
        <w:rPr>
          <w:rFonts w:ascii="Century Gothic" w:hAnsi="Century Gothic"/>
        </w:rPr>
        <w:t xml:space="preserve">efforts.  These targets </w:t>
      </w:r>
      <w:r w:rsidR="00645154">
        <w:rPr>
          <w:rFonts w:ascii="Century Gothic" w:hAnsi="Century Gothic"/>
        </w:rPr>
        <w:t xml:space="preserve">are chosen as representative elements of an ecoregion or nation’s biological diversity that are important to conserve over the long-term.  Conservation targets </w:t>
      </w:r>
      <w:r w:rsidR="008A17B8">
        <w:rPr>
          <w:rFonts w:ascii="Century Gothic" w:hAnsi="Century Gothic"/>
        </w:rPr>
        <w:t xml:space="preserve">can be defined </w:t>
      </w:r>
      <w:r w:rsidR="00645154">
        <w:rPr>
          <w:rFonts w:ascii="Century Gothic" w:hAnsi="Century Gothic"/>
        </w:rPr>
        <w:t xml:space="preserve">as coarse-filter targets </w:t>
      </w:r>
      <w:r w:rsidR="00356843">
        <w:rPr>
          <w:rFonts w:ascii="Century Gothic" w:hAnsi="Century Gothic"/>
        </w:rPr>
        <w:t>or fine filter targets.  Coarse-filter targets include</w:t>
      </w:r>
      <w:r w:rsidR="00304E83">
        <w:rPr>
          <w:rFonts w:ascii="Century Gothic" w:hAnsi="Century Gothic"/>
        </w:rPr>
        <w:t xml:space="preserve"> representative examples of ecological communities and ecosystems</w:t>
      </w:r>
      <w:r w:rsidR="00356843">
        <w:rPr>
          <w:rFonts w:ascii="Century Gothic" w:hAnsi="Century Gothic"/>
        </w:rPr>
        <w:t>.  F</w:t>
      </w:r>
      <w:r w:rsidR="00645154">
        <w:rPr>
          <w:rFonts w:ascii="Century Gothic" w:hAnsi="Century Gothic"/>
        </w:rPr>
        <w:t>ine-filter targets encompas</w:t>
      </w:r>
      <w:r w:rsidR="00356843">
        <w:rPr>
          <w:rFonts w:ascii="Century Gothic" w:hAnsi="Century Gothic"/>
        </w:rPr>
        <w:t>s</w:t>
      </w:r>
      <w:r w:rsidR="00AB519F">
        <w:rPr>
          <w:rFonts w:ascii="Century Gothic" w:hAnsi="Century Gothic"/>
        </w:rPr>
        <w:t xml:space="preserve"> rare and endangered or wide-ranging species and ecosystem assemblages </w:t>
      </w:r>
      <w:r w:rsidR="003E32A9">
        <w:rPr>
          <w:rFonts w:ascii="Century Gothic" w:hAnsi="Century Gothic"/>
        </w:rPr>
        <w:t>not adequately represented at the scale of course-filter targets</w:t>
      </w:r>
      <w:r w:rsidR="00656348">
        <w:rPr>
          <w:rFonts w:ascii="Century Gothic" w:hAnsi="Century Gothic"/>
        </w:rPr>
        <w:t xml:space="preserve"> (Groves 2003)</w:t>
      </w:r>
      <w:r w:rsidR="008A17B8">
        <w:rPr>
          <w:rFonts w:ascii="Century Gothic" w:hAnsi="Century Gothic"/>
        </w:rPr>
        <w:t xml:space="preserve">.  </w:t>
      </w:r>
      <w:r w:rsidR="00F246F6">
        <w:rPr>
          <w:rFonts w:ascii="Century Gothic" w:hAnsi="Century Gothic"/>
        </w:rPr>
        <w:t>These different types of targets are an important starting point for</w:t>
      </w:r>
      <w:r w:rsidR="008A17B8">
        <w:rPr>
          <w:rFonts w:ascii="Century Gothic" w:hAnsi="Century Gothic"/>
        </w:rPr>
        <w:t xml:space="preserve"> conservation as they represent key elements of biological diversity th</w:t>
      </w:r>
      <w:r w:rsidR="00FA5929">
        <w:rPr>
          <w:rFonts w:ascii="Century Gothic" w:hAnsi="Century Gothic"/>
        </w:rPr>
        <w:t>at are critical to maintaining significant ecological functions on which both man and nature depend.  As such, conservation targets are the foundation upon which conservation actions are developed.</w:t>
      </w:r>
    </w:p>
    <w:p w:rsidR="00033A47" w:rsidRDefault="00033A47" w:rsidP="005D3317">
      <w:pPr>
        <w:jc w:val="both"/>
        <w:rPr>
          <w:rFonts w:ascii="Century Gothic" w:hAnsi="Century Gothic"/>
        </w:rPr>
      </w:pPr>
    </w:p>
    <w:p w:rsidR="00033A47" w:rsidRPr="00CD48F4" w:rsidRDefault="00033A47" w:rsidP="00033A47">
      <w:pPr>
        <w:jc w:val="both"/>
        <w:rPr>
          <w:rFonts w:ascii="Arial" w:hAnsi="Arial"/>
          <w:b/>
        </w:rPr>
      </w:pPr>
      <w:r w:rsidRPr="00CD48F4">
        <w:rPr>
          <w:rFonts w:ascii="Arial" w:hAnsi="Arial"/>
          <w:b/>
        </w:rPr>
        <w:t xml:space="preserve">Table </w:t>
      </w:r>
      <w:r>
        <w:rPr>
          <w:rFonts w:ascii="Arial" w:hAnsi="Arial"/>
          <w:b/>
        </w:rPr>
        <w:t>2</w:t>
      </w:r>
      <w:r w:rsidRPr="00CD48F4">
        <w:rPr>
          <w:rFonts w:ascii="Arial" w:hAnsi="Arial"/>
          <w:b/>
        </w:rPr>
        <w:t xml:space="preserve">.0  Marine, Terrestrial and Freshwater Conservation Targets. </w:t>
      </w:r>
    </w:p>
    <w:tbl>
      <w:tblPr>
        <w:tblStyle w:val="TableGrid"/>
        <w:tblW w:w="0" w:type="auto"/>
        <w:jc w:val="center"/>
        <w:tblLook w:val="01E0"/>
      </w:tblPr>
      <w:tblGrid>
        <w:gridCol w:w="2628"/>
        <w:gridCol w:w="3474"/>
        <w:gridCol w:w="3474"/>
      </w:tblGrid>
      <w:tr w:rsidR="00033A47" w:rsidRPr="00574438">
        <w:trPr>
          <w:jc w:val="center"/>
        </w:trPr>
        <w:tc>
          <w:tcPr>
            <w:tcW w:w="2628" w:type="dxa"/>
            <w:tcBorders>
              <w:bottom w:val="single" w:sz="4" w:space="0" w:color="auto"/>
            </w:tcBorders>
            <w:shd w:val="clear" w:color="auto" w:fill="009900"/>
          </w:tcPr>
          <w:p w:rsidR="00033A47" w:rsidRPr="00574438" w:rsidRDefault="00033A47" w:rsidP="004C7782">
            <w:pPr>
              <w:spacing w:before="120" w:after="120"/>
              <w:jc w:val="center"/>
              <w:rPr>
                <w:rFonts w:ascii="Arial" w:hAnsi="Arial"/>
                <w:b/>
                <w:color w:val="FFFFFF"/>
              </w:rPr>
            </w:pPr>
            <w:r w:rsidRPr="00574438">
              <w:rPr>
                <w:rFonts w:ascii="Arial" w:hAnsi="Arial"/>
                <w:b/>
                <w:color w:val="FFFFFF"/>
              </w:rPr>
              <w:t>Marine Conservation Targets</w:t>
            </w:r>
          </w:p>
        </w:tc>
        <w:tc>
          <w:tcPr>
            <w:tcW w:w="3474" w:type="dxa"/>
            <w:tcBorders>
              <w:bottom w:val="single" w:sz="4" w:space="0" w:color="auto"/>
            </w:tcBorders>
            <w:shd w:val="clear" w:color="auto" w:fill="009900"/>
          </w:tcPr>
          <w:p w:rsidR="00033A47" w:rsidRPr="00574438" w:rsidRDefault="00033A47" w:rsidP="004C7782">
            <w:pPr>
              <w:spacing w:before="120" w:after="120"/>
              <w:jc w:val="center"/>
              <w:rPr>
                <w:rFonts w:ascii="Arial" w:hAnsi="Arial"/>
                <w:b/>
                <w:color w:val="FFFFFF"/>
              </w:rPr>
            </w:pPr>
            <w:r w:rsidRPr="00574438">
              <w:rPr>
                <w:rFonts w:ascii="Arial" w:hAnsi="Arial"/>
                <w:b/>
                <w:color w:val="FFFFFF"/>
              </w:rPr>
              <w:t>Terrestrial Conservation Targets</w:t>
            </w:r>
          </w:p>
        </w:tc>
        <w:tc>
          <w:tcPr>
            <w:tcW w:w="3474" w:type="dxa"/>
            <w:tcBorders>
              <w:bottom w:val="single" w:sz="4" w:space="0" w:color="auto"/>
            </w:tcBorders>
            <w:shd w:val="clear" w:color="auto" w:fill="009900"/>
          </w:tcPr>
          <w:p w:rsidR="00033A47" w:rsidRPr="00574438" w:rsidRDefault="00033A47" w:rsidP="004C7782">
            <w:pPr>
              <w:spacing w:before="120" w:after="120"/>
              <w:jc w:val="center"/>
              <w:rPr>
                <w:rFonts w:ascii="Arial" w:hAnsi="Arial"/>
                <w:b/>
                <w:color w:val="FFFFFF"/>
                <w:sz w:val="18"/>
                <w:szCs w:val="18"/>
              </w:rPr>
            </w:pPr>
            <w:r w:rsidRPr="00574438">
              <w:rPr>
                <w:rFonts w:ascii="Arial" w:hAnsi="Arial"/>
                <w:b/>
                <w:color w:val="FFFFFF"/>
                <w:sz w:val="18"/>
                <w:szCs w:val="18"/>
              </w:rPr>
              <w:t>Freshwater Conservation Targets</w:t>
            </w:r>
          </w:p>
        </w:tc>
      </w:tr>
      <w:tr w:rsidR="00033A47">
        <w:trPr>
          <w:jc w:val="center"/>
        </w:trPr>
        <w:tc>
          <w:tcPr>
            <w:tcW w:w="2628" w:type="dxa"/>
            <w:shd w:val="clear" w:color="auto" w:fill="E1FFE1"/>
            <w:vAlign w:val="bottom"/>
          </w:tcPr>
          <w:p w:rsidR="00033A47" w:rsidRPr="00DD385E" w:rsidRDefault="00033A47" w:rsidP="004C7782">
            <w:pPr>
              <w:spacing w:before="60" w:after="60"/>
              <w:rPr>
                <w:rFonts w:ascii="Arial" w:hAnsi="Arial"/>
                <w:sz w:val="18"/>
                <w:szCs w:val="18"/>
              </w:rPr>
            </w:pPr>
            <w:r>
              <w:rPr>
                <w:rFonts w:ascii="Arial" w:hAnsi="Arial"/>
                <w:sz w:val="18"/>
                <w:szCs w:val="18"/>
              </w:rPr>
              <w:t>Sandy shores</w:t>
            </w:r>
          </w:p>
        </w:tc>
        <w:tc>
          <w:tcPr>
            <w:tcW w:w="3474" w:type="dxa"/>
            <w:shd w:val="clear" w:color="auto" w:fill="E1FFE1"/>
          </w:tcPr>
          <w:p w:rsidR="00033A47" w:rsidRPr="00440175" w:rsidRDefault="00033A47" w:rsidP="004C7782">
            <w:pPr>
              <w:autoSpaceDE w:val="0"/>
              <w:autoSpaceDN w:val="0"/>
              <w:adjustRightInd w:val="0"/>
              <w:spacing w:before="60" w:after="60"/>
              <w:rPr>
                <w:rFonts w:ascii="Arial" w:hAnsi="Arial"/>
                <w:color w:val="000000"/>
                <w:sz w:val="18"/>
                <w:szCs w:val="18"/>
              </w:rPr>
            </w:pPr>
            <w:r w:rsidRPr="00440175">
              <w:rPr>
                <w:rFonts w:ascii="Arial" w:hAnsi="Arial"/>
                <w:color w:val="000000"/>
                <w:sz w:val="18"/>
                <w:szCs w:val="18"/>
              </w:rPr>
              <w:t>Dry Forest (on alluvium, limestone and shale)</w:t>
            </w:r>
          </w:p>
        </w:tc>
        <w:tc>
          <w:tcPr>
            <w:tcW w:w="3474" w:type="dxa"/>
            <w:shd w:val="clear" w:color="auto" w:fill="E1FFE1"/>
          </w:tcPr>
          <w:p w:rsidR="00033A47" w:rsidRPr="007764FE" w:rsidRDefault="00033A47" w:rsidP="004C7782">
            <w:pPr>
              <w:spacing w:before="60" w:after="60"/>
              <w:rPr>
                <w:rFonts w:ascii="Arial" w:hAnsi="Arial"/>
                <w:sz w:val="18"/>
                <w:szCs w:val="18"/>
              </w:rPr>
            </w:pPr>
            <w:r w:rsidRPr="007764FE">
              <w:rPr>
                <w:rFonts w:ascii="Arial" w:hAnsi="Arial"/>
                <w:sz w:val="18"/>
                <w:szCs w:val="18"/>
              </w:rPr>
              <w:t>Sma</w:t>
            </w:r>
            <w:r>
              <w:rPr>
                <w:rFonts w:ascii="Arial" w:hAnsi="Arial"/>
                <w:sz w:val="18"/>
                <w:szCs w:val="18"/>
              </w:rPr>
              <w:t>ll high altitude streams</w:t>
            </w:r>
          </w:p>
        </w:tc>
      </w:tr>
      <w:tr w:rsidR="00033A47">
        <w:trPr>
          <w:jc w:val="center"/>
        </w:trPr>
        <w:tc>
          <w:tcPr>
            <w:tcW w:w="2628" w:type="dxa"/>
            <w:shd w:val="clear" w:color="auto" w:fill="E1FFE1"/>
            <w:vAlign w:val="bottom"/>
          </w:tcPr>
          <w:p w:rsidR="00033A47" w:rsidRPr="00DD385E" w:rsidRDefault="00033A47" w:rsidP="004C7782">
            <w:pPr>
              <w:spacing w:before="60" w:after="60"/>
              <w:rPr>
                <w:rFonts w:ascii="Arial" w:hAnsi="Arial"/>
                <w:sz w:val="18"/>
                <w:szCs w:val="18"/>
              </w:rPr>
            </w:pPr>
            <w:r w:rsidRPr="00DD385E">
              <w:rPr>
                <w:rFonts w:ascii="Arial" w:hAnsi="Arial"/>
                <w:sz w:val="18"/>
                <w:szCs w:val="18"/>
              </w:rPr>
              <w:t>Rocky shores</w:t>
            </w:r>
          </w:p>
        </w:tc>
        <w:tc>
          <w:tcPr>
            <w:tcW w:w="3474" w:type="dxa"/>
            <w:shd w:val="clear" w:color="auto" w:fill="E1FFE1"/>
          </w:tcPr>
          <w:p w:rsidR="00033A47" w:rsidRPr="00440175" w:rsidRDefault="00033A47" w:rsidP="004C7782">
            <w:pPr>
              <w:autoSpaceDE w:val="0"/>
              <w:autoSpaceDN w:val="0"/>
              <w:adjustRightInd w:val="0"/>
              <w:spacing w:before="60" w:after="60"/>
              <w:rPr>
                <w:rFonts w:ascii="Arial" w:hAnsi="Arial"/>
                <w:color w:val="000000"/>
                <w:sz w:val="18"/>
                <w:szCs w:val="18"/>
              </w:rPr>
            </w:pPr>
            <w:r w:rsidRPr="00440175">
              <w:rPr>
                <w:rFonts w:ascii="Arial" w:hAnsi="Arial"/>
                <w:color w:val="000000"/>
                <w:sz w:val="18"/>
                <w:szCs w:val="18"/>
              </w:rPr>
              <w:t>Fairly Dry Forest (on alluvium, limestone and shale)</w:t>
            </w:r>
          </w:p>
        </w:tc>
        <w:tc>
          <w:tcPr>
            <w:tcW w:w="3474" w:type="dxa"/>
            <w:shd w:val="clear" w:color="auto" w:fill="E1FFE1"/>
          </w:tcPr>
          <w:p w:rsidR="00033A47" w:rsidRPr="007764FE" w:rsidRDefault="00033A47" w:rsidP="004C7782">
            <w:pPr>
              <w:spacing w:before="60" w:after="60"/>
              <w:rPr>
                <w:rFonts w:ascii="Arial" w:hAnsi="Arial"/>
                <w:sz w:val="18"/>
                <w:szCs w:val="18"/>
              </w:rPr>
            </w:pPr>
            <w:r>
              <w:rPr>
                <w:rFonts w:ascii="Arial" w:hAnsi="Arial"/>
                <w:sz w:val="18"/>
                <w:szCs w:val="18"/>
              </w:rPr>
              <w:t>Large and Medium-sized low altitude streams</w:t>
            </w:r>
          </w:p>
        </w:tc>
      </w:tr>
      <w:tr w:rsidR="00033A47">
        <w:trPr>
          <w:jc w:val="center"/>
        </w:trPr>
        <w:tc>
          <w:tcPr>
            <w:tcW w:w="2628" w:type="dxa"/>
            <w:shd w:val="clear" w:color="auto" w:fill="E1FFE1"/>
            <w:vAlign w:val="bottom"/>
          </w:tcPr>
          <w:p w:rsidR="00033A47" w:rsidRPr="00DD385E" w:rsidRDefault="00033A47" w:rsidP="004C7782">
            <w:pPr>
              <w:spacing w:before="60" w:after="60"/>
              <w:rPr>
                <w:rFonts w:ascii="Arial" w:hAnsi="Arial"/>
                <w:sz w:val="18"/>
                <w:szCs w:val="18"/>
              </w:rPr>
            </w:pPr>
            <w:r w:rsidRPr="00DD385E">
              <w:rPr>
                <w:rFonts w:ascii="Arial" w:hAnsi="Arial"/>
                <w:sz w:val="18"/>
                <w:szCs w:val="18"/>
              </w:rPr>
              <w:t>Mangroves</w:t>
            </w:r>
          </w:p>
        </w:tc>
        <w:tc>
          <w:tcPr>
            <w:tcW w:w="3474" w:type="dxa"/>
            <w:shd w:val="clear" w:color="auto" w:fill="E1FFE1"/>
          </w:tcPr>
          <w:p w:rsidR="00033A47" w:rsidRPr="00440175" w:rsidRDefault="00033A47" w:rsidP="004C7782">
            <w:pPr>
              <w:autoSpaceDE w:val="0"/>
              <w:autoSpaceDN w:val="0"/>
              <w:adjustRightInd w:val="0"/>
              <w:spacing w:before="60" w:after="60"/>
              <w:rPr>
                <w:rFonts w:ascii="Arial" w:hAnsi="Arial"/>
                <w:color w:val="000000"/>
                <w:sz w:val="18"/>
                <w:szCs w:val="18"/>
              </w:rPr>
            </w:pPr>
            <w:r w:rsidRPr="00440175">
              <w:rPr>
                <w:rFonts w:ascii="Arial" w:hAnsi="Arial"/>
                <w:color w:val="000000"/>
                <w:sz w:val="18"/>
                <w:szCs w:val="18"/>
              </w:rPr>
              <w:t>Mesic Forest (on alluvium, limestone and shale)</w:t>
            </w:r>
          </w:p>
        </w:tc>
        <w:tc>
          <w:tcPr>
            <w:tcW w:w="3474" w:type="dxa"/>
            <w:shd w:val="clear" w:color="auto" w:fill="E1FFE1"/>
          </w:tcPr>
          <w:p w:rsidR="00033A47" w:rsidRPr="007764FE" w:rsidRDefault="00033A47" w:rsidP="004C7782">
            <w:pPr>
              <w:spacing w:before="60" w:after="60"/>
              <w:rPr>
                <w:rFonts w:ascii="Arial" w:hAnsi="Arial"/>
                <w:sz w:val="18"/>
                <w:szCs w:val="18"/>
              </w:rPr>
            </w:pPr>
            <w:r>
              <w:rPr>
                <w:rFonts w:ascii="Arial" w:hAnsi="Arial"/>
                <w:sz w:val="18"/>
                <w:szCs w:val="18"/>
              </w:rPr>
              <w:t>Small coastal springs and streams</w:t>
            </w:r>
          </w:p>
        </w:tc>
      </w:tr>
      <w:tr w:rsidR="00033A47">
        <w:trPr>
          <w:jc w:val="center"/>
        </w:trPr>
        <w:tc>
          <w:tcPr>
            <w:tcW w:w="2628" w:type="dxa"/>
            <w:shd w:val="clear" w:color="auto" w:fill="E1FFE1"/>
            <w:vAlign w:val="bottom"/>
          </w:tcPr>
          <w:p w:rsidR="00033A47" w:rsidRPr="00DD385E" w:rsidRDefault="00033A47" w:rsidP="004C7782">
            <w:pPr>
              <w:spacing w:before="60" w:after="60"/>
              <w:rPr>
                <w:rFonts w:ascii="Arial" w:hAnsi="Arial"/>
                <w:sz w:val="18"/>
                <w:szCs w:val="18"/>
              </w:rPr>
            </w:pPr>
            <w:r w:rsidRPr="00DD385E">
              <w:rPr>
                <w:rFonts w:ascii="Arial" w:hAnsi="Arial"/>
                <w:sz w:val="18"/>
                <w:szCs w:val="18"/>
              </w:rPr>
              <w:t>Estuarine areas</w:t>
            </w:r>
          </w:p>
        </w:tc>
        <w:tc>
          <w:tcPr>
            <w:tcW w:w="3474" w:type="dxa"/>
            <w:shd w:val="clear" w:color="auto" w:fill="E1FFE1"/>
          </w:tcPr>
          <w:p w:rsidR="00033A47" w:rsidRPr="00440175" w:rsidRDefault="00033A47" w:rsidP="004C7782">
            <w:pPr>
              <w:autoSpaceDE w:val="0"/>
              <w:autoSpaceDN w:val="0"/>
              <w:adjustRightInd w:val="0"/>
              <w:spacing w:before="60" w:after="60"/>
              <w:rPr>
                <w:rFonts w:ascii="Arial" w:hAnsi="Arial"/>
                <w:color w:val="000000"/>
                <w:sz w:val="18"/>
                <w:szCs w:val="18"/>
              </w:rPr>
            </w:pPr>
            <w:r w:rsidRPr="00440175">
              <w:rPr>
                <w:rFonts w:ascii="Arial" w:hAnsi="Arial"/>
                <w:color w:val="000000"/>
                <w:sz w:val="18"/>
                <w:szCs w:val="18"/>
              </w:rPr>
              <w:t>Wet Forest on Alluvium(on alluvium, limestone, serpentine and shale)</w:t>
            </w:r>
          </w:p>
        </w:tc>
        <w:tc>
          <w:tcPr>
            <w:tcW w:w="3474" w:type="dxa"/>
            <w:shd w:val="clear" w:color="auto" w:fill="E1FFE1"/>
          </w:tcPr>
          <w:p w:rsidR="00033A47" w:rsidRPr="007764FE" w:rsidRDefault="00033A47" w:rsidP="004C7782">
            <w:pPr>
              <w:spacing w:before="60" w:after="60"/>
              <w:rPr>
                <w:rFonts w:ascii="Arial" w:hAnsi="Arial"/>
                <w:sz w:val="18"/>
                <w:szCs w:val="18"/>
              </w:rPr>
            </w:pPr>
            <w:r>
              <w:rPr>
                <w:rFonts w:ascii="Arial" w:hAnsi="Arial"/>
                <w:sz w:val="18"/>
                <w:szCs w:val="18"/>
              </w:rPr>
              <w:t>Freshwater wetlands</w:t>
            </w:r>
          </w:p>
        </w:tc>
      </w:tr>
      <w:tr w:rsidR="00033A47">
        <w:trPr>
          <w:jc w:val="center"/>
        </w:trPr>
        <w:tc>
          <w:tcPr>
            <w:tcW w:w="2628" w:type="dxa"/>
            <w:shd w:val="clear" w:color="auto" w:fill="E1FFE1"/>
            <w:vAlign w:val="bottom"/>
          </w:tcPr>
          <w:p w:rsidR="00033A47" w:rsidRPr="00DD385E" w:rsidRDefault="00033A47" w:rsidP="004C7782">
            <w:pPr>
              <w:spacing w:before="60" w:after="60"/>
              <w:rPr>
                <w:rFonts w:ascii="Arial" w:hAnsi="Arial"/>
                <w:sz w:val="18"/>
                <w:szCs w:val="18"/>
              </w:rPr>
            </w:pPr>
            <w:r w:rsidRPr="00DD385E">
              <w:rPr>
                <w:rFonts w:ascii="Arial" w:hAnsi="Arial"/>
                <w:sz w:val="18"/>
                <w:szCs w:val="18"/>
              </w:rPr>
              <w:t>Seagrass</w:t>
            </w:r>
            <w:r>
              <w:rPr>
                <w:rFonts w:ascii="Arial" w:hAnsi="Arial"/>
                <w:sz w:val="18"/>
                <w:szCs w:val="18"/>
              </w:rPr>
              <w:t xml:space="preserve"> beds</w:t>
            </w:r>
          </w:p>
        </w:tc>
        <w:tc>
          <w:tcPr>
            <w:tcW w:w="3474" w:type="dxa"/>
            <w:shd w:val="clear" w:color="auto" w:fill="E1FFE1"/>
          </w:tcPr>
          <w:p w:rsidR="00033A47" w:rsidRPr="00440175" w:rsidRDefault="00033A47" w:rsidP="004C7782">
            <w:pPr>
              <w:autoSpaceDE w:val="0"/>
              <w:autoSpaceDN w:val="0"/>
              <w:adjustRightInd w:val="0"/>
              <w:spacing w:before="60" w:after="60"/>
              <w:rPr>
                <w:rFonts w:ascii="Arial" w:hAnsi="Arial"/>
                <w:color w:val="000000"/>
                <w:sz w:val="18"/>
                <w:szCs w:val="18"/>
              </w:rPr>
            </w:pPr>
            <w:r w:rsidRPr="00440175">
              <w:rPr>
                <w:rFonts w:ascii="Arial" w:hAnsi="Arial"/>
                <w:color w:val="000000"/>
                <w:sz w:val="18"/>
                <w:szCs w:val="18"/>
              </w:rPr>
              <w:t>Very Wet Forest (on limestone and shale)</w:t>
            </w:r>
          </w:p>
        </w:tc>
        <w:tc>
          <w:tcPr>
            <w:tcW w:w="3474" w:type="dxa"/>
            <w:shd w:val="clear" w:color="auto" w:fill="E1FFE1"/>
          </w:tcPr>
          <w:p w:rsidR="00033A47" w:rsidRPr="007764FE" w:rsidRDefault="00033A47" w:rsidP="004C7782">
            <w:pPr>
              <w:spacing w:before="60" w:after="60"/>
              <w:rPr>
                <w:rFonts w:ascii="Arial" w:hAnsi="Arial"/>
                <w:sz w:val="18"/>
                <w:szCs w:val="18"/>
              </w:rPr>
            </w:pPr>
            <w:r>
              <w:rPr>
                <w:rFonts w:ascii="Arial" w:hAnsi="Arial"/>
                <w:sz w:val="18"/>
                <w:szCs w:val="18"/>
              </w:rPr>
              <w:t>Permanent and ephemeral ponds and lakes</w:t>
            </w:r>
          </w:p>
        </w:tc>
      </w:tr>
      <w:tr w:rsidR="00033A47">
        <w:trPr>
          <w:jc w:val="center"/>
        </w:trPr>
        <w:tc>
          <w:tcPr>
            <w:tcW w:w="2628" w:type="dxa"/>
            <w:shd w:val="clear" w:color="auto" w:fill="E1FFE1"/>
            <w:vAlign w:val="bottom"/>
          </w:tcPr>
          <w:p w:rsidR="00033A47" w:rsidRPr="00DD385E" w:rsidRDefault="00033A47" w:rsidP="004C7782">
            <w:pPr>
              <w:spacing w:before="60" w:after="60"/>
              <w:rPr>
                <w:rFonts w:ascii="Arial" w:hAnsi="Arial"/>
                <w:sz w:val="18"/>
                <w:szCs w:val="18"/>
              </w:rPr>
            </w:pPr>
            <w:r>
              <w:rPr>
                <w:rFonts w:ascii="Arial" w:hAnsi="Arial"/>
                <w:sz w:val="18"/>
                <w:szCs w:val="18"/>
              </w:rPr>
              <w:t>Corals and Coral reef</w:t>
            </w:r>
          </w:p>
        </w:tc>
        <w:tc>
          <w:tcPr>
            <w:tcW w:w="3474" w:type="dxa"/>
            <w:shd w:val="clear" w:color="auto" w:fill="E1FFE1"/>
          </w:tcPr>
          <w:p w:rsidR="00033A47" w:rsidRPr="00440175" w:rsidRDefault="00033A47" w:rsidP="004C7782">
            <w:pPr>
              <w:autoSpaceDE w:val="0"/>
              <w:autoSpaceDN w:val="0"/>
              <w:adjustRightInd w:val="0"/>
              <w:spacing w:before="60" w:after="60"/>
              <w:rPr>
                <w:rFonts w:ascii="Arial" w:hAnsi="Arial"/>
                <w:color w:val="000000"/>
                <w:sz w:val="18"/>
                <w:szCs w:val="18"/>
              </w:rPr>
            </w:pPr>
            <w:r w:rsidRPr="00440175">
              <w:rPr>
                <w:rFonts w:ascii="Arial" w:hAnsi="Arial"/>
                <w:color w:val="000000"/>
                <w:sz w:val="18"/>
                <w:szCs w:val="18"/>
              </w:rPr>
              <w:t>Montane Cloud Forest</w:t>
            </w:r>
          </w:p>
        </w:tc>
        <w:tc>
          <w:tcPr>
            <w:tcW w:w="3474" w:type="dxa"/>
            <w:shd w:val="clear" w:color="auto" w:fill="E1FFE1"/>
          </w:tcPr>
          <w:p w:rsidR="00033A47" w:rsidRPr="007764FE" w:rsidRDefault="00033A47" w:rsidP="004C7782">
            <w:pPr>
              <w:spacing w:before="60" w:after="60"/>
              <w:rPr>
                <w:rFonts w:ascii="Arial" w:hAnsi="Arial"/>
                <w:sz w:val="18"/>
                <w:szCs w:val="18"/>
              </w:rPr>
            </w:pPr>
            <w:r>
              <w:rPr>
                <w:rFonts w:ascii="Arial" w:hAnsi="Arial"/>
                <w:sz w:val="18"/>
                <w:szCs w:val="18"/>
              </w:rPr>
              <w:t>Springs</w:t>
            </w:r>
          </w:p>
        </w:tc>
      </w:tr>
      <w:tr w:rsidR="00033A47">
        <w:trPr>
          <w:jc w:val="center"/>
        </w:trPr>
        <w:tc>
          <w:tcPr>
            <w:tcW w:w="2628" w:type="dxa"/>
            <w:shd w:val="clear" w:color="auto" w:fill="E1FFE1"/>
            <w:vAlign w:val="bottom"/>
          </w:tcPr>
          <w:p w:rsidR="00033A47" w:rsidRPr="00DD385E" w:rsidRDefault="00033A47" w:rsidP="004C7782">
            <w:pPr>
              <w:spacing w:before="60" w:after="60"/>
              <w:rPr>
                <w:rFonts w:ascii="Arial" w:hAnsi="Arial"/>
                <w:sz w:val="18"/>
                <w:szCs w:val="18"/>
              </w:rPr>
            </w:pPr>
            <w:r w:rsidRPr="00DD385E">
              <w:rPr>
                <w:rFonts w:ascii="Arial" w:hAnsi="Arial"/>
                <w:sz w:val="18"/>
                <w:szCs w:val="18"/>
              </w:rPr>
              <w:t>Soft bottom communities</w:t>
            </w:r>
          </w:p>
        </w:tc>
        <w:tc>
          <w:tcPr>
            <w:tcW w:w="3474" w:type="dxa"/>
            <w:shd w:val="clear" w:color="auto" w:fill="E1FFE1"/>
          </w:tcPr>
          <w:p w:rsidR="00033A47" w:rsidRPr="00440175" w:rsidRDefault="00033A47" w:rsidP="004C7782">
            <w:pPr>
              <w:autoSpaceDE w:val="0"/>
              <w:autoSpaceDN w:val="0"/>
              <w:adjustRightInd w:val="0"/>
              <w:spacing w:before="60" w:after="60"/>
              <w:rPr>
                <w:rFonts w:ascii="Arial" w:hAnsi="Arial"/>
                <w:color w:val="000000"/>
                <w:sz w:val="18"/>
                <w:szCs w:val="18"/>
              </w:rPr>
            </w:pPr>
            <w:r w:rsidRPr="00440175">
              <w:rPr>
                <w:rFonts w:ascii="Arial" w:hAnsi="Arial"/>
                <w:color w:val="000000"/>
                <w:sz w:val="18"/>
                <w:szCs w:val="18"/>
              </w:rPr>
              <w:t>Montane Summit Savanna</w:t>
            </w:r>
          </w:p>
        </w:tc>
        <w:tc>
          <w:tcPr>
            <w:tcW w:w="3474" w:type="dxa"/>
            <w:shd w:val="clear" w:color="auto" w:fill="E1FFE1"/>
          </w:tcPr>
          <w:p w:rsidR="00033A47" w:rsidRPr="007764FE" w:rsidRDefault="00033A47" w:rsidP="004C7782">
            <w:pPr>
              <w:spacing w:before="60" w:after="60"/>
              <w:rPr>
                <w:rFonts w:ascii="Arial" w:hAnsi="Arial"/>
                <w:sz w:val="18"/>
                <w:szCs w:val="18"/>
              </w:rPr>
            </w:pPr>
            <w:r>
              <w:rPr>
                <w:rFonts w:ascii="Arial" w:hAnsi="Arial"/>
                <w:sz w:val="18"/>
                <w:szCs w:val="18"/>
              </w:rPr>
              <w:t>Freshwater caves</w:t>
            </w:r>
          </w:p>
        </w:tc>
      </w:tr>
      <w:tr w:rsidR="00033A47">
        <w:trPr>
          <w:jc w:val="center"/>
        </w:trPr>
        <w:tc>
          <w:tcPr>
            <w:tcW w:w="2628" w:type="dxa"/>
            <w:shd w:val="clear" w:color="auto" w:fill="E1FFE1"/>
            <w:vAlign w:val="bottom"/>
          </w:tcPr>
          <w:p w:rsidR="00033A47" w:rsidRPr="00DD385E" w:rsidRDefault="00033A47" w:rsidP="004C7782">
            <w:pPr>
              <w:spacing w:before="60" w:after="60"/>
              <w:rPr>
                <w:rFonts w:ascii="Arial" w:hAnsi="Arial"/>
                <w:sz w:val="18"/>
                <w:szCs w:val="18"/>
              </w:rPr>
            </w:pPr>
            <w:r w:rsidRPr="00DD385E">
              <w:rPr>
                <w:rFonts w:ascii="Arial" w:hAnsi="Arial"/>
                <w:sz w:val="18"/>
                <w:szCs w:val="18"/>
              </w:rPr>
              <w:t>Cays</w:t>
            </w:r>
          </w:p>
        </w:tc>
        <w:tc>
          <w:tcPr>
            <w:tcW w:w="3474" w:type="dxa"/>
            <w:shd w:val="clear" w:color="auto" w:fill="E1FFE1"/>
          </w:tcPr>
          <w:p w:rsidR="00033A47" w:rsidRPr="00440175" w:rsidRDefault="00033A47" w:rsidP="004C7782">
            <w:pPr>
              <w:autoSpaceDE w:val="0"/>
              <w:autoSpaceDN w:val="0"/>
              <w:adjustRightInd w:val="0"/>
              <w:spacing w:before="60" w:after="60"/>
              <w:rPr>
                <w:rFonts w:ascii="Arial" w:hAnsi="Arial"/>
                <w:color w:val="000000"/>
                <w:sz w:val="18"/>
                <w:szCs w:val="18"/>
              </w:rPr>
            </w:pPr>
            <w:r w:rsidRPr="00440175">
              <w:rPr>
                <w:rFonts w:ascii="Arial" w:hAnsi="Arial"/>
                <w:color w:val="000000"/>
                <w:sz w:val="18"/>
                <w:szCs w:val="18"/>
              </w:rPr>
              <w:t>Non-mangrove Wetlands</w:t>
            </w:r>
          </w:p>
        </w:tc>
        <w:tc>
          <w:tcPr>
            <w:tcW w:w="3474" w:type="dxa"/>
            <w:shd w:val="clear" w:color="auto" w:fill="E1FFE1"/>
          </w:tcPr>
          <w:p w:rsidR="00033A47" w:rsidRPr="007764FE" w:rsidRDefault="00033A47" w:rsidP="004C7782">
            <w:pPr>
              <w:spacing w:before="60" w:after="60"/>
              <w:rPr>
                <w:rFonts w:ascii="Arial" w:hAnsi="Arial"/>
                <w:sz w:val="18"/>
                <w:szCs w:val="18"/>
              </w:rPr>
            </w:pPr>
            <w:r>
              <w:rPr>
                <w:rFonts w:ascii="Arial" w:hAnsi="Arial"/>
                <w:sz w:val="18"/>
                <w:szCs w:val="18"/>
              </w:rPr>
              <w:t>Small high altitude karstic streams</w:t>
            </w:r>
          </w:p>
        </w:tc>
      </w:tr>
      <w:tr w:rsidR="00033A47">
        <w:trPr>
          <w:jc w:val="center"/>
        </w:trPr>
        <w:tc>
          <w:tcPr>
            <w:tcW w:w="2628" w:type="dxa"/>
            <w:shd w:val="clear" w:color="auto" w:fill="E1FFE1"/>
            <w:vAlign w:val="bottom"/>
          </w:tcPr>
          <w:p w:rsidR="00033A47" w:rsidRPr="00DD385E" w:rsidRDefault="00033A47" w:rsidP="004C7782">
            <w:pPr>
              <w:spacing w:before="60" w:after="60"/>
              <w:rPr>
                <w:rFonts w:ascii="Arial" w:hAnsi="Arial"/>
                <w:sz w:val="18"/>
                <w:szCs w:val="18"/>
              </w:rPr>
            </w:pPr>
            <w:r w:rsidRPr="00DD385E">
              <w:rPr>
                <w:rFonts w:ascii="Arial" w:hAnsi="Arial"/>
                <w:sz w:val="18"/>
                <w:szCs w:val="18"/>
              </w:rPr>
              <w:t>Offshore banks</w:t>
            </w:r>
          </w:p>
        </w:tc>
        <w:tc>
          <w:tcPr>
            <w:tcW w:w="3474" w:type="dxa"/>
            <w:shd w:val="clear" w:color="auto" w:fill="E1FFE1"/>
          </w:tcPr>
          <w:p w:rsidR="00033A47" w:rsidRPr="00440175" w:rsidRDefault="00033A47" w:rsidP="004C7782">
            <w:pPr>
              <w:autoSpaceDE w:val="0"/>
              <w:autoSpaceDN w:val="0"/>
              <w:adjustRightInd w:val="0"/>
              <w:spacing w:before="60" w:after="60"/>
              <w:rPr>
                <w:rFonts w:ascii="Arial" w:hAnsi="Arial"/>
                <w:color w:val="000000"/>
                <w:sz w:val="18"/>
                <w:szCs w:val="18"/>
              </w:rPr>
            </w:pPr>
            <w:r w:rsidRPr="00440175">
              <w:rPr>
                <w:rFonts w:ascii="Arial" w:hAnsi="Arial"/>
                <w:color w:val="000000"/>
                <w:sz w:val="18"/>
                <w:szCs w:val="18"/>
              </w:rPr>
              <w:t>Mangrove Wetlands</w:t>
            </w:r>
          </w:p>
        </w:tc>
        <w:tc>
          <w:tcPr>
            <w:tcW w:w="3474" w:type="dxa"/>
            <w:shd w:val="clear" w:color="auto" w:fill="E1FFE1"/>
          </w:tcPr>
          <w:p w:rsidR="00033A47" w:rsidRPr="007764FE" w:rsidRDefault="00033A47" w:rsidP="004C7782">
            <w:pPr>
              <w:spacing w:before="60" w:after="60"/>
              <w:rPr>
                <w:rFonts w:ascii="Arial" w:hAnsi="Arial"/>
                <w:sz w:val="18"/>
                <w:szCs w:val="18"/>
              </w:rPr>
            </w:pPr>
            <w:r>
              <w:rPr>
                <w:rFonts w:ascii="Arial" w:hAnsi="Arial"/>
                <w:sz w:val="18"/>
                <w:szCs w:val="18"/>
              </w:rPr>
              <w:t>Large low altitude streams</w:t>
            </w:r>
          </w:p>
        </w:tc>
      </w:tr>
      <w:tr w:rsidR="00033A47">
        <w:trPr>
          <w:jc w:val="center"/>
        </w:trPr>
        <w:tc>
          <w:tcPr>
            <w:tcW w:w="2628" w:type="dxa"/>
            <w:shd w:val="clear" w:color="auto" w:fill="E1FFE1"/>
            <w:vAlign w:val="bottom"/>
          </w:tcPr>
          <w:p w:rsidR="00033A47" w:rsidRPr="00DD385E" w:rsidRDefault="00033A47" w:rsidP="004C7782">
            <w:pPr>
              <w:spacing w:before="60" w:after="60"/>
              <w:rPr>
                <w:rFonts w:ascii="Arial" w:hAnsi="Arial"/>
                <w:sz w:val="18"/>
                <w:szCs w:val="18"/>
              </w:rPr>
            </w:pPr>
            <w:r w:rsidRPr="00DD385E">
              <w:rPr>
                <w:rFonts w:ascii="Arial" w:hAnsi="Arial"/>
                <w:sz w:val="18"/>
                <w:szCs w:val="18"/>
              </w:rPr>
              <w:t>Seabird nesting and roosting areas</w:t>
            </w:r>
          </w:p>
        </w:tc>
        <w:tc>
          <w:tcPr>
            <w:tcW w:w="3474" w:type="dxa"/>
            <w:shd w:val="clear" w:color="auto" w:fill="E1FFE1"/>
          </w:tcPr>
          <w:p w:rsidR="00033A47" w:rsidRPr="00440175" w:rsidRDefault="00033A47" w:rsidP="004C7782">
            <w:pPr>
              <w:autoSpaceDE w:val="0"/>
              <w:autoSpaceDN w:val="0"/>
              <w:adjustRightInd w:val="0"/>
              <w:spacing w:before="60" w:after="60"/>
              <w:rPr>
                <w:rFonts w:ascii="Arial" w:hAnsi="Arial"/>
                <w:color w:val="000000"/>
                <w:sz w:val="18"/>
                <w:szCs w:val="18"/>
              </w:rPr>
            </w:pPr>
            <w:r w:rsidRPr="00440175">
              <w:rPr>
                <w:rFonts w:ascii="Arial" w:hAnsi="Arial"/>
                <w:color w:val="000000"/>
                <w:sz w:val="18"/>
                <w:szCs w:val="18"/>
              </w:rPr>
              <w:t>Inshore cays</w:t>
            </w:r>
          </w:p>
        </w:tc>
        <w:tc>
          <w:tcPr>
            <w:tcW w:w="3474" w:type="dxa"/>
            <w:shd w:val="clear" w:color="auto" w:fill="E1FFE1"/>
          </w:tcPr>
          <w:p w:rsidR="00033A47" w:rsidRPr="007764FE" w:rsidRDefault="00033A47" w:rsidP="004C7782">
            <w:pPr>
              <w:spacing w:before="60" w:after="60"/>
              <w:rPr>
                <w:rFonts w:ascii="Arial" w:hAnsi="Arial"/>
                <w:sz w:val="18"/>
                <w:szCs w:val="18"/>
              </w:rPr>
            </w:pPr>
            <w:r>
              <w:rPr>
                <w:rFonts w:ascii="Arial" w:hAnsi="Arial"/>
                <w:sz w:val="18"/>
                <w:szCs w:val="18"/>
              </w:rPr>
              <w:t>Karstic aquatic systems</w:t>
            </w:r>
          </w:p>
        </w:tc>
      </w:tr>
      <w:tr w:rsidR="00033A47">
        <w:trPr>
          <w:jc w:val="center"/>
        </w:trPr>
        <w:tc>
          <w:tcPr>
            <w:tcW w:w="2628" w:type="dxa"/>
            <w:shd w:val="clear" w:color="auto" w:fill="E1FFE1"/>
            <w:vAlign w:val="bottom"/>
          </w:tcPr>
          <w:p w:rsidR="00033A47" w:rsidRPr="00DD385E" w:rsidRDefault="00033A47" w:rsidP="004C7782">
            <w:pPr>
              <w:spacing w:before="60" w:after="60"/>
              <w:rPr>
                <w:rFonts w:ascii="Arial" w:hAnsi="Arial"/>
                <w:sz w:val="18"/>
                <w:szCs w:val="18"/>
              </w:rPr>
            </w:pPr>
            <w:r w:rsidRPr="00DD385E">
              <w:rPr>
                <w:rFonts w:ascii="Arial" w:hAnsi="Arial"/>
                <w:sz w:val="18"/>
                <w:szCs w:val="18"/>
              </w:rPr>
              <w:t>Overwintering shorebird areas</w:t>
            </w:r>
          </w:p>
        </w:tc>
        <w:tc>
          <w:tcPr>
            <w:tcW w:w="3474" w:type="dxa"/>
            <w:shd w:val="clear" w:color="auto" w:fill="E1FFE1"/>
          </w:tcPr>
          <w:p w:rsidR="00033A47" w:rsidRPr="00440175" w:rsidRDefault="00033A47" w:rsidP="004C7782">
            <w:pPr>
              <w:autoSpaceDE w:val="0"/>
              <w:autoSpaceDN w:val="0"/>
              <w:adjustRightInd w:val="0"/>
              <w:spacing w:before="60" w:after="60"/>
              <w:rPr>
                <w:rFonts w:ascii="Arial" w:hAnsi="Arial"/>
                <w:color w:val="000000"/>
                <w:sz w:val="18"/>
                <w:szCs w:val="18"/>
              </w:rPr>
            </w:pPr>
            <w:r w:rsidRPr="00440175">
              <w:rPr>
                <w:rFonts w:ascii="Arial" w:hAnsi="Arial"/>
                <w:color w:val="000000"/>
                <w:sz w:val="18"/>
                <w:szCs w:val="18"/>
              </w:rPr>
              <w:t>Offshore cays</w:t>
            </w:r>
          </w:p>
        </w:tc>
        <w:tc>
          <w:tcPr>
            <w:tcW w:w="3474" w:type="dxa"/>
            <w:shd w:val="clear" w:color="auto" w:fill="E1FFE1"/>
          </w:tcPr>
          <w:p w:rsidR="00033A47" w:rsidRPr="007764FE" w:rsidRDefault="00033A47" w:rsidP="004C7782">
            <w:pPr>
              <w:spacing w:before="60" w:after="60"/>
              <w:rPr>
                <w:rFonts w:ascii="Arial" w:hAnsi="Arial"/>
                <w:sz w:val="18"/>
                <w:szCs w:val="18"/>
              </w:rPr>
            </w:pPr>
            <w:r>
              <w:rPr>
                <w:rFonts w:ascii="Arial" w:hAnsi="Arial"/>
                <w:sz w:val="18"/>
                <w:szCs w:val="18"/>
              </w:rPr>
              <w:t>Freshwater wetlands</w:t>
            </w:r>
          </w:p>
        </w:tc>
      </w:tr>
      <w:tr w:rsidR="00033A47">
        <w:trPr>
          <w:jc w:val="center"/>
        </w:trPr>
        <w:tc>
          <w:tcPr>
            <w:tcW w:w="2628" w:type="dxa"/>
            <w:shd w:val="clear" w:color="auto" w:fill="E1FFE1"/>
            <w:vAlign w:val="bottom"/>
          </w:tcPr>
          <w:p w:rsidR="00033A47" w:rsidRPr="00DD385E" w:rsidRDefault="00033A47" w:rsidP="004C7782">
            <w:pPr>
              <w:spacing w:before="60" w:after="60"/>
              <w:rPr>
                <w:rFonts w:ascii="Arial" w:hAnsi="Arial"/>
                <w:sz w:val="18"/>
                <w:szCs w:val="18"/>
              </w:rPr>
            </w:pPr>
            <w:r w:rsidRPr="00DD385E">
              <w:rPr>
                <w:rFonts w:ascii="Arial" w:hAnsi="Arial"/>
                <w:sz w:val="18"/>
                <w:szCs w:val="18"/>
              </w:rPr>
              <w:t>Turtle nesting beaches</w:t>
            </w:r>
          </w:p>
        </w:tc>
        <w:tc>
          <w:tcPr>
            <w:tcW w:w="3474" w:type="dxa"/>
            <w:shd w:val="clear" w:color="auto" w:fill="E1FFE1"/>
          </w:tcPr>
          <w:p w:rsidR="00033A47" w:rsidRPr="00440175" w:rsidRDefault="00033A47" w:rsidP="004C7782">
            <w:pPr>
              <w:autoSpaceDE w:val="0"/>
              <w:autoSpaceDN w:val="0"/>
              <w:adjustRightInd w:val="0"/>
              <w:spacing w:before="60" w:after="60"/>
              <w:rPr>
                <w:rFonts w:ascii="Arial" w:hAnsi="Arial"/>
                <w:color w:val="000000"/>
                <w:sz w:val="18"/>
                <w:szCs w:val="18"/>
              </w:rPr>
            </w:pPr>
            <w:r>
              <w:rPr>
                <w:rFonts w:ascii="Arial" w:hAnsi="Arial"/>
                <w:color w:val="000000"/>
                <w:sz w:val="18"/>
                <w:szCs w:val="18"/>
              </w:rPr>
              <w:t>Endemic Cave Bats</w:t>
            </w:r>
          </w:p>
        </w:tc>
        <w:tc>
          <w:tcPr>
            <w:tcW w:w="3474" w:type="dxa"/>
            <w:shd w:val="clear" w:color="auto" w:fill="E1FFE1"/>
          </w:tcPr>
          <w:p w:rsidR="00033A47" w:rsidRPr="007764FE" w:rsidRDefault="00033A47" w:rsidP="004C7782">
            <w:pPr>
              <w:spacing w:before="60" w:after="60"/>
              <w:rPr>
                <w:rFonts w:ascii="Arial" w:hAnsi="Arial"/>
                <w:sz w:val="18"/>
                <w:szCs w:val="18"/>
              </w:rPr>
            </w:pPr>
            <w:r>
              <w:rPr>
                <w:rFonts w:ascii="Arial" w:hAnsi="Arial"/>
                <w:sz w:val="18"/>
                <w:szCs w:val="18"/>
              </w:rPr>
              <w:t>Medium-sized low altitude non-karstic streams</w:t>
            </w:r>
          </w:p>
        </w:tc>
      </w:tr>
      <w:tr w:rsidR="00033A47">
        <w:trPr>
          <w:jc w:val="center"/>
        </w:trPr>
        <w:tc>
          <w:tcPr>
            <w:tcW w:w="2628" w:type="dxa"/>
            <w:shd w:val="clear" w:color="auto" w:fill="E1FFE1"/>
            <w:vAlign w:val="bottom"/>
          </w:tcPr>
          <w:p w:rsidR="00033A47" w:rsidRPr="00DD385E" w:rsidRDefault="00033A47" w:rsidP="004C7782">
            <w:pPr>
              <w:spacing w:before="60" w:after="60"/>
              <w:rPr>
                <w:rFonts w:ascii="Arial" w:hAnsi="Arial"/>
                <w:sz w:val="18"/>
                <w:szCs w:val="18"/>
              </w:rPr>
            </w:pPr>
            <w:r w:rsidRPr="00DD385E">
              <w:rPr>
                <w:rFonts w:ascii="Arial" w:hAnsi="Arial"/>
                <w:sz w:val="18"/>
                <w:szCs w:val="18"/>
              </w:rPr>
              <w:t>Manatees</w:t>
            </w:r>
          </w:p>
        </w:tc>
        <w:tc>
          <w:tcPr>
            <w:tcW w:w="3474" w:type="dxa"/>
            <w:shd w:val="clear" w:color="auto" w:fill="E1FFE1"/>
          </w:tcPr>
          <w:p w:rsidR="00033A47" w:rsidRPr="00440175" w:rsidRDefault="00033A47" w:rsidP="004C7782">
            <w:pPr>
              <w:autoSpaceDE w:val="0"/>
              <w:autoSpaceDN w:val="0"/>
              <w:adjustRightInd w:val="0"/>
              <w:spacing w:before="60" w:after="60"/>
              <w:rPr>
                <w:rFonts w:ascii="Arial" w:hAnsi="Arial"/>
                <w:color w:val="000000"/>
                <w:sz w:val="18"/>
                <w:szCs w:val="18"/>
              </w:rPr>
            </w:pPr>
            <w:r>
              <w:rPr>
                <w:rFonts w:ascii="Arial" w:hAnsi="Arial"/>
                <w:color w:val="000000"/>
                <w:sz w:val="18"/>
                <w:szCs w:val="18"/>
              </w:rPr>
              <w:t>Threatened Parrots</w:t>
            </w:r>
          </w:p>
        </w:tc>
        <w:tc>
          <w:tcPr>
            <w:tcW w:w="3474" w:type="dxa"/>
            <w:shd w:val="clear" w:color="auto" w:fill="E1FFE1"/>
          </w:tcPr>
          <w:p w:rsidR="00033A47" w:rsidRPr="007764FE" w:rsidRDefault="00033A47" w:rsidP="004C7782">
            <w:pPr>
              <w:spacing w:before="60" w:after="60"/>
              <w:rPr>
                <w:rFonts w:ascii="Arial" w:hAnsi="Arial"/>
                <w:sz w:val="18"/>
                <w:szCs w:val="18"/>
              </w:rPr>
            </w:pPr>
            <w:r>
              <w:rPr>
                <w:rFonts w:ascii="Arial" w:hAnsi="Arial"/>
                <w:sz w:val="18"/>
                <w:szCs w:val="18"/>
              </w:rPr>
              <w:t>Endemic fish</w:t>
            </w:r>
          </w:p>
        </w:tc>
      </w:tr>
      <w:tr w:rsidR="00033A47">
        <w:trPr>
          <w:jc w:val="center"/>
        </w:trPr>
        <w:tc>
          <w:tcPr>
            <w:tcW w:w="2628" w:type="dxa"/>
            <w:shd w:val="clear" w:color="auto" w:fill="E1FFE1"/>
            <w:vAlign w:val="bottom"/>
          </w:tcPr>
          <w:p w:rsidR="00033A47" w:rsidRPr="00DD385E" w:rsidRDefault="00033A47" w:rsidP="004C7782">
            <w:pPr>
              <w:spacing w:before="60" w:after="60"/>
              <w:rPr>
                <w:rFonts w:ascii="Arial" w:hAnsi="Arial"/>
                <w:sz w:val="18"/>
                <w:szCs w:val="18"/>
              </w:rPr>
            </w:pPr>
          </w:p>
        </w:tc>
        <w:tc>
          <w:tcPr>
            <w:tcW w:w="3474" w:type="dxa"/>
            <w:shd w:val="clear" w:color="auto" w:fill="E1FFE1"/>
          </w:tcPr>
          <w:p w:rsidR="00033A47" w:rsidRPr="00440175" w:rsidRDefault="00033A47" w:rsidP="004C7782">
            <w:pPr>
              <w:autoSpaceDE w:val="0"/>
              <w:autoSpaceDN w:val="0"/>
              <w:adjustRightInd w:val="0"/>
              <w:spacing w:before="60" w:after="60"/>
              <w:rPr>
                <w:rFonts w:ascii="Arial" w:hAnsi="Arial"/>
                <w:color w:val="000000"/>
                <w:sz w:val="18"/>
                <w:szCs w:val="18"/>
              </w:rPr>
            </w:pPr>
            <w:r>
              <w:rPr>
                <w:rFonts w:ascii="Arial" w:hAnsi="Arial"/>
                <w:color w:val="000000"/>
                <w:sz w:val="18"/>
                <w:szCs w:val="18"/>
              </w:rPr>
              <w:t>Threatened Frogs</w:t>
            </w:r>
          </w:p>
        </w:tc>
        <w:tc>
          <w:tcPr>
            <w:tcW w:w="3474" w:type="dxa"/>
            <w:shd w:val="clear" w:color="auto" w:fill="E1FFE1"/>
          </w:tcPr>
          <w:p w:rsidR="00033A47" w:rsidRPr="007764FE" w:rsidRDefault="00033A47" w:rsidP="004C7782">
            <w:pPr>
              <w:spacing w:before="60" w:after="60"/>
              <w:rPr>
                <w:rFonts w:ascii="Arial" w:hAnsi="Arial"/>
                <w:sz w:val="18"/>
                <w:szCs w:val="18"/>
              </w:rPr>
            </w:pPr>
            <w:r>
              <w:rPr>
                <w:rFonts w:ascii="Arial" w:hAnsi="Arial"/>
                <w:sz w:val="18"/>
                <w:szCs w:val="18"/>
              </w:rPr>
              <w:t>Endemic turtle</w:t>
            </w:r>
          </w:p>
        </w:tc>
      </w:tr>
      <w:tr w:rsidR="00033A47">
        <w:trPr>
          <w:jc w:val="center"/>
        </w:trPr>
        <w:tc>
          <w:tcPr>
            <w:tcW w:w="2628" w:type="dxa"/>
            <w:shd w:val="clear" w:color="auto" w:fill="E1FFE1"/>
            <w:vAlign w:val="bottom"/>
          </w:tcPr>
          <w:p w:rsidR="00033A47" w:rsidRPr="00DD385E" w:rsidRDefault="00033A47" w:rsidP="004C7782">
            <w:pPr>
              <w:spacing w:before="60" w:after="60"/>
              <w:rPr>
                <w:rFonts w:ascii="Arial" w:hAnsi="Arial"/>
                <w:sz w:val="18"/>
                <w:szCs w:val="18"/>
              </w:rPr>
            </w:pPr>
          </w:p>
        </w:tc>
        <w:tc>
          <w:tcPr>
            <w:tcW w:w="3474" w:type="dxa"/>
            <w:shd w:val="clear" w:color="auto" w:fill="E1FFE1"/>
          </w:tcPr>
          <w:p w:rsidR="00033A47" w:rsidRPr="00440175" w:rsidRDefault="00033A47" w:rsidP="004C7782">
            <w:pPr>
              <w:autoSpaceDE w:val="0"/>
              <w:autoSpaceDN w:val="0"/>
              <w:adjustRightInd w:val="0"/>
              <w:spacing w:before="60" w:after="60"/>
              <w:rPr>
                <w:rFonts w:ascii="Arial" w:hAnsi="Arial"/>
                <w:color w:val="000000"/>
                <w:sz w:val="18"/>
                <w:szCs w:val="18"/>
              </w:rPr>
            </w:pPr>
            <w:r>
              <w:rPr>
                <w:rFonts w:ascii="Arial" w:hAnsi="Arial"/>
                <w:color w:val="000000"/>
                <w:sz w:val="18"/>
                <w:szCs w:val="18"/>
              </w:rPr>
              <w:t>Threatened Reptiles</w:t>
            </w:r>
          </w:p>
        </w:tc>
        <w:tc>
          <w:tcPr>
            <w:tcW w:w="3474" w:type="dxa"/>
            <w:shd w:val="clear" w:color="auto" w:fill="E1FFE1"/>
          </w:tcPr>
          <w:p w:rsidR="00033A47" w:rsidRPr="007764FE" w:rsidRDefault="00033A47" w:rsidP="004C7782">
            <w:pPr>
              <w:spacing w:before="60" w:after="60"/>
              <w:rPr>
                <w:rFonts w:ascii="Arial" w:hAnsi="Arial"/>
                <w:sz w:val="18"/>
                <w:szCs w:val="18"/>
              </w:rPr>
            </w:pPr>
          </w:p>
        </w:tc>
      </w:tr>
      <w:tr w:rsidR="00033A47">
        <w:trPr>
          <w:jc w:val="center"/>
        </w:trPr>
        <w:tc>
          <w:tcPr>
            <w:tcW w:w="2628" w:type="dxa"/>
            <w:shd w:val="clear" w:color="auto" w:fill="E1FFE1"/>
            <w:vAlign w:val="bottom"/>
          </w:tcPr>
          <w:p w:rsidR="00033A47" w:rsidRPr="00DD385E" w:rsidRDefault="00033A47" w:rsidP="004C7782">
            <w:pPr>
              <w:spacing w:before="60" w:after="60"/>
              <w:rPr>
                <w:rFonts w:ascii="Arial" w:hAnsi="Arial"/>
                <w:sz w:val="18"/>
                <w:szCs w:val="18"/>
              </w:rPr>
            </w:pPr>
          </w:p>
        </w:tc>
        <w:tc>
          <w:tcPr>
            <w:tcW w:w="3474" w:type="dxa"/>
            <w:shd w:val="clear" w:color="auto" w:fill="E1FFE1"/>
          </w:tcPr>
          <w:p w:rsidR="00033A47" w:rsidRDefault="00033A47" w:rsidP="004C7782">
            <w:pPr>
              <w:autoSpaceDE w:val="0"/>
              <w:autoSpaceDN w:val="0"/>
              <w:adjustRightInd w:val="0"/>
              <w:spacing w:before="60" w:after="60"/>
              <w:rPr>
                <w:rFonts w:ascii="Arial" w:hAnsi="Arial"/>
                <w:color w:val="000000"/>
                <w:sz w:val="18"/>
                <w:szCs w:val="18"/>
              </w:rPr>
            </w:pPr>
            <w:r>
              <w:rPr>
                <w:rFonts w:ascii="Arial" w:hAnsi="Arial"/>
                <w:color w:val="000000"/>
                <w:sz w:val="18"/>
                <w:szCs w:val="18"/>
              </w:rPr>
              <w:t>Jamaican Hutia</w:t>
            </w:r>
          </w:p>
        </w:tc>
        <w:tc>
          <w:tcPr>
            <w:tcW w:w="3474" w:type="dxa"/>
            <w:shd w:val="clear" w:color="auto" w:fill="E1FFE1"/>
          </w:tcPr>
          <w:p w:rsidR="00033A47" w:rsidRPr="007764FE" w:rsidRDefault="00033A47" w:rsidP="004C7782">
            <w:pPr>
              <w:spacing w:before="60" w:after="60"/>
              <w:rPr>
                <w:rFonts w:ascii="Arial" w:hAnsi="Arial"/>
                <w:sz w:val="18"/>
                <w:szCs w:val="18"/>
              </w:rPr>
            </w:pPr>
          </w:p>
        </w:tc>
      </w:tr>
      <w:tr w:rsidR="00033A47">
        <w:trPr>
          <w:jc w:val="center"/>
        </w:trPr>
        <w:tc>
          <w:tcPr>
            <w:tcW w:w="2628" w:type="dxa"/>
            <w:shd w:val="clear" w:color="auto" w:fill="E1FFE1"/>
            <w:vAlign w:val="bottom"/>
          </w:tcPr>
          <w:p w:rsidR="00033A47" w:rsidRPr="00DD385E" w:rsidRDefault="00033A47" w:rsidP="004C7782">
            <w:pPr>
              <w:spacing w:before="60" w:after="60"/>
              <w:rPr>
                <w:rFonts w:ascii="Arial" w:hAnsi="Arial"/>
                <w:sz w:val="18"/>
                <w:szCs w:val="18"/>
              </w:rPr>
            </w:pPr>
          </w:p>
        </w:tc>
        <w:tc>
          <w:tcPr>
            <w:tcW w:w="3474" w:type="dxa"/>
            <w:shd w:val="clear" w:color="auto" w:fill="E1FFE1"/>
          </w:tcPr>
          <w:p w:rsidR="00033A47" w:rsidRDefault="00033A47" w:rsidP="004C7782">
            <w:pPr>
              <w:autoSpaceDE w:val="0"/>
              <w:autoSpaceDN w:val="0"/>
              <w:adjustRightInd w:val="0"/>
              <w:spacing w:before="60" w:after="60"/>
              <w:rPr>
                <w:rFonts w:ascii="Arial" w:hAnsi="Arial"/>
                <w:color w:val="000000"/>
                <w:sz w:val="18"/>
                <w:szCs w:val="18"/>
              </w:rPr>
            </w:pPr>
            <w:r>
              <w:rPr>
                <w:rFonts w:ascii="Arial" w:hAnsi="Arial"/>
                <w:color w:val="000000"/>
                <w:sz w:val="18"/>
                <w:szCs w:val="18"/>
              </w:rPr>
              <w:t>Giant Swallowtail Butterfly</w:t>
            </w:r>
          </w:p>
        </w:tc>
        <w:tc>
          <w:tcPr>
            <w:tcW w:w="3474" w:type="dxa"/>
            <w:shd w:val="clear" w:color="auto" w:fill="E1FFE1"/>
          </w:tcPr>
          <w:p w:rsidR="00033A47" w:rsidRPr="007764FE" w:rsidRDefault="00033A47" w:rsidP="004C7782">
            <w:pPr>
              <w:spacing w:before="60" w:after="60"/>
              <w:rPr>
                <w:rFonts w:ascii="Arial" w:hAnsi="Arial"/>
                <w:sz w:val="18"/>
                <w:szCs w:val="18"/>
              </w:rPr>
            </w:pPr>
          </w:p>
        </w:tc>
      </w:tr>
      <w:tr w:rsidR="00033A47">
        <w:trPr>
          <w:jc w:val="center"/>
        </w:trPr>
        <w:tc>
          <w:tcPr>
            <w:tcW w:w="2628" w:type="dxa"/>
            <w:shd w:val="clear" w:color="auto" w:fill="E1FFE1"/>
            <w:vAlign w:val="bottom"/>
          </w:tcPr>
          <w:p w:rsidR="00033A47" w:rsidRPr="00DD385E" w:rsidRDefault="00033A47" w:rsidP="004C7782">
            <w:pPr>
              <w:spacing w:before="60" w:after="60"/>
              <w:rPr>
                <w:rFonts w:ascii="Arial" w:hAnsi="Arial"/>
                <w:sz w:val="18"/>
                <w:szCs w:val="18"/>
              </w:rPr>
            </w:pPr>
          </w:p>
        </w:tc>
        <w:tc>
          <w:tcPr>
            <w:tcW w:w="3474" w:type="dxa"/>
            <w:shd w:val="clear" w:color="auto" w:fill="E1FFE1"/>
          </w:tcPr>
          <w:p w:rsidR="00033A47" w:rsidRDefault="00033A47" w:rsidP="004C7782">
            <w:pPr>
              <w:autoSpaceDE w:val="0"/>
              <w:autoSpaceDN w:val="0"/>
              <w:adjustRightInd w:val="0"/>
              <w:spacing w:before="60" w:after="60"/>
              <w:rPr>
                <w:rFonts w:ascii="Arial" w:hAnsi="Arial"/>
                <w:color w:val="000000"/>
                <w:sz w:val="18"/>
                <w:szCs w:val="18"/>
              </w:rPr>
            </w:pPr>
            <w:r>
              <w:rPr>
                <w:rFonts w:ascii="Arial" w:hAnsi="Arial"/>
                <w:color w:val="000000"/>
                <w:sz w:val="18"/>
                <w:szCs w:val="18"/>
              </w:rPr>
              <w:t>West Indian Whistling Duck</w:t>
            </w:r>
          </w:p>
        </w:tc>
        <w:tc>
          <w:tcPr>
            <w:tcW w:w="3474" w:type="dxa"/>
            <w:shd w:val="clear" w:color="auto" w:fill="E1FFE1"/>
          </w:tcPr>
          <w:p w:rsidR="00033A47" w:rsidRPr="007764FE" w:rsidRDefault="00033A47" w:rsidP="004C7782">
            <w:pPr>
              <w:spacing w:before="60" w:after="60"/>
              <w:rPr>
                <w:rFonts w:ascii="Arial" w:hAnsi="Arial"/>
                <w:sz w:val="18"/>
                <w:szCs w:val="18"/>
              </w:rPr>
            </w:pPr>
          </w:p>
        </w:tc>
      </w:tr>
    </w:tbl>
    <w:p w:rsidR="00033A47" w:rsidRDefault="00033A47" w:rsidP="00033A47">
      <w:pPr>
        <w:jc w:val="both"/>
        <w:rPr>
          <w:rFonts w:ascii="Century Gothic" w:hAnsi="Century Gothic"/>
        </w:rPr>
      </w:pPr>
    </w:p>
    <w:p w:rsidR="00033A47" w:rsidRDefault="00033A47" w:rsidP="005D3317">
      <w:pPr>
        <w:jc w:val="both"/>
        <w:rPr>
          <w:rFonts w:ascii="Century Gothic" w:hAnsi="Century Gothic"/>
          <w:b/>
          <w:color w:val="FF0000"/>
        </w:rPr>
      </w:pPr>
    </w:p>
    <w:p w:rsidR="00033A47" w:rsidRDefault="00033A47" w:rsidP="00033A47">
      <w:pPr>
        <w:jc w:val="both"/>
        <w:rPr>
          <w:rFonts w:ascii="Century Gothic" w:hAnsi="Century Gothic"/>
        </w:rPr>
      </w:pPr>
      <w:r>
        <w:rPr>
          <w:rFonts w:ascii="Century Gothic" w:hAnsi="Century Gothic"/>
        </w:rPr>
        <w:lastRenderedPageBreak/>
        <w:t xml:space="preserve">The marine, terrestrial and freshwater ecoregional plans for </w:t>
      </w:r>
      <w:smartTag w:uri="urn:schemas-microsoft-com:office:smarttags" w:element="country-region">
        <w:smartTag w:uri="urn:schemas-microsoft-com:office:smarttags" w:element="place">
          <w:r>
            <w:rPr>
              <w:rFonts w:ascii="Century Gothic" w:hAnsi="Century Gothic"/>
            </w:rPr>
            <w:t>Jamaica</w:t>
          </w:r>
        </w:smartTag>
      </w:smartTag>
      <w:r>
        <w:rPr>
          <w:rFonts w:ascii="Century Gothic" w:hAnsi="Century Gothic"/>
        </w:rPr>
        <w:t xml:space="preserve"> all identified a combination of coarse- and fine-filter targets to adequately include critical biological diversity in developing the national protected areas system.  Fine-filter targets for which little or no data existed for credible analysis were address as nested targets within coarse-scale target surrogates.  More specifically, marine turtles as a species were nested under turtle nesting beaches in order to focus on protecting a particularly vulnerable stage of their lifecycle.  Similarly, conch are included in the soft bottom communities and seagrass beds targets to encompass the major habitats critical to their juvenile and adult life stages.  Similarly, endemic freshwater crabs and other aquatic species were subsumed under the appropriate stream targets while terrestrial flora are nested in the appropriate forest ecosystem targets. </w:t>
      </w:r>
    </w:p>
    <w:p w:rsidR="00033A47" w:rsidRDefault="00033A47" w:rsidP="00033A47">
      <w:pPr>
        <w:jc w:val="both"/>
        <w:rPr>
          <w:rFonts w:ascii="Century Gothic" w:hAnsi="Century Gothic"/>
        </w:rPr>
      </w:pPr>
    </w:p>
    <w:p w:rsidR="00033A47" w:rsidRDefault="00033A47" w:rsidP="00033A47">
      <w:pPr>
        <w:jc w:val="both"/>
        <w:rPr>
          <w:rFonts w:ascii="Century Gothic" w:hAnsi="Century Gothic"/>
        </w:rPr>
      </w:pPr>
      <w:r>
        <w:rPr>
          <w:rFonts w:ascii="Century Gothic" w:hAnsi="Century Gothic"/>
        </w:rPr>
        <w:t xml:space="preserve">Table 2.0 provides a summary of </w:t>
      </w:r>
      <w:smartTag w:uri="urn:schemas-microsoft-com:office:smarttags" w:element="place">
        <w:smartTag w:uri="urn:schemas-microsoft-com:office:smarttags" w:element="country-region">
          <w:r>
            <w:rPr>
              <w:rFonts w:ascii="Century Gothic" w:hAnsi="Century Gothic"/>
            </w:rPr>
            <w:t>Jamaica</w:t>
          </w:r>
        </w:smartTag>
      </w:smartTag>
      <w:r>
        <w:rPr>
          <w:rFonts w:ascii="Century Gothic" w:hAnsi="Century Gothic"/>
        </w:rPr>
        <w:t xml:space="preserve">’s marine, terrestrial and freshwater conservation targets resulting from the respective ecoregional planning efforts.  These conservation targets were derived from a combination of ecological expert inputs, published literature, existing maps and other credible documentation.  They were chosen using specific criteria that include parameters such as endemism, level of threat impacting the target, ecological representativeness and vulnerability. </w:t>
      </w:r>
    </w:p>
    <w:p w:rsidR="00033A47" w:rsidRDefault="00033A47" w:rsidP="005D3317">
      <w:pPr>
        <w:jc w:val="both"/>
        <w:rPr>
          <w:rFonts w:ascii="Century Gothic" w:hAnsi="Century Gothic"/>
          <w:b/>
          <w:color w:val="FF0000"/>
        </w:rPr>
      </w:pPr>
    </w:p>
    <w:p w:rsidR="00033A47" w:rsidRPr="00033A47" w:rsidRDefault="009D0B5A" w:rsidP="005D3317">
      <w:pPr>
        <w:jc w:val="both"/>
        <w:rPr>
          <w:rFonts w:ascii="Arial" w:hAnsi="Arial"/>
          <w:b/>
        </w:rPr>
      </w:pPr>
      <w:r w:rsidRPr="00033A47">
        <w:rPr>
          <w:rFonts w:ascii="Arial" w:hAnsi="Arial"/>
          <w:b/>
        </w:rPr>
        <w:t xml:space="preserve">Figure </w:t>
      </w:r>
      <w:r w:rsidR="00033A47" w:rsidRPr="00033A47">
        <w:rPr>
          <w:rFonts w:ascii="Arial" w:hAnsi="Arial"/>
          <w:b/>
        </w:rPr>
        <w:t>2</w:t>
      </w:r>
      <w:r w:rsidR="00033A47">
        <w:rPr>
          <w:rFonts w:ascii="Arial" w:hAnsi="Arial"/>
          <w:b/>
        </w:rPr>
        <w:t>.0</w:t>
      </w:r>
      <w:r w:rsidR="00C939D3" w:rsidRPr="00033A47">
        <w:rPr>
          <w:rFonts w:ascii="Arial" w:hAnsi="Arial"/>
          <w:b/>
        </w:rPr>
        <w:t xml:space="preserve"> </w:t>
      </w:r>
      <w:r w:rsidR="00033A47" w:rsidRPr="00033A47">
        <w:rPr>
          <w:rFonts w:ascii="Arial" w:hAnsi="Arial"/>
          <w:b/>
        </w:rPr>
        <w:t xml:space="preserve">Distribution of </w:t>
      </w:r>
      <w:r w:rsidR="00C939D3" w:rsidRPr="00033A47">
        <w:rPr>
          <w:rFonts w:ascii="Arial" w:hAnsi="Arial"/>
          <w:b/>
        </w:rPr>
        <w:t xml:space="preserve">Marine </w:t>
      </w:r>
      <w:r w:rsidR="00033A47" w:rsidRPr="00033A47">
        <w:rPr>
          <w:rFonts w:ascii="Arial" w:hAnsi="Arial"/>
          <w:b/>
        </w:rPr>
        <w:t xml:space="preserve">conservation </w:t>
      </w:r>
      <w:r w:rsidR="00C939D3" w:rsidRPr="00033A47">
        <w:rPr>
          <w:rFonts w:ascii="Arial" w:hAnsi="Arial"/>
          <w:b/>
        </w:rPr>
        <w:t>targets</w:t>
      </w:r>
    </w:p>
    <w:p w:rsidR="00033A47" w:rsidRDefault="00583708" w:rsidP="005D3317">
      <w:pPr>
        <w:jc w:val="both"/>
        <w:rPr>
          <w:rFonts w:ascii="Century Gothic" w:hAnsi="Century Gothic"/>
          <w:b/>
          <w:color w:val="FF0000"/>
        </w:rPr>
      </w:pPr>
      <w:r>
        <w:rPr>
          <w:noProof/>
        </w:rPr>
        <w:drawing>
          <wp:inline distT="0" distB="0" distL="0" distR="0">
            <wp:extent cx="6294120" cy="5070475"/>
            <wp:effectExtent l="19050" t="19050" r="11430" b="15875"/>
            <wp:docPr id="3" name="Picture 3" descr="JERP_marine_targets_JUNE2006_ve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RP_marine_targets_JUNE2006_ver5"/>
                    <pic:cNvPicPr>
                      <a:picLocks noChangeAspect="1" noChangeArrowheads="1"/>
                    </pic:cNvPicPr>
                  </pic:nvPicPr>
                  <pic:blipFill>
                    <a:blip r:embed="rId14" cstate="print"/>
                    <a:srcRect/>
                    <a:stretch>
                      <a:fillRect/>
                    </a:stretch>
                  </pic:blipFill>
                  <pic:spPr bwMode="auto">
                    <a:xfrm>
                      <a:off x="0" y="0"/>
                      <a:ext cx="6294120" cy="5070475"/>
                    </a:xfrm>
                    <a:prstGeom prst="rect">
                      <a:avLst/>
                    </a:prstGeom>
                    <a:noFill/>
                    <a:ln w="6350" cmpd="sng">
                      <a:solidFill>
                        <a:srgbClr val="000000"/>
                      </a:solidFill>
                      <a:miter lim="800000"/>
                      <a:headEnd/>
                      <a:tailEnd/>
                    </a:ln>
                    <a:effectLst/>
                  </pic:spPr>
                </pic:pic>
              </a:graphicData>
            </a:graphic>
          </wp:inline>
        </w:drawing>
      </w:r>
    </w:p>
    <w:p w:rsidR="00033A47" w:rsidRDefault="00033A47" w:rsidP="005D3317">
      <w:pPr>
        <w:jc w:val="both"/>
        <w:rPr>
          <w:rFonts w:ascii="Century Gothic" w:hAnsi="Century Gothic"/>
          <w:b/>
          <w:color w:val="FF0000"/>
        </w:rPr>
      </w:pPr>
    </w:p>
    <w:p w:rsidR="00D5575C" w:rsidRPr="00D5575C" w:rsidRDefault="00D5575C" w:rsidP="00D5575C">
      <w:pPr>
        <w:jc w:val="both"/>
        <w:rPr>
          <w:rFonts w:ascii="Century Gothic" w:hAnsi="Century Gothic"/>
          <w:b/>
        </w:rPr>
      </w:pPr>
      <w:r w:rsidRPr="00D5575C">
        <w:rPr>
          <w:rFonts w:ascii="Century Gothic" w:hAnsi="Century Gothic"/>
          <w:b/>
        </w:rPr>
        <w:lastRenderedPageBreak/>
        <w:t xml:space="preserve">Figure 3.0  </w:t>
      </w:r>
      <w:r w:rsidR="00A62DBF">
        <w:rPr>
          <w:rFonts w:ascii="Century Gothic" w:hAnsi="Century Gothic"/>
          <w:b/>
        </w:rPr>
        <w:t xml:space="preserve">Distribution of </w:t>
      </w:r>
      <w:r w:rsidRPr="00D5575C">
        <w:rPr>
          <w:rFonts w:ascii="Century Gothic" w:hAnsi="Century Gothic"/>
          <w:b/>
        </w:rPr>
        <w:t xml:space="preserve">Freshwater </w:t>
      </w:r>
      <w:r w:rsidR="00A62DBF">
        <w:rPr>
          <w:rFonts w:ascii="Century Gothic" w:hAnsi="Century Gothic"/>
          <w:b/>
        </w:rPr>
        <w:t>T</w:t>
      </w:r>
      <w:r w:rsidRPr="00D5575C">
        <w:rPr>
          <w:rFonts w:ascii="Century Gothic" w:hAnsi="Century Gothic"/>
          <w:b/>
        </w:rPr>
        <w:t xml:space="preserve">argets </w:t>
      </w:r>
    </w:p>
    <w:p w:rsidR="00D5575C" w:rsidRPr="00D5575C" w:rsidRDefault="00583708" w:rsidP="00D5575C">
      <w:pPr>
        <w:jc w:val="both"/>
        <w:rPr>
          <w:rFonts w:ascii="Century Gothic" w:hAnsi="Century Gothic"/>
        </w:rPr>
      </w:pPr>
      <w:r>
        <w:rPr>
          <w:rFonts w:ascii="Century Gothic" w:hAnsi="Century Gothic"/>
          <w:noProof/>
        </w:rPr>
        <w:drawing>
          <wp:inline distT="0" distB="0" distL="0" distR="0">
            <wp:extent cx="5937885" cy="4286885"/>
            <wp:effectExtent l="1905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937885" cy="4286885"/>
                    </a:xfrm>
                    <a:prstGeom prst="rect">
                      <a:avLst/>
                    </a:prstGeom>
                    <a:noFill/>
                    <a:ln w="9525">
                      <a:noFill/>
                      <a:miter lim="800000"/>
                      <a:headEnd/>
                      <a:tailEnd/>
                    </a:ln>
                  </pic:spPr>
                </pic:pic>
              </a:graphicData>
            </a:graphic>
          </wp:inline>
        </w:drawing>
      </w:r>
    </w:p>
    <w:p w:rsidR="00D5575C" w:rsidRDefault="00D5575C" w:rsidP="00033A47">
      <w:pPr>
        <w:jc w:val="both"/>
        <w:rPr>
          <w:rFonts w:ascii="Century Gothic" w:hAnsi="Century Gothic"/>
          <w:b/>
        </w:rPr>
      </w:pPr>
    </w:p>
    <w:p w:rsidR="00033A47" w:rsidRPr="00033A47" w:rsidRDefault="00033A47" w:rsidP="00033A47">
      <w:pPr>
        <w:jc w:val="both"/>
        <w:rPr>
          <w:rFonts w:ascii="Century Gothic" w:hAnsi="Century Gothic"/>
          <w:b/>
        </w:rPr>
      </w:pPr>
      <w:r w:rsidRPr="00033A47">
        <w:rPr>
          <w:rFonts w:ascii="Century Gothic" w:hAnsi="Century Gothic"/>
          <w:b/>
        </w:rPr>
        <w:t>Figure</w:t>
      </w:r>
      <w:r w:rsidR="00D5575C">
        <w:rPr>
          <w:rFonts w:ascii="Century Gothic" w:hAnsi="Century Gothic"/>
          <w:b/>
        </w:rPr>
        <w:t xml:space="preserve"> 4</w:t>
      </w:r>
      <w:r w:rsidRPr="00033A47">
        <w:rPr>
          <w:rFonts w:ascii="Century Gothic" w:hAnsi="Century Gothic"/>
          <w:b/>
        </w:rPr>
        <w:t xml:space="preserve">.0 Distribution of Terrestrial Targets </w:t>
      </w:r>
    </w:p>
    <w:p w:rsidR="00033A47" w:rsidRDefault="00033A47" w:rsidP="00033A47">
      <w:pPr>
        <w:jc w:val="both"/>
        <w:rPr>
          <w:rFonts w:ascii="Century Gothic" w:hAnsi="Century Gothic"/>
          <w:b/>
          <w:color w:val="FF0000"/>
        </w:rPr>
      </w:pPr>
    </w:p>
    <w:p w:rsidR="00D5575C" w:rsidRDefault="00D5575C" w:rsidP="00033A47">
      <w:pPr>
        <w:jc w:val="both"/>
        <w:rPr>
          <w:rFonts w:ascii="Century Gothic" w:hAnsi="Century Gothic"/>
          <w:b/>
          <w:color w:val="FF0000"/>
        </w:rPr>
      </w:pPr>
      <w:r>
        <w:rPr>
          <w:rFonts w:ascii="Century Gothic" w:hAnsi="Century Gothic"/>
          <w:b/>
          <w:color w:val="FF0000"/>
        </w:rPr>
        <w:t>(NEEDS TO BE COMPLETED)</w:t>
      </w:r>
    </w:p>
    <w:p w:rsidR="00033A47" w:rsidRDefault="00033A47" w:rsidP="00033A47">
      <w:pPr>
        <w:jc w:val="both"/>
        <w:rPr>
          <w:rFonts w:ascii="Century Gothic" w:hAnsi="Century Gothic"/>
        </w:rPr>
      </w:pPr>
    </w:p>
    <w:p w:rsidR="00C939D3" w:rsidRDefault="00033A47" w:rsidP="00D5575C">
      <w:pPr>
        <w:jc w:val="both"/>
        <w:rPr>
          <w:rFonts w:ascii="Century Gothic" w:hAnsi="Century Gothic"/>
        </w:rPr>
      </w:pPr>
      <w:r>
        <w:rPr>
          <w:rFonts w:ascii="Century Gothic" w:hAnsi="Century Gothic"/>
        </w:rPr>
        <w:t xml:space="preserve">The distribution of these marine, terrestrial and freshwater targets is influenced by a combination of topographical, geophysical and environmental processes that have shaped </w:t>
      </w:r>
      <w:smartTag w:uri="urn:schemas-microsoft-com:office:smarttags" w:element="place">
        <w:smartTag w:uri="urn:schemas-microsoft-com:office:smarttags" w:element="country-region">
          <w:r>
            <w:rPr>
              <w:rFonts w:ascii="Century Gothic" w:hAnsi="Century Gothic"/>
            </w:rPr>
            <w:t>Jamaica</w:t>
          </w:r>
        </w:smartTag>
      </w:smartTag>
      <w:r>
        <w:rPr>
          <w:rFonts w:ascii="Century Gothic" w:hAnsi="Century Gothic"/>
        </w:rPr>
        <w:t>’s biological diversity.  The eastern portion of the island is mountainous and dominated by older igneous and metamorphic rock and shale.  It is here where the highest point on the island</w:t>
      </w:r>
      <w:r w:rsidR="00243AD8">
        <w:rPr>
          <w:rFonts w:ascii="Century Gothic" w:hAnsi="Century Gothic"/>
        </w:rPr>
        <w:t xml:space="preserve"> occurs at the</w:t>
      </w:r>
      <w:r>
        <w:rPr>
          <w:rFonts w:ascii="Century Gothic" w:hAnsi="Century Gothic"/>
        </w:rPr>
        <w:t xml:space="preserve"> </w:t>
      </w:r>
      <w:r w:rsidR="00243AD8">
        <w:rPr>
          <w:rFonts w:ascii="Century Gothic" w:hAnsi="Century Gothic"/>
          <w:color w:val="FF0000"/>
        </w:rPr>
        <w:t>Middle Peak of the Blue Mountain Peak range</w:t>
      </w:r>
      <w:r w:rsidR="00243AD8">
        <w:rPr>
          <w:rFonts w:ascii="Century Gothic" w:hAnsi="Century Gothic"/>
        </w:rPr>
        <w:t xml:space="preserve"> which rises</w:t>
      </w:r>
      <w:r>
        <w:rPr>
          <w:rFonts w:ascii="Century Gothic" w:hAnsi="Century Gothic"/>
        </w:rPr>
        <w:t xml:space="preserve"> to 2,2</w:t>
      </w:r>
      <w:r w:rsidR="00243AD8">
        <w:rPr>
          <w:rFonts w:ascii="Century Gothic" w:hAnsi="Century Gothic"/>
        </w:rPr>
        <w:t xml:space="preserve">56 </w:t>
      </w:r>
      <w:r>
        <w:rPr>
          <w:rFonts w:ascii="Century Gothic" w:hAnsi="Century Gothic"/>
        </w:rPr>
        <w:t>m a</w:t>
      </w:r>
      <w:r w:rsidR="00656348">
        <w:rPr>
          <w:rFonts w:ascii="Century Gothic" w:hAnsi="Century Gothic"/>
        </w:rPr>
        <w:t xml:space="preserve">bove </w:t>
      </w:r>
      <w:r>
        <w:rPr>
          <w:rFonts w:ascii="Century Gothic" w:hAnsi="Century Gothic"/>
        </w:rPr>
        <w:t>s</w:t>
      </w:r>
      <w:r w:rsidR="00656348">
        <w:rPr>
          <w:rFonts w:ascii="Century Gothic" w:hAnsi="Century Gothic"/>
        </w:rPr>
        <w:t xml:space="preserve">ea </w:t>
      </w:r>
      <w:r>
        <w:rPr>
          <w:rFonts w:ascii="Century Gothic" w:hAnsi="Century Gothic"/>
        </w:rPr>
        <w:t>l</w:t>
      </w:r>
      <w:r w:rsidR="00656348">
        <w:rPr>
          <w:rFonts w:ascii="Century Gothic" w:hAnsi="Century Gothic"/>
        </w:rPr>
        <w:t>evel</w:t>
      </w:r>
      <w:r>
        <w:rPr>
          <w:rFonts w:ascii="Century Gothic" w:hAnsi="Century Gothic"/>
        </w:rPr>
        <w:t xml:space="preserve">.  In contrast, the central and western portions of the island are comprised of younger limestone surface forming low lying hills and plateaus.  These topographical features give rise to fast-slowing but short reach rivers originating from the highlands in the east, and longer rivers in the west that drain through better developed floodplains and wetlands.  The east is characterized as a high drainage density area that increases flood risks while the west is a low drainage density area.  </w:t>
      </w:r>
    </w:p>
    <w:p w:rsidR="00C939D3" w:rsidRDefault="00C939D3" w:rsidP="00C939D3">
      <w:pPr>
        <w:rPr>
          <w:rFonts w:ascii="Century Gothic" w:hAnsi="Century Gothic"/>
        </w:rPr>
      </w:pPr>
    </w:p>
    <w:p w:rsidR="00C939D3" w:rsidRDefault="00D5575C" w:rsidP="001D7678">
      <w:pPr>
        <w:jc w:val="both"/>
        <w:rPr>
          <w:rFonts w:ascii="Century Gothic" w:hAnsi="Century Gothic"/>
        </w:rPr>
      </w:pPr>
      <w:r>
        <w:rPr>
          <w:rFonts w:ascii="Century Gothic" w:hAnsi="Century Gothic"/>
        </w:rPr>
        <w:t>S</w:t>
      </w:r>
      <w:r w:rsidR="00FA219A">
        <w:rPr>
          <w:rFonts w:ascii="Century Gothic" w:hAnsi="Century Gothic"/>
        </w:rPr>
        <w:t xml:space="preserve">ignificant complementarity </w:t>
      </w:r>
      <w:r>
        <w:rPr>
          <w:rFonts w:ascii="Century Gothic" w:hAnsi="Century Gothic"/>
        </w:rPr>
        <w:t xml:space="preserve">exists </w:t>
      </w:r>
      <w:r w:rsidR="00FA219A">
        <w:rPr>
          <w:rFonts w:ascii="Century Gothic" w:hAnsi="Century Gothic"/>
        </w:rPr>
        <w:t xml:space="preserve">among the targets from the three ecosystem assessments.  </w:t>
      </w:r>
      <w:r w:rsidR="00243AD8">
        <w:rPr>
          <w:rFonts w:ascii="Century Gothic" w:hAnsi="Century Gothic"/>
        </w:rPr>
        <w:t>T</w:t>
      </w:r>
      <w:r w:rsidR="00FA219A">
        <w:rPr>
          <w:rFonts w:ascii="Century Gothic" w:hAnsi="Century Gothic"/>
        </w:rPr>
        <w:t xml:space="preserve">he concentration of species-level terrestrial targets occurs along the same clusters of </w:t>
      </w:r>
      <w:r w:rsidR="00D661E5">
        <w:rPr>
          <w:rFonts w:ascii="Century Gothic" w:hAnsi="Century Gothic"/>
        </w:rPr>
        <w:t>coarse-scale terrestrial</w:t>
      </w:r>
      <w:r w:rsidR="00FA219A">
        <w:rPr>
          <w:rFonts w:ascii="Century Gothic" w:hAnsi="Century Gothic"/>
        </w:rPr>
        <w:t xml:space="preserve"> ec</w:t>
      </w:r>
      <w:r w:rsidR="00D661E5">
        <w:rPr>
          <w:rFonts w:ascii="Century Gothic" w:hAnsi="Century Gothic"/>
        </w:rPr>
        <w:t xml:space="preserve">osystem and freshwater targets.  Of particular interest are the </w:t>
      </w:r>
      <w:smartTag w:uri="urn:schemas-microsoft-com:office:smarttags" w:element="PlaceName">
        <w:r w:rsidR="00D661E5">
          <w:rPr>
            <w:rFonts w:ascii="Century Gothic" w:hAnsi="Century Gothic"/>
          </w:rPr>
          <w:t>Blue</w:t>
        </w:r>
      </w:smartTag>
      <w:r w:rsidR="00D661E5">
        <w:rPr>
          <w:rFonts w:ascii="Century Gothic" w:hAnsi="Century Gothic"/>
        </w:rPr>
        <w:t xml:space="preserve"> </w:t>
      </w:r>
      <w:smartTag w:uri="urn:schemas-microsoft-com:office:smarttags" w:element="PlaceType">
        <w:r w:rsidR="00D661E5">
          <w:rPr>
            <w:rFonts w:ascii="Century Gothic" w:hAnsi="Century Gothic"/>
          </w:rPr>
          <w:t>Mountain</w:t>
        </w:r>
      </w:smartTag>
      <w:r w:rsidR="00D661E5">
        <w:rPr>
          <w:rFonts w:ascii="Century Gothic" w:hAnsi="Century Gothic"/>
        </w:rPr>
        <w:t xml:space="preserve"> and </w:t>
      </w:r>
      <w:smartTag w:uri="urn:schemas-microsoft-com:office:smarttags" w:element="place">
        <w:r w:rsidR="00D661E5">
          <w:rPr>
            <w:rFonts w:ascii="Century Gothic" w:hAnsi="Century Gothic"/>
          </w:rPr>
          <w:t>Black River</w:t>
        </w:r>
      </w:smartTag>
      <w:r w:rsidR="00D661E5">
        <w:rPr>
          <w:rFonts w:ascii="Century Gothic" w:hAnsi="Century Gothic"/>
        </w:rPr>
        <w:t xml:space="preserve"> watershed areas </w:t>
      </w:r>
      <w:r w:rsidR="00243AD8">
        <w:rPr>
          <w:rFonts w:ascii="Century Gothic" w:hAnsi="Century Gothic"/>
        </w:rPr>
        <w:t xml:space="preserve">(need correct names of watersheds) </w:t>
      </w:r>
      <w:r w:rsidR="00D661E5">
        <w:rPr>
          <w:rFonts w:ascii="Century Gothic" w:hAnsi="Century Gothic"/>
        </w:rPr>
        <w:t>where target overlap is dense</w:t>
      </w:r>
      <w:r w:rsidR="007D6022">
        <w:rPr>
          <w:rFonts w:ascii="Century Gothic" w:hAnsi="Century Gothic"/>
        </w:rPr>
        <w:t xml:space="preserve">, </w:t>
      </w:r>
      <w:r w:rsidR="00D661E5">
        <w:rPr>
          <w:rFonts w:ascii="Century Gothic" w:hAnsi="Century Gothic"/>
        </w:rPr>
        <w:t>re</w:t>
      </w:r>
      <w:r w:rsidR="007D6022">
        <w:rPr>
          <w:rFonts w:ascii="Century Gothic" w:hAnsi="Century Gothic"/>
        </w:rPr>
        <w:t xml:space="preserve">flective of the co-dependence between terrestrial and freshwater ecosystems and species.  </w:t>
      </w:r>
    </w:p>
    <w:p w:rsidR="00D5575C" w:rsidRDefault="00D5575C" w:rsidP="00C939D3">
      <w:pPr>
        <w:rPr>
          <w:rFonts w:ascii="Century Gothic" w:hAnsi="Century Gothic"/>
          <w:b/>
          <w:color w:val="FF0000"/>
        </w:rPr>
      </w:pPr>
    </w:p>
    <w:p w:rsidR="001D7678" w:rsidRDefault="001D7678" w:rsidP="00C939D3">
      <w:pPr>
        <w:rPr>
          <w:rFonts w:ascii="Century Gothic" w:hAnsi="Century Gothic"/>
          <w:b/>
          <w:color w:val="FF0000"/>
        </w:rPr>
      </w:pPr>
    </w:p>
    <w:p w:rsidR="001D7678" w:rsidRDefault="001D7678" w:rsidP="00C939D3">
      <w:pPr>
        <w:rPr>
          <w:rFonts w:ascii="Century Gothic" w:hAnsi="Century Gothic"/>
          <w:b/>
          <w:color w:val="FF0000"/>
        </w:rPr>
      </w:pPr>
    </w:p>
    <w:p w:rsidR="004C7782" w:rsidRDefault="004C7782" w:rsidP="004C7782">
      <w:pPr>
        <w:jc w:val="both"/>
        <w:rPr>
          <w:rFonts w:ascii="Century Gothic" w:hAnsi="Century Gothic"/>
        </w:rPr>
      </w:pPr>
      <w:r>
        <w:rPr>
          <w:rFonts w:ascii="Century Gothic" w:hAnsi="Century Gothic"/>
        </w:rPr>
        <w:t xml:space="preserve">The corresponding impacts of the physical and hydrogeological features of terrestrial and freshwater targets on the marine environment are reflected in the distribution of marine biodiversity between northern and southern </w:t>
      </w:r>
      <w:smartTag w:uri="urn:schemas-microsoft-com:office:smarttags" w:element="place">
        <w:smartTag w:uri="urn:schemas-microsoft-com:office:smarttags" w:element="country-region">
          <w:r>
            <w:rPr>
              <w:rFonts w:ascii="Century Gothic" w:hAnsi="Century Gothic"/>
            </w:rPr>
            <w:t>Jamaica</w:t>
          </w:r>
        </w:smartTag>
      </w:smartTag>
      <w:r>
        <w:rPr>
          <w:rFonts w:ascii="Century Gothic" w:hAnsi="Century Gothic"/>
        </w:rPr>
        <w:t xml:space="preserve">.  The presence of mangrove patches along the entire coast of the island suggests terrestrial and freshwater influences on the marine environment.  However, differences in the degree of freshwater impact can be found between north and south.  The southern coast of Jamaica is an alluvial floodplain lined with a number of rivers that flow into a gradually sloping wide marine shelf (up to 24 Km).  These conditions tend to promote the mixing of fresh and salt water resulting in increased turbidity, productivity and few patchy reef formations.  In contrast, the narrower marine shelf (1 Km)of the northern coast of the island that drops off steeply into a 7 Km trough, is almost continuously lined with fringing reefs reflecting less influence from freshwater as a potential result of less inundation by rivers and streams or increased water circulation induced by the drop-off.  </w:t>
      </w:r>
    </w:p>
    <w:p w:rsidR="004C7782" w:rsidRDefault="004C7782" w:rsidP="004C7782">
      <w:pPr>
        <w:jc w:val="both"/>
        <w:rPr>
          <w:rFonts w:ascii="Century Gothic" w:hAnsi="Century Gothic"/>
        </w:rPr>
      </w:pPr>
    </w:p>
    <w:p w:rsidR="004C7782" w:rsidRDefault="004C7782" w:rsidP="004C7782">
      <w:pPr>
        <w:jc w:val="both"/>
        <w:rPr>
          <w:rFonts w:ascii="Century Gothic" w:hAnsi="Century Gothic"/>
        </w:rPr>
        <w:sectPr w:rsidR="004C7782" w:rsidSect="00350E65">
          <w:pgSz w:w="12240" w:h="15840" w:code="1"/>
          <w:pgMar w:top="1440" w:right="1440" w:bottom="1440" w:left="1440" w:header="720" w:footer="720" w:gutter="0"/>
          <w:cols w:space="720"/>
          <w:docGrid w:linePitch="360"/>
        </w:sectPr>
      </w:pPr>
      <w:r>
        <w:rPr>
          <w:rFonts w:ascii="Century Gothic" w:hAnsi="Century Gothic"/>
        </w:rPr>
        <w:t xml:space="preserve">The implications of such dynamics is that developing a portfolio network of protected areas should adequately capture the effects of ecological differentiation resulting from various physical characteristics that influence the occurrence of biodiversity within Jamaica’s land- and seascape. </w:t>
      </w:r>
    </w:p>
    <w:p w:rsidR="004C7782" w:rsidRDefault="004C7782" w:rsidP="004C7782">
      <w:pPr>
        <w:jc w:val="both"/>
        <w:rPr>
          <w:rFonts w:ascii="Century Gothic" w:hAnsi="Century Gothic"/>
          <w:b/>
        </w:rPr>
      </w:pPr>
      <w:r w:rsidRPr="001D7678">
        <w:rPr>
          <w:rFonts w:ascii="Century Gothic" w:hAnsi="Century Gothic"/>
          <w:b/>
        </w:rPr>
        <w:lastRenderedPageBreak/>
        <w:t xml:space="preserve">Figure 5.0 </w:t>
      </w:r>
      <w:r>
        <w:rPr>
          <w:rFonts w:ascii="Century Gothic" w:hAnsi="Century Gothic"/>
          <w:b/>
        </w:rPr>
        <w:t>F</w:t>
      </w:r>
      <w:r w:rsidRPr="001D7678">
        <w:rPr>
          <w:rFonts w:ascii="Century Gothic" w:hAnsi="Century Gothic"/>
          <w:b/>
        </w:rPr>
        <w:t>reshwater and C</w:t>
      </w:r>
      <w:r>
        <w:rPr>
          <w:rFonts w:ascii="Century Gothic" w:hAnsi="Century Gothic"/>
          <w:b/>
        </w:rPr>
        <w:t>oarse</w:t>
      </w:r>
      <w:r w:rsidRPr="001D7678">
        <w:rPr>
          <w:rFonts w:ascii="Century Gothic" w:hAnsi="Century Gothic"/>
          <w:b/>
        </w:rPr>
        <w:t xml:space="preserve">-filter terrestrial targets. </w:t>
      </w:r>
    </w:p>
    <w:p w:rsidR="004C7782" w:rsidRDefault="00583708" w:rsidP="004C7782">
      <w:pPr>
        <w:rPr>
          <w:rFonts w:ascii="Century Gothic" w:hAnsi="Century Gothic"/>
          <w:b/>
        </w:rPr>
      </w:pPr>
      <w:r>
        <w:rPr>
          <w:rFonts w:ascii="Century Gothic" w:hAnsi="Century Gothic"/>
          <w:b/>
          <w:noProof/>
        </w:rPr>
        <w:drawing>
          <wp:inline distT="0" distB="0" distL="0" distR="0">
            <wp:extent cx="6828155" cy="5605145"/>
            <wp:effectExtent l="19050" t="0" r="0" b="0"/>
            <wp:docPr id="5" name="Picture 5" descr="fw_coarse_terr_target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w_coarse_terr_target_map"/>
                    <pic:cNvPicPr>
                      <a:picLocks noChangeAspect="1" noChangeArrowheads="1"/>
                    </pic:cNvPicPr>
                  </pic:nvPicPr>
                  <pic:blipFill>
                    <a:blip r:embed="rId16" cstate="print"/>
                    <a:srcRect l="3546" t="676" r="2998"/>
                    <a:stretch>
                      <a:fillRect/>
                    </a:stretch>
                  </pic:blipFill>
                  <pic:spPr bwMode="auto">
                    <a:xfrm>
                      <a:off x="0" y="0"/>
                      <a:ext cx="6828155" cy="5605145"/>
                    </a:xfrm>
                    <a:prstGeom prst="rect">
                      <a:avLst/>
                    </a:prstGeom>
                    <a:noFill/>
                    <a:ln w="9525">
                      <a:noFill/>
                      <a:miter lim="800000"/>
                      <a:headEnd/>
                      <a:tailEnd/>
                    </a:ln>
                  </pic:spPr>
                </pic:pic>
              </a:graphicData>
            </a:graphic>
          </wp:inline>
        </w:drawing>
      </w:r>
    </w:p>
    <w:p w:rsidR="004C7782" w:rsidRDefault="004C7782" w:rsidP="004C7782">
      <w:pPr>
        <w:jc w:val="both"/>
        <w:rPr>
          <w:rFonts w:ascii="Century Gothic" w:hAnsi="Century Gothic"/>
        </w:rPr>
      </w:pPr>
    </w:p>
    <w:p w:rsidR="00C939D3" w:rsidRDefault="00C939D3" w:rsidP="00C939D3">
      <w:pPr>
        <w:rPr>
          <w:rFonts w:ascii="Century Gothic" w:hAnsi="Century Gothic"/>
          <w:b/>
          <w:color w:val="FF0000"/>
        </w:rPr>
      </w:pPr>
      <w:r w:rsidRPr="004C7782">
        <w:rPr>
          <w:rFonts w:ascii="Century Gothic" w:hAnsi="Century Gothic"/>
          <w:b/>
        </w:rPr>
        <w:lastRenderedPageBreak/>
        <w:t>F</w:t>
      </w:r>
      <w:r w:rsidR="009D0B5A" w:rsidRPr="004C7782">
        <w:rPr>
          <w:rFonts w:ascii="Century Gothic" w:hAnsi="Century Gothic"/>
          <w:b/>
        </w:rPr>
        <w:t xml:space="preserve">igure </w:t>
      </w:r>
      <w:r w:rsidR="00D5575C" w:rsidRPr="004C7782">
        <w:rPr>
          <w:rFonts w:ascii="Century Gothic" w:hAnsi="Century Gothic"/>
          <w:b/>
        </w:rPr>
        <w:t>6.0</w:t>
      </w:r>
      <w:r w:rsidRPr="004C7782">
        <w:rPr>
          <w:rFonts w:ascii="Century Gothic" w:hAnsi="Century Gothic"/>
          <w:b/>
        </w:rPr>
        <w:t xml:space="preserve"> </w:t>
      </w:r>
      <w:r w:rsidR="004C7782" w:rsidRPr="004C7782">
        <w:rPr>
          <w:rFonts w:ascii="Century Gothic" w:hAnsi="Century Gothic"/>
          <w:b/>
        </w:rPr>
        <w:t>F</w:t>
      </w:r>
      <w:r w:rsidRPr="004C7782">
        <w:rPr>
          <w:rFonts w:ascii="Century Gothic" w:hAnsi="Century Gothic"/>
          <w:b/>
        </w:rPr>
        <w:t>reshwater and F</w:t>
      </w:r>
      <w:r w:rsidR="004C7782" w:rsidRPr="004C7782">
        <w:rPr>
          <w:rFonts w:ascii="Century Gothic" w:hAnsi="Century Gothic"/>
          <w:b/>
        </w:rPr>
        <w:t>ine</w:t>
      </w:r>
      <w:r w:rsidRPr="004C7782">
        <w:rPr>
          <w:rFonts w:ascii="Century Gothic" w:hAnsi="Century Gothic"/>
          <w:b/>
        </w:rPr>
        <w:t>-filter terrestrial targets</w:t>
      </w:r>
    </w:p>
    <w:p w:rsidR="004C7782" w:rsidRDefault="00583708" w:rsidP="004C7782">
      <w:pPr>
        <w:tabs>
          <w:tab w:val="left" w:pos="2835"/>
        </w:tabs>
        <w:rPr>
          <w:rFonts w:ascii="Century Gothic" w:hAnsi="Century Gothic"/>
          <w:b/>
          <w:color w:val="FF0000"/>
        </w:rPr>
      </w:pPr>
      <w:r>
        <w:rPr>
          <w:rFonts w:ascii="Century Gothic" w:hAnsi="Century Gothic"/>
          <w:b/>
          <w:noProof/>
          <w:color w:val="FF0000"/>
        </w:rPr>
        <w:drawing>
          <wp:inline distT="0" distB="0" distL="0" distR="0">
            <wp:extent cx="6852285" cy="5569585"/>
            <wp:effectExtent l="19050" t="0" r="5715" b="0"/>
            <wp:docPr id="6" name="Picture 6" descr="fw and fine filter terr targe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w and fine filter terr target map"/>
                    <pic:cNvPicPr>
                      <a:picLocks noChangeAspect="1" noChangeArrowheads="1"/>
                    </pic:cNvPicPr>
                  </pic:nvPicPr>
                  <pic:blipFill>
                    <a:blip r:embed="rId17" cstate="print"/>
                    <a:srcRect l="4391" t="1016" r="1776"/>
                    <a:stretch>
                      <a:fillRect/>
                    </a:stretch>
                  </pic:blipFill>
                  <pic:spPr bwMode="auto">
                    <a:xfrm>
                      <a:off x="0" y="0"/>
                      <a:ext cx="6852285" cy="5569585"/>
                    </a:xfrm>
                    <a:prstGeom prst="rect">
                      <a:avLst/>
                    </a:prstGeom>
                    <a:noFill/>
                    <a:ln w="9525">
                      <a:noFill/>
                      <a:miter lim="800000"/>
                      <a:headEnd/>
                      <a:tailEnd/>
                    </a:ln>
                  </pic:spPr>
                </pic:pic>
              </a:graphicData>
            </a:graphic>
          </wp:inline>
        </w:drawing>
      </w:r>
      <w:r w:rsidR="004C7782">
        <w:rPr>
          <w:rFonts w:ascii="Century Gothic" w:hAnsi="Century Gothic"/>
          <w:b/>
          <w:color w:val="FF0000"/>
        </w:rPr>
        <w:tab/>
      </w:r>
    </w:p>
    <w:p w:rsidR="004C7782" w:rsidRPr="00C939D3" w:rsidRDefault="004C7782" w:rsidP="00C939D3">
      <w:pPr>
        <w:rPr>
          <w:rFonts w:ascii="Century Gothic" w:hAnsi="Century Gothic"/>
          <w:b/>
          <w:color w:val="FF0000"/>
        </w:rPr>
      </w:pPr>
    </w:p>
    <w:p w:rsidR="00C939D3" w:rsidRDefault="00C939D3" w:rsidP="005D3317">
      <w:pPr>
        <w:jc w:val="both"/>
        <w:rPr>
          <w:rFonts w:ascii="Century Gothic" w:hAnsi="Century Gothic"/>
          <w:b/>
        </w:rPr>
      </w:pPr>
      <w:r w:rsidRPr="004C7782">
        <w:rPr>
          <w:rFonts w:ascii="Century Gothic" w:hAnsi="Century Gothic"/>
          <w:b/>
        </w:rPr>
        <w:lastRenderedPageBreak/>
        <w:t>Figure</w:t>
      </w:r>
      <w:r w:rsidR="009D0B5A" w:rsidRPr="004C7782">
        <w:rPr>
          <w:rFonts w:ascii="Century Gothic" w:hAnsi="Century Gothic"/>
          <w:b/>
        </w:rPr>
        <w:t xml:space="preserve"> </w:t>
      </w:r>
      <w:r w:rsidR="004C7782" w:rsidRPr="004C7782">
        <w:rPr>
          <w:rFonts w:ascii="Century Gothic" w:hAnsi="Century Gothic"/>
          <w:b/>
        </w:rPr>
        <w:t>7.0</w:t>
      </w:r>
      <w:r w:rsidRPr="004C7782">
        <w:rPr>
          <w:rFonts w:ascii="Century Gothic" w:hAnsi="Century Gothic"/>
          <w:b/>
        </w:rPr>
        <w:t xml:space="preserve"> </w:t>
      </w:r>
      <w:r w:rsidR="004C7782" w:rsidRPr="004C7782">
        <w:rPr>
          <w:rFonts w:ascii="Century Gothic" w:hAnsi="Century Gothic"/>
          <w:b/>
        </w:rPr>
        <w:t>F</w:t>
      </w:r>
      <w:r w:rsidRPr="004C7782">
        <w:rPr>
          <w:rFonts w:ascii="Century Gothic" w:hAnsi="Century Gothic"/>
          <w:b/>
        </w:rPr>
        <w:t>reshwater and marine targets</w:t>
      </w:r>
    </w:p>
    <w:p w:rsidR="004C7782" w:rsidRDefault="00583708" w:rsidP="005D3317">
      <w:pPr>
        <w:jc w:val="both"/>
        <w:rPr>
          <w:rFonts w:ascii="Century Gothic" w:hAnsi="Century Gothic"/>
          <w:b/>
        </w:rPr>
        <w:sectPr w:rsidR="004C7782" w:rsidSect="004C7782">
          <w:headerReference w:type="default" r:id="rId18"/>
          <w:pgSz w:w="15840" w:h="12240" w:orient="landscape" w:code="1"/>
          <w:pgMar w:top="1440" w:right="1440" w:bottom="1440" w:left="1440" w:header="720" w:footer="720" w:gutter="0"/>
          <w:cols w:space="720"/>
          <w:docGrid w:linePitch="360"/>
        </w:sectPr>
      </w:pPr>
      <w:r>
        <w:rPr>
          <w:rFonts w:ascii="Century Gothic" w:hAnsi="Century Gothic"/>
          <w:b/>
          <w:noProof/>
        </w:rPr>
        <w:drawing>
          <wp:inline distT="0" distB="0" distL="0" distR="0">
            <wp:extent cx="6923405" cy="5759450"/>
            <wp:effectExtent l="19050" t="0" r="0" b="0"/>
            <wp:docPr id="7" name="Picture 7" descr="fw and marine 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w and marine targets"/>
                    <pic:cNvPicPr>
                      <a:picLocks noChangeAspect="1" noChangeArrowheads="1"/>
                    </pic:cNvPicPr>
                  </pic:nvPicPr>
                  <pic:blipFill>
                    <a:blip r:embed="rId19" cstate="print"/>
                    <a:srcRect l="4866" t="-513" r="2011"/>
                    <a:stretch>
                      <a:fillRect/>
                    </a:stretch>
                  </pic:blipFill>
                  <pic:spPr bwMode="auto">
                    <a:xfrm>
                      <a:off x="0" y="0"/>
                      <a:ext cx="6923405" cy="5759450"/>
                    </a:xfrm>
                    <a:prstGeom prst="rect">
                      <a:avLst/>
                    </a:prstGeom>
                    <a:noFill/>
                    <a:ln w="9525">
                      <a:noFill/>
                      <a:miter lim="800000"/>
                      <a:headEnd/>
                      <a:tailEnd/>
                    </a:ln>
                  </pic:spPr>
                </pic:pic>
              </a:graphicData>
            </a:graphic>
          </wp:inline>
        </w:drawing>
      </w:r>
    </w:p>
    <w:p w:rsidR="00B14A84" w:rsidRPr="00EC0AAA" w:rsidRDefault="00B14A84" w:rsidP="00B14A84">
      <w:pPr>
        <w:shd w:val="clear" w:color="auto" w:fill="008000"/>
        <w:jc w:val="right"/>
        <w:rPr>
          <w:rFonts w:ascii="Century Gothic" w:hAnsi="Century Gothic"/>
          <w:b/>
          <w:smallCaps/>
          <w:sz w:val="8"/>
          <w:szCs w:val="8"/>
        </w:rPr>
      </w:pPr>
    </w:p>
    <w:p w:rsidR="00B14A84" w:rsidRDefault="00B14A84" w:rsidP="00B14A84">
      <w:pPr>
        <w:shd w:val="clear" w:color="auto" w:fill="008000"/>
        <w:jc w:val="right"/>
        <w:rPr>
          <w:rFonts w:ascii="Century Gothic" w:hAnsi="Century Gothic"/>
          <w:b/>
          <w:smallCaps/>
          <w:color w:val="99FF66"/>
          <w:sz w:val="28"/>
          <w:szCs w:val="28"/>
        </w:rPr>
      </w:pPr>
      <w:r>
        <w:rPr>
          <w:rFonts w:ascii="Century Gothic" w:hAnsi="Century Gothic"/>
          <w:b/>
          <w:smallCaps/>
          <w:color w:val="99FF66"/>
          <w:sz w:val="28"/>
          <w:szCs w:val="28"/>
        </w:rPr>
        <w:t>T  a  r  g  e  t    V  i  a  b  i  l  i  t  y    a  n  d    T  h  r  e  a  t  s</w:t>
      </w:r>
      <w:r>
        <w:rPr>
          <w:rFonts w:ascii="Century Gothic" w:hAnsi="Century Gothic"/>
          <w:b/>
          <w:smallCaps/>
          <w:color w:val="99FF66"/>
          <w:sz w:val="28"/>
          <w:szCs w:val="28"/>
        </w:rPr>
        <w:tab/>
      </w:r>
      <w:r>
        <w:rPr>
          <w:rFonts w:ascii="Century Gothic" w:hAnsi="Century Gothic"/>
          <w:b/>
          <w:smallCaps/>
          <w:color w:val="99FF66"/>
          <w:sz w:val="28"/>
          <w:szCs w:val="28"/>
        </w:rPr>
        <w:tab/>
      </w:r>
    </w:p>
    <w:p w:rsidR="00B14A84" w:rsidRPr="00EC0AAA" w:rsidRDefault="00B14A84" w:rsidP="00B14A84">
      <w:pPr>
        <w:shd w:val="clear" w:color="auto" w:fill="008000"/>
        <w:jc w:val="right"/>
        <w:rPr>
          <w:rFonts w:ascii="Century Gothic" w:hAnsi="Century Gothic"/>
          <w:b/>
          <w:color w:val="99FF66"/>
          <w:sz w:val="8"/>
          <w:szCs w:val="8"/>
        </w:rPr>
      </w:pPr>
    </w:p>
    <w:p w:rsidR="00640463" w:rsidRPr="00640463" w:rsidRDefault="00640463" w:rsidP="0090529C">
      <w:pPr>
        <w:jc w:val="both"/>
        <w:rPr>
          <w:rFonts w:ascii="Century Gothic" w:hAnsi="Century Gothic"/>
          <w:b/>
          <w:color w:val="0000FF"/>
        </w:rPr>
      </w:pPr>
    </w:p>
    <w:p w:rsidR="00CA1B1B" w:rsidRDefault="004C7782" w:rsidP="004C7782">
      <w:pPr>
        <w:jc w:val="both"/>
        <w:rPr>
          <w:rFonts w:ascii="Century Gothic" w:hAnsi="Century Gothic" w:cs="NewBaskervilleStd-Roman"/>
          <w:color w:val="231F20"/>
        </w:rPr>
      </w:pPr>
      <w:r w:rsidRPr="004C7782">
        <w:rPr>
          <w:rFonts w:ascii="Century Gothic" w:hAnsi="Century Gothic" w:cs="NewBaskervilleStd-Roman"/>
          <w:color w:val="231F20"/>
        </w:rPr>
        <w:t xml:space="preserve">The term threats refers to the combination of stresses that directly or indirectly affect the viability of targets and the human activities that are the sources of the stresses (Groves et al. 2000).  Due to the scarcity of specific information regarding the status of key ecological attributes and target viability, the proximity of threats was used to infer the ecological integrity of targets and screen targets </w:t>
      </w:r>
      <w:r w:rsidR="00CA1B1B">
        <w:rPr>
          <w:rFonts w:ascii="Century Gothic" w:hAnsi="Century Gothic" w:cs="NewBaskervilleStd-Roman"/>
          <w:color w:val="231F20"/>
        </w:rPr>
        <w:t>for</w:t>
      </w:r>
      <w:r w:rsidRPr="004C7782">
        <w:rPr>
          <w:rFonts w:ascii="Century Gothic" w:hAnsi="Century Gothic" w:cs="NewBaskervilleStd-Roman"/>
          <w:color w:val="231F20"/>
        </w:rPr>
        <w:t xml:space="preserve"> conservation area portfolio</w:t>
      </w:r>
      <w:r w:rsidR="00CA1B1B">
        <w:rPr>
          <w:rFonts w:ascii="Century Gothic" w:hAnsi="Century Gothic" w:cs="NewBaskervilleStd-Roman"/>
          <w:color w:val="231F20"/>
        </w:rPr>
        <w:t xml:space="preserve"> development</w:t>
      </w:r>
      <w:r w:rsidRPr="004C7782">
        <w:rPr>
          <w:rFonts w:ascii="Century Gothic" w:hAnsi="Century Gothic" w:cs="NewBaskervilleStd-Roman"/>
          <w:color w:val="231F20"/>
        </w:rPr>
        <w:t xml:space="preserve">.  </w:t>
      </w:r>
    </w:p>
    <w:p w:rsidR="00CA1B1B" w:rsidRDefault="00CA1B1B" w:rsidP="004C7782">
      <w:pPr>
        <w:jc w:val="both"/>
        <w:rPr>
          <w:rFonts w:ascii="Century Gothic" w:hAnsi="Century Gothic" w:cs="NewBaskervilleStd-Roman"/>
          <w:color w:val="231F20"/>
        </w:rPr>
      </w:pPr>
    </w:p>
    <w:p w:rsidR="004C7782" w:rsidRPr="004C7782" w:rsidRDefault="00F46A41" w:rsidP="004C7782">
      <w:pPr>
        <w:jc w:val="both"/>
        <w:rPr>
          <w:rFonts w:ascii="Century Gothic" w:hAnsi="Century Gothic" w:cs="NewBaskervilleStd-Roman"/>
          <w:color w:val="231F20"/>
        </w:rPr>
      </w:pPr>
      <w:r>
        <w:rPr>
          <w:rFonts w:ascii="Century Gothic" w:hAnsi="Century Gothic" w:cs="NewBaskervilleStd-Roman"/>
          <w:color w:val="231F20"/>
        </w:rPr>
        <w:t xml:space="preserve">The Jamaica Ecoregional Planning process </w:t>
      </w:r>
      <w:r w:rsidR="00656348">
        <w:rPr>
          <w:rFonts w:ascii="Century Gothic" w:hAnsi="Century Gothic" w:cs="NewBaskervilleStd-Roman"/>
          <w:color w:val="231F20"/>
        </w:rPr>
        <w:t xml:space="preserve">assessed and incorporated </w:t>
      </w:r>
      <w:r>
        <w:rPr>
          <w:rFonts w:ascii="Century Gothic" w:hAnsi="Century Gothic" w:cs="NewBaskervilleStd-Roman"/>
          <w:color w:val="231F20"/>
        </w:rPr>
        <w:t xml:space="preserve">threats </w:t>
      </w:r>
      <w:r w:rsidR="00656348">
        <w:rPr>
          <w:rFonts w:ascii="Century Gothic" w:hAnsi="Century Gothic" w:cs="NewBaskervilleStd-Roman"/>
          <w:color w:val="231F20"/>
        </w:rPr>
        <w:t>into the target screening process in the development of the freshwater, terr</w:t>
      </w:r>
      <w:r>
        <w:rPr>
          <w:rFonts w:ascii="Century Gothic" w:hAnsi="Century Gothic" w:cs="NewBaskervilleStd-Roman"/>
          <w:color w:val="231F20"/>
        </w:rPr>
        <w:t>es</w:t>
      </w:r>
      <w:r w:rsidR="00656348">
        <w:rPr>
          <w:rFonts w:ascii="Century Gothic" w:hAnsi="Century Gothic" w:cs="NewBaskervilleStd-Roman"/>
          <w:color w:val="231F20"/>
        </w:rPr>
        <w:t xml:space="preserve">trial and marine portfolios. </w:t>
      </w:r>
      <w:r w:rsidR="004C7782" w:rsidRPr="004C7782">
        <w:rPr>
          <w:rFonts w:ascii="Century Gothic" w:hAnsi="Century Gothic" w:cs="NewBaskervilleStd-Roman"/>
          <w:color w:val="231F20"/>
        </w:rPr>
        <w:t xml:space="preserve">Although </w:t>
      </w:r>
      <w:r>
        <w:rPr>
          <w:rFonts w:ascii="Century Gothic" w:hAnsi="Century Gothic" w:cs="NewBaskervilleStd-Roman"/>
          <w:color w:val="231F20"/>
        </w:rPr>
        <w:t xml:space="preserve">the portfolio teams approached threat incorporation in slightly different ways in general terms they used two </w:t>
      </w:r>
      <w:r w:rsidR="004C7782" w:rsidRPr="004C7782">
        <w:rPr>
          <w:rFonts w:ascii="Century Gothic" w:hAnsi="Century Gothic" w:cs="NewBaskervilleStd-Roman"/>
          <w:color w:val="231F20"/>
        </w:rPr>
        <w:t>different yet complementary methods:</w:t>
      </w:r>
      <w:r>
        <w:rPr>
          <w:rFonts w:ascii="Century Gothic" w:hAnsi="Century Gothic" w:cs="NewBaskervilleStd-Roman"/>
          <w:color w:val="231F20"/>
        </w:rPr>
        <w:t xml:space="preserve"> Expert-based threat consultations and cost-surface models.  </w:t>
      </w:r>
      <w:r w:rsidR="004C7782" w:rsidRPr="004C7782">
        <w:rPr>
          <w:rFonts w:ascii="Century Gothic" w:hAnsi="Century Gothic" w:cs="NewBaskervilleStd-Roman"/>
          <w:color w:val="231F20"/>
        </w:rPr>
        <w:t xml:space="preserve">  </w:t>
      </w:r>
    </w:p>
    <w:p w:rsidR="004C7782" w:rsidRPr="004C7782" w:rsidRDefault="004C7782" w:rsidP="004C7782">
      <w:pPr>
        <w:jc w:val="both"/>
        <w:rPr>
          <w:rFonts w:ascii="Century Gothic" w:hAnsi="Century Gothic" w:cs="NewBaskervilleStd-Roman"/>
          <w:color w:val="231F20"/>
        </w:rPr>
      </w:pPr>
    </w:p>
    <w:p w:rsidR="004C7782" w:rsidRPr="004C7782" w:rsidRDefault="004C7782" w:rsidP="004C7782">
      <w:pPr>
        <w:jc w:val="both"/>
        <w:rPr>
          <w:rFonts w:ascii="Century Gothic" w:hAnsi="Century Gothic" w:cs="NewBaskervilleStd-Roman"/>
          <w:color w:val="231F20"/>
        </w:rPr>
      </w:pPr>
      <w:r w:rsidRPr="009C2D0B">
        <w:rPr>
          <w:rFonts w:ascii="Century Gothic" w:hAnsi="Century Gothic" w:cs="NewBaskervilleStd-Roman"/>
          <w:i/>
          <w:color w:val="231F20"/>
          <w:u w:val="single"/>
        </w:rPr>
        <w:t>Expert-based threats consultations</w:t>
      </w:r>
      <w:r w:rsidRPr="004C7782">
        <w:rPr>
          <w:rFonts w:ascii="Century Gothic" w:hAnsi="Century Gothic" w:cs="NewBaskervilleStd-Roman"/>
          <w:color w:val="231F20"/>
        </w:rPr>
        <w:t xml:space="preserve">: </w:t>
      </w:r>
      <w:r w:rsidR="00F46A41">
        <w:rPr>
          <w:rFonts w:ascii="Century Gothic" w:hAnsi="Century Gothic" w:cs="NewBaskervilleStd-Roman"/>
          <w:color w:val="231F20"/>
        </w:rPr>
        <w:t xml:space="preserve">Each portfolio team consulted experts </w:t>
      </w:r>
      <w:r w:rsidR="00ED1A01">
        <w:rPr>
          <w:rFonts w:ascii="Century Gothic" w:hAnsi="Century Gothic" w:cs="NewBaskervilleStd-Roman"/>
          <w:color w:val="231F20"/>
        </w:rPr>
        <w:t xml:space="preserve">from </w:t>
      </w:r>
      <w:r w:rsidR="00F46A41">
        <w:rPr>
          <w:rFonts w:ascii="Century Gothic" w:hAnsi="Century Gothic" w:cs="NewBaskervilleStd-Roman"/>
          <w:color w:val="231F20"/>
        </w:rPr>
        <w:t xml:space="preserve">NGOs, government agencies and </w:t>
      </w:r>
      <w:r w:rsidR="00ED1A01">
        <w:rPr>
          <w:rFonts w:ascii="Century Gothic" w:hAnsi="Century Gothic" w:cs="NewBaskervilleStd-Roman"/>
          <w:color w:val="231F20"/>
        </w:rPr>
        <w:t>academia to</w:t>
      </w:r>
      <w:r w:rsidR="00F46A41">
        <w:rPr>
          <w:rFonts w:ascii="Century Gothic" w:hAnsi="Century Gothic" w:cs="NewBaskervilleStd-Roman"/>
          <w:color w:val="231F20"/>
        </w:rPr>
        <w:t xml:space="preserve"> </w:t>
      </w:r>
      <w:r w:rsidR="00ED1A01">
        <w:rPr>
          <w:rFonts w:ascii="Century Gothic" w:hAnsi="Century Gothic" w:cs="NewBaskervilleStd-Roman"/>
          <w:color w:val="231F20"/>
        </w:rPr>
        <w:t>generate ranked lists of threats to terrestrial, freshwater and marine biodiversity (see appendix ?? for expert lists)</w:t>
      </w:r>
      <w:r w:rsidRPr="004C7782">
        <w:rPr>
          <w:rFonts w:ascii="Century Gothic" w:hAnsi="Century Gothic" w:cs="NewBaskervilleStd-Roman"/>
          <w:color w:val="231F20"/>
        </w:rPr>
        <w:t xml:space="preserve">.  (Table </w:t>
      </w:r>
      <w:r w:rsidR="00CA1B1B">
        <w:rPr>
          <w:rFonts w:ascii="Century Gothic" w:hAnsi="Century Gothic" w:cs="NewBaskervilleStd-Roman"/>
          <w:color w:val="231F20"/>
        </w:rPr>
        <w:t>3.0</w:t>
      </w:r>
      <w:r w:rsidRPr="004C7782">
        <w:rPr>
          <w:rFonts w:ascii="Century Gothic" w:hAnsi="Century Gothic" w:cs="NewBaskervilleStd-Roman"/>
          <w:color w:val="231F20"/>
        </w:rPr>
        <w:t xml:space="preserve">).  </w:t>
      </w:r>
    </w:p>
    <w:p w:rsidR="004C7782" w:rsidRDefault="004C7782" w:rsidP="004C7782">
      <w:pPr>
        <w:jc w:val="both"/>
        <w:rPr>
          <w:rFonts w:ascii="NewBaskervilleStd-Roman" w:hAnsi="NewBaskervilleStd-Roman" w:cs="NewBaskervilleStd-Roman"/>
          <w:color w:val="231F20"/>
        </w:rPr>
      </w:pPr>
    </w:p>
    <w:p w:rsidR="004C7782" w:rsidRPr="004C7782" w:rsidRDefault="004C7782" w:rsidP="004C7782">
      <w:pPr>
        <w:jc w:val="both"/>
        <w:rPr>
          <w:rFonts w:ascii="Arial" w:hAnsi="Arial"/>
          <w:color w:val="231F20"/>
        </w:rPr>
      </w:pPr>
      <w:r w:rsidRPr="00CA1B1B">
        <w:rPr>
          <w:rFonts w:ascii="Arial" w:hAnsi="Arial"/>
          <w:b/>
          <w:color w:val="231F20"/>
        </w:rPr>
        <w:t xml:space="preserve">Table </w:t>
      </w:r>
      <w:r w:rsidR="00CA1B1B" w:rsidRPr="00CA1B1B">
        <w:rPr>
          <w:rFonts w:ascii="Arial" w:hAnsi="Arial"/>
          <w:b/>
          <w:color w:val="231F20"/>
        </w:rPr>
        <w:t>3</w:t>
      </w:r>
      <w:r w:rsidR="00CA1B1B">
        <w:rPr>
          <w:rFonts w:ascii="Arial" w:hAnsi="Arial"/>
          <w:b/>
          <w:color w:val="231F20"/>
        </w:rPr>
        <w:t>.0</w:t>
      </w:r>
      <w:r w:rsidRPr="004C7782">
        <w:rPr>
          <w:rFonts w:ascii="Arial" w:hAnsi="Arial"/>
          <w:color w:val="231F20"/>
        </w:rPr>
        <w:t xml:space="preserve">:  Critical Threats To Freshwater, Marine and Terrestrial Biodiversity in </w:t>
      </w:r>
      <w:smartTag w:uri="urn:schemas-microsoft-com:office:smarttags" w:element="place">
        <w:smartTag w:uri="urn:schemas-microsoft-com:office:smarttags" w:element="country-region">
          <w:r w:rsidRPr="004C7782">
            <w:rPr>
              <w:rFonts w:ascii="Arial" w:hAnsi="Arial"/>
              <w:color w:val="231F20"/>
            </w:rPr>
            <w:t>Jamaica</w:t>
          </w:r>
        </w:smartTag>
      </w:smartTag>
    </w:p>
    <w:tbl>
      <w:tblPr>
        <w:tblStyle w:val="TableGrid"/>
        <w:tblW w:w="0" w:type="auto"/>
        <w:shd w:val="clear" w:color="auto" w:fill="CCFFFF"/>
        <w:tblLayout w:type="fixed"/>
        <w:tblLook w:val="01E0"/>
      </w:tblPr>
      <w:tblGrid>
        <w:gridCol w:w="1506"/>
        <w:gridCol w:w="1455"/>
        <w:gridCol w:w="1608"/>
        <w:gridCol w:w="1419"/>
        <w:gridCol w:w="1944"/>
        <w:gridCol w:w="1644"/>
      </w:tblGrid>
      <w:tr w:rsidR="004C7782">
        <w:tc>
          <w:tcPr>
            <w:tcW w:w="2961" w:type="dxa"/>
            <w:gridSpan w:val="2"/>
            <w:shd w:val="clear" w:color="auto" w:fill="3366FF"/>
          </w:tcPr>
          <w:p w:rsidR="004C7782" w:rsidRPr="00CA1B1B" w:rsidRDefault="004C7782" w:rsidP="004C7782">
            <w:pPr>
              <w:jc w:val="center"/>
              <w:rPr>
                <w:rFonts w:ascii="Arial" w:hAnsi="Arial"/>
                <w:b/>
                <w:color w:val="FFFFFF"/>
              </w:rPr>
            </w:pPr>
            <w:r w:rsidRPr="00CA1B1B">
              <w:rPr>
                <w:rFonts w:ascii="Arial" w:hAnsi="Arial"/>
                <w:b/>
                <w:color w:val="FFFFFF"/>
              </w:rPr>
              <w:t>FRESHWATER</w:t>
            </w:r>
          </w:p>
        </w:tc>
        <w:tc>
          <w:tcPr>
            <w:tcW w:w="3027" w:type="dxa"/>
            <w:gridSpan w:val="2"/>
            <w:shd w:val="clear" w:color="auto" w:fill="3366FF"/>
          </w:tcPr>
          <w:p w:rsidR="004C7782" w:rsidRPr="00CA1B1B" w:rsidRDefault="004C7782" w:rsidP="004C7782">
            <w:pPr>
              <w:jc w:val="center"/>
              <w:rPr>
                <w:rFonts w:ascii="Arial" w:hAnsi="Arial"/>
                <w:b/>
                <w:color w:val="FFFFFF"/>
              </w:rPr>
            </w:pPr>
            <w:r w:rsidRPr="00CA1B1B">
              <w:rPr>
                <w:rFonts w:ascii="Arial" w:hAnsi="Arial"/>
                <w:b/>
                <w:color w:val="FFFFFF"/>
              </w:rPr>
              <w:t>TERRESTRIAL*</w:t>
            </w:r>
          </w:p>
        </w:tc>
        <w:tc>
          <w:tcPr>
            <w:tcW w:w="3588" w:type="dxa"/>
            <w:gridSpan w:val="2"/>
            <w:shd w:val="clear" w:color="auto" w:fill="3366FF"/>
          </w:tcPr>
          <w:p w:rsidR="004C7782" w:rsidRPr="00CA1B1B" w:rsidRDefault="004C7782" w:rsidP="004C7782">
            <w:pPr>
              <w:jc w:val="center"/>
              <w:rPr>
                <w:rFonts w:ascii="Arial" w:hAnsi="Arial"/>
                <w:b/>
                <w:color w:val="FFFFFF"/>
              </w:rPr>
            </w:pPr>
            <w:r w:rsidRPr="00CA1B1B">
              <w:rPr>
                <w:rFonts w:ascii="Arial" w:hAnsi="Arial"/>
                <w:b/>
                <w:color w:val="FFFFFF"/>
              </w:rPr>
              <w:t>MARINE</w:t>
            </w:r>
          </w:p>
        </w:tc>
      </w:tr>
      <w:tr w:rsidR="004C7782">
        <w:tc>
          <w:tcPr>
            <w:tcW w:w="1506" w:type="dxa"/>
            <w:shd w:val="clear" w:color="auto" w:fill="3366FF"/>
          </w:tcPr>
          <w:p w:rsidR="004C7782" w:rsidRPr="00CA1B1B" w:rsidRDefault="004C7782" w:rsidP="004C7782">
            <w:pPr>
              <w:tabs>
                <w:tab w:val="left" w:pos="1095"/>
              </w:tabs>
              <w:rPr>
                <w:rFonts w:ascii="Arial" w:hAnsi="Arial"/>
                <w:b/>
                <w:color w:val="FFFFFF"/>
              </w:rPr>
            </w:pPr>
            <w:r w:rsidRPr="00CA1B1B">
              <w:rPr>
                <w:rFonts w:ascii="Arial" w:hAnsi="Arial"/>
                <w:b/>
                <w:color w:val="FFFFFF"/>
              </w:rPr>
              <w:t>Stress</w:t>
            </w:r>
            <w:r w:rsidRPr="00CA1B1B">
              <w:rPr>
                <w:rFonts w:ascii="Arial" w:hAnsi="Arial"/>
                <w:b/>
                <w:color w:val="FFFFFF"/>
              </w:rPr>
              <w:tab/>
            </w:r>
          </w:p>
        </w:tc>
        <w:tc>
          <w:tcPr>
            <w:tcW w:w="1455" w:type="dxa"/>
            <w:shd w:val="clear" w:color="auto" w:fill="3366FF"/>
          </w:tcPr>
          <w:p w:rsidR="004C7782" w:rsidRPr="00CA1B1B" w:rsidRDefault="004C7782" w:rsidP="004C7782">
            <w:pPr>
              <w:rPr>
                <w:rFonts w:ascii="Arial" w:hAnsi="Arial"/>
                <w:b/>
                <w:color w:val="FFFFFF"/>
              </w:rPr>
            </w:pPr>
            <w:r w:rsidRPr="00CA1B1B">
              <w:rPr>
                <w:rFonts w:ascii="Arial" w:hAnsi="Arial"/>
                <w:b/>
                <w:color w:val="FFFFFF"/>
              </w:rPr>
              <w:t>Source of Stress</w:t>
            </w:r>
          </w:p>
        </w:tc>
        <w:tc>
          <w:tcPr>
            <w:tcW w:w="1608" w:type="dxa"/>
            <w:shd w:val="clear" w:color="auto" w:fill="3366FF"/>
          </w:tcPr>
          <w:p w:rsidR="004C7782" w:rsidRPr="00CA1B1B" w:rsidRDefault="004C7782" w:rsidP="004C7782">
            <w:pPr>
              <w:rPr>
                <w:rFonts w:ascii="Arial" w:hAnsi="Arial"/>
                <w:b/>
                <w:color w:val="FFFFFF"/>
              </w:rPr>
            </w:pPr>
            <w:r w:rsidRPr="00CA1B1B">
              <w:rPr>
                <w:rFonts w:ascii="Arial" w:hAnsi="Arial"/>
                <w:b/>
                <w:color w:val="FFFFFF"/>
              </w:rPr>
              <w:t>Stress</w:t>
            </w:r>
          </w:p>
        </w:tc>
        <w:tc>
          <w:tcPr>
            <w:tcW w:w="1419" w:type="dxa"/>
            <w:shd w:val="clear" w:color="auto" w:fill="3366FF"/>
          </w:tcPr>
          <w:p w:rsidR="004C7782" w:rsidRPr="00CA1B1B" w:rsidRDefault="004C7782" w:rsidP="004C7782">
            <w:pPr>
              <w:rPr>
                <w:rFonts w:ascii="Arial" w:hAnsi="Arial"/>
                <w:b/>
                <w:color w:val="FFFFFF"/>
              </w:rPr>
            </w:pPr>
            <w:r w:rsidRPr="00CA1B1B">
              <w:rPr>
                <w:rFonts w:ascii="Arial" w:hAnsi="Arial"/>
                <w:b/>
                <w:color w:val="FFFFFF"/>
              </w:rPr>
              <w:t>Source of Stress</w:t>
            </w:r>
          </w:p>
        </w:tc>
        <w:tc>
          <w:tcPr>
            <w:tcW w:w="1944" w:type="dxa"/>
            <w:shd w:val="clear" w:color="auto" w:fill="3366FF"/>
          </w:tcPr>
          <w:p w:rsidR="004C7782" w:rsidRPr="00CA1B1B" w:rsidRDefault="004C7782" w:rsidP="004C7782">
            <w:pPr>
              <w:rPr>
                <w:rFonts w:ascii="Arial" w:hAnsi="Arial"/>
                <w:b/>
                <w:color w:val="FFFFFF"/>
              </w:rPr>
            </w:pPr>
            <w:r w:rsidRPr="00CA1B1B">
              <w:rPr>
                <w:rFonts w:ascii="Arial" w:hAnsi="Arial"/>
                <w:b/>
                <w:color w:val="FFFFFF"/>
              </w:rPr>
              <w:t>Stresses</w:t>
            </w:r>
          </w:p>
        </w:tc>
        <w:tc>
          <w:tcPr>
            <w:tcW w:w="1644" w:type="dxa"/>
            <w:shd w:val="clear" w:color="auto" w:fill="3366FF"/>
          </w:tcPr>
          <w:p w:rsidR="004C7782" w:rsidRPr="00CA1B1B" w:rsidRDefault="004C7782" w:rsidP="004C7782">
            <w:pPr>
              <w:rPr>
                <w:rFonts w:ascii="Arial" w:hAnsi="Arial"/>
                <w:b/>
                <w:color w:val="FFFFFF"/>
              </w:rPr>
            </w:pPr>
            <w:r w:rsidRPr="00CA1B1B">
              <w:rPr>
                <w:rFonts w:ascii="Arial" w:hAnsi="Arial"/>
                <w:b/>
                <w:color w:val="FFFFFF"/>
              </w:rPr>
              <w:t>Source of Stress</w:t>
            </w:r>
          </w:p>
        </w:tc>
      </w:tr>
      <w:tr w:rsidR="004C7782">
        <w:tc>
          <w:tcPr>
            <w:tcW w:w="1506" w:type="dxa"/>
            <w:shd w:val="clear" w:color="auto" w:fill="CCFFFF"/>
          </w:tcPr>
          <w:p w:rsidR="004C7782" w:rsidRPr="004C7782" w:rsidRDefault="004C7782" w:rsidP="004C7782">
            <w:pPr>
              <w:rPr>
                <w:rFonts w:ascii="Arial" w:hAnsi="Arial"/>
                <w:color w:val="231F20"/>
                <w:sz w:val="18"/>
                <w:szCs w:val="18"/>
              </w:rPr>
            </w:pPr>
            <w:r w:rsidRPr="004C7782">
              <w:rPr>
                <w:rFonts w:ascii="Arial" w:hAnsi="Arial"/>
                <w:color w:val="231F20"/>
                <w:sz w:val="18"/>
                <w:szCs w:val="18"/>
              </w:rPr>
              <w:t>Nutrient Loading</w:t>
            </w:r>
          </w:p>
        </w:tc>
        <w:tc>
          <w:tcPr>
            <w:tcW w:w="1455" w:type="dxa"/>
            <w:shd w:val="clear" w:color="auto" w:fill="CCFFFF"/>
          </w:tcPr>
          <w:p w:rsidR="004C7782" w:rsidRPr="004C7782" w:rsidRDefault="004C7782" w:rsidP="004C7782">
            <w:pPr>
              <w:rPr>
                <w:rFonts w:ascii="Arial" w:hAnsi="Arial"/>
                <w:color w:val="231F20"/>
                <w:sz w:val="18"/>
                <w:szCs w:val="18"/>
              </w:rPr>
            </w:pPr>
            <w:r w:rsidRPr="004C7782">
              <w:rPr>
                <w:rFonts w:ascii="Arial" w:hAnsi="Arial"/>
                <w:color w:val="231F20"/>
                <w:sz w:val="18"/>
                <w:szCs w:val="18"/>
              </w:rPr>
              <w:t>Small and large scale agriculture; malfunctioning sewage plants and sceptic pits</w:t>
            </w:r>
          </w:p>
        </w:tc>
        <w:tc>
          <w:tcPr>
            <w:tcW w:w="1608" w:type="dxa"/>
            <w:shd w:val="clear" w:color="auto" w:fill="CCFFFF"/>
          </w:tcPr>
          <w:p w:rsidR="004C7782" w:rsidRPr="004C7782" w:rsidRDefault="004C7782" w:rsidP="004C7782">
            <w:pPr>
              <w:rPr>
                <w:rFonts w:ascii="Arial" w:hAnsi="Arial"/>
                <w:color w:val="231F20"/>
                <w:sz w:val="18"/>
                <w:szCs w:val="18"/>
              </w:rPr>
            </w:pPr>
            <w:r w:rsidRPr="004C7782">
              <w:rPr>
                <w:rFonts w:ascii="Arial" w:hAnsi="Arial"/>
                <w:sz w:val="18"/>
                <w:szCs w:val="18"/>
              </w:rPr>
              <w:t>Habitat Conversion</w:t>
            </w:r>
          </w:p>
        </w:tc>
        <w:tc>
          <w:tcPr>
            <w:tcW w:w="1419" w:type="dxa"/>
            <w:shd w:val="clear" w:color="auto" w:fill="CCFFFF"/>
          </w:tcPr>
          <w:p w:rsidR="004C7782" w:rsidRPr="004C7782" w:rsidRDefault="004C7782" w:rsidP="004C7782">
            <w:pPr>
              <w:rPr>
                <w:rFonts w:ascii="Arial" w:hAnsi="Arial"/>
                <w:sz w:val="18"/>
                <w:szCs w:val="18"/>
              </w:rPr>
            </w:pPr>
            <w:r w:rsidRPr="004C7782">
              <w:rPr>
                <w:rFonts w:ascii="Arial" w:hAnsi="Arial"/>
                <w:sz w:val="18"/>
                <w:szCs w:val="18"/>
              </w:rPr>
              <w:t>Commercial Forestry Shifting Cultivation</w:t>
            </w:r>
          </w:p>
          <w:p w:rsidR="004C7782" w:rsidRPr="004C7782" w:rsidRDefault="004C7782" w:rsidP="004C7782">
            <w:pPr>
              <w:rPr>
                <w:rFonts w:ascii="Arial" w:hAnsi="Arial"/>
                <w:color w:val="231F20"/>
                <w:sz w:val="18"/>
                <w:szCs w:val="18"/>
              </w:rPr>
            </w:pPr>
            <w:r w:rsidRPr="004C7782">
              <w:rPr>
                <w:rFonts w:ascii="Arial" w:hAnsi="Arial"/>
                <w:sz w:val="18"/>
                <w:szCs w:val="18"/>
              </w:rPr>
              <w:t>Quarrying Mining; Residential Development</w:t>
            </w:r>
          </w:p>
        </w:tc>
        <w:tc>
          <w:tcPr>
            <w:tcW w:w="1944" w:type="dxa"/>
            <w:shd w:val="clear" w:color="auto" w:fill="CCFFFF"/>
          </w:tcPr>
          <w:p w:rsidR="00110977" w:rsidRDefault="004C7782" w:rsidP="004C7782">
            <w:pPr>
              <w:rPr>
                <w:rFonts w:ascii="Arial" w:hAnsi="Arial"/>
                <w:bCs/>
                <w:sz w:val="18"/>
                <w:szCs w:val="18"/>
              </w:rPr>
            </w:pPr>
            <w:r w:rsidRPr="004C7782">
              <w:rPr>
                <w:rFonts w:ascii="Arial" w:hAnsi="Arial"/>
                <w:bCs/>
                <w:sz w:val="18"/>
                <w:szCs w:val="18"/>
              </w:rPr>
              <w:t>Erosion; Habitat  fragmentation; Hydrologic/</w:t>
            </w:r>
          </w:p>
          <w:p w:rsidR="004C7782" w:rsidRPr="004C7782" w:rsidRDefault="004C7782" w:rsidP="004C7782">
            <w:pPr>
              <w:rPr>
                <w:rFonts w:ascii="Arial" w:hAnsi="Arial"/>
                <w:color w:val="231F20"/>
                <w:sz w:val="18"/>
                <w:szCs w:val="18"/>
              </w:rPr>
            </w:pPr>
            <w:r w:rsidRPr="004C7782">
              <w:rPr>
                <w:rFonts w:ascii="Arial" w:hAnsi="Arial"/>
                <w:bCs/>
                <w:sz w:val="18"/>
                <w:szCs w:val="18"/>
              </w:rPr>
              <w:t>hydrochemical alterations; Toxins/ contaminants</w:t>
            </w:r>
          </w:p>
        </w:tc>
        <w:tc>
          <w:tcPr>
            <w:tcW w:w="1644" w:type="dxa"/>
            <w:shd w:val="clear" w:color="auto" w:fill="CCFFFF"/>
          </w:tcPr>
          <w:p w:rsidR="004C7782" w:rsidRPr="004C7782" w:rsidRDefault="004C7782" w:rsidP="004C7782">
            <w:pPr>
              <w:rPr>
                <w:rFonts w:ascii="Arial" w:hAnsi="Arial"/>
                <w:color w:val="231F20"/>
                <w:sz w:val="18"/>
                <w:szCs w:val="18"/>
              </w:rPr>
            </w:pPr>
            <w:r w:rsidRPr="004C7782">
              <w:rPr>
                <w:rFonts w:ascii="Arial" w:hAnsi="Arial"/>
                <w:color w:val="231F20"/>
                <w:sz w:val="18"/>
                <w:szCs w:val="18"/>
              </w:rPr>
              <w:t>Coastal development (construction and land conversion)</w:t>
            </w:r>
          </w:p>
        </w:tc>
      </w:tr>
      <w:tr w:rsidR="004C7782">
        <w:tc>
          <w:tcPr>
            <w:tcW w:w="1506" w:type="dxa"/>
            <w:shd w:val="clear" w:color="auto" w:fill="CCFFFF"/>
          </w:tcPr>
          <w:p w:rsidR="004C7782" w:rsidRPr="004C7782" w:rsidRDefault="004C7782" w:rsidP="004C7782">
            <w:pPr>
              <w:rPr>
                <w:rFonts w:ascii="Arial" w:hAnsi="Arial"/>
                <w:color w:val="231F20"/>
                <w:sz w:val="18"/>
                <w:szCs w:val="18"/>
              </w:rPr>
            </w:pPr>
            <w:r w:rsidRPr="004C7782">
              <w:rPr>
                <w:rFonts w:ascii="Arial" w:hAnsi="Arial"/>
                <w:color w:val="231F20"/>
                <w:sz w:val="18"/>
                <w:szCs w:val="18"/>
              </w:rPr>
              <w:t>Deforestation and removal of riparian vegetation</w:t>
            </w:r>
          </w:p>
        </w:tc>
        <w:tc>
          <w:tcPr>
            <w:tcW w:w="1455" w:type="dxa"/>
            <w:shd w:val="clear" w:color="auto" w:fill="CCFFFF"/>
          </w:tcPr>
          <w:p w:rsidR="004C7782" w:rsidRPr="004C7782" w:rsidRDefault="004C7782" w:rsidP="004C7782">
            <w:pPr>
              <w:rPr>
                <w:rFonts w:ascii="Arial" w:hAnsi="Arial"/>
                <w:color w:val="231F20"/>
                <w:sz w:val="18"/>
                <w:szCs w:val="18"/>
              </w:rPr>
            </w:pPr>
            <w:r w:rsidRPr="004C7782">
              <w:rPr>
                <w:rFonts w:ascii="Arial" w:hAnsi="Arial"/>
                <w:color w:val="231F20"/>
                <w:sz w:val="18"/>
                <w:szCs w:val="18"/>
              </w:rPr>
              <w:t>Small and large scale agriculture</w:t>
            </w:r>
          </w:p>
        </w:tc>
        <w:tc>
          <w:tcPr>
            <w:tcW w:w="1608" w:type="dxa"/>
            <w:shd w:val="clear" w:color="auto" w:fill="CCFFFF"/>
          </w:tcPr>
          <w:p w:rsidR="004C7782" w:rsidRPr="004C7782" w:rsidRDefault="004C7782" w:rsidP="004C7782">
            <w:pPr>
              <w:rPr>
                <w:rFonts w:ascii="Arial" w:hAnsi="Arial"/>
                <w:color w:val="231F20"/>
                <w:sz w:val="18"/>
                <w:szCs w:val="18"/>
              </w:rPr>
            </w:pPr>
            <w:r w:rsidRPr="004C7782">
              <w:rPr>
                <w:rFonts w:ascii="Arial" w:hAnsi="Arial"/>
                <w:sz w:val="18"/>
                <w:szCs w:val="18"/>
              </w:rPr>
              <w:t>Habitat degradation</w:t>
            </w:r>
          </w:p>
        </w:tc>
        <w:tc>
          <w:tcPr>
            <w:tcW w:w="1419" w:type="dxa"/>
            <w:shd w:val="clear" w:color="auto" w:fill="CCFFFF"/>
          </w:tcPr>
          <w:p w:rsidR="004C7782" w:rsidRPr="004C7782" w:rsidRDefault="004C7782" w:rsidP="004C7782">
            <w:pPr>
              <w:rPr>
                <w:rFonts w:ascii="Arial" w:hAnsi="Arial"/>
                <w:color w:val="231F20"/>
                <w:sz w:val="18"/>
                <w:szCs w:val="18"/>
              </w:rPr>
            </w:pPr>
            <w:r w:rsidRPr="004C7782">
              <w:rPr>
                <w:rFonts w:ascii="Arial" w:hAnsi="Arial"/>
                <w:sz w:val="18"/>
                <w:szCs w:val="18"/>
              </w:rPr>
              <w:t>Charcoal, firewood harvesting; logging; yam sticks</w:t>
            </w:r>
          </w:p>
        </w:tc>
        <w:tc>
          <w:tcPr>
            <w:tcW w:w="1944" w:type="dxa"/>
            <w:shd w:val="clear" w:color="auto" w:fill="CCFFFF"/>
          </w:tcPr>
          <w:p w:rsidR="004C7782" w:rsidRPr="004C7782" w:rsidRDefault="004C7782" w:rsidP="004C7782">
            <w:pPr>
              <w:rPr>
                <w:rFonts w:ascii="Arial" w:hAnsi="Arial"/>
                <w:color w:val="231F20"/>
                <w:sz w:val="18"/>
                <w:szCs w:val="18"/>
              </w:rPr>
            </w:pPr>
            <w:r w:rsidRPr="004C7782">
              <w:rPr>
                <w:rFonts w:ascii="Arial" w:hAnsi="Arial"/>
                <w:bCs/>
                <w:sz w:val="18"/>
                <w:szCs w:val="18"/>
              </w:rPr>
              <w:t>Above-ordinary frequency/scale of disease; Changes in community compos</w:t>
            </w:r>
            <w:r w:rsidR="00110977">
              <w:rPr>
                <w:rFonts w:ascii="Arial" w:hAnsi="Arial"/>
                <w:bCs/>
                <w:sz w:val="18"/>
                <w:szCs w:val="18"/>
              </w:rPr>
              <w:t>i</w:t>
            </w:r>
            <w:r w:rsidRPr="004C7782">
              <w:rPr>
                <w:rFonts w:ascii="Arial" w:hAnsi="Arial"/>
                <w:bCs/>
                <w:sz w:val="18"/>
                <w:szCs w:val="18"/>
              </w:rPr>
              <w:t>tion; Nutrient Loading; Sedimentation; Toxins/ contaminants</w:t>
            </w:r>
          </w:p>
        </w:tc>
        <w:tc>
          <w:tcPr>
            <w:tcW w:w="1644" w:type="dxa"/>
            <w:shd w:val="clear" w:color="auto" w:fill="CCFFFF"/>
          </w:tcPr>
          <w:p w:rsidR="004C7782" w:rsidRPr="004C7782" w:rsidRDefault="00110977" w:rsidP="004C7782">
            <w:pPr>
              <w:rPr>
                <w:rFonts w:ascii="Arial" w:hAnsi="Arial"/>
                <w:color w:val="231F20"/>
                <w:sz w:val="18"/>
                <w:szCs w:val="18"/>
              </w:rPr>
            </w:pPr>
            <w:r>
              <w:rPr>
                <w:rFonts w:ascii="Arial" w:hAnsi="Arial"/>
                <w:color w:val="231F20"/>
                <w:sz w:val="18"/>
                <w:szCs w:val="18"/>
              </w:rPr>
              <w:t xml:space="preserve">Land run-off from </w:t>
            </w:r>
            <w:r w:rsidR="004C7782" w:rsidRPr="004C7782">
              <w:rPr>
                <w:rFonts w:ascii="Arial" w:hAnsi="Arial"/>
                <w:color w:val="231F20"/>
                <w:sz w:val="18"/>
                <w:szCs w:val="18"/>
              </w:rPr>
              <w:t>agriculture, sewage and industrial discharge</w:t>
            </w:r>
          </w:p>
        </w:tc>
      </w:tr>
      <w:tr w:rsidR="004C7782">
        <w:tc>
          <w:tcPr>
            <w:tcW w:w="1506" w:type="dxa"/>
            <w:shd w:val="clear" w:color="auto" w:fill="CCFFFF"/>
          </w:tcPr>
          <w:p w:rsidR="004C7782" w:rsidRPr="004C7782" w:rsidRDefault="004C7782" w:rsidP="004C7782">
            <w:pPr>
              <w:rPr>
                <w:rFonts w:ascii="Arial" w:hAnsi="Arial"/>
                <w:color w:val="231F20"/>
                <w:sz w:val="18"/>
                <w:szCs w:val="18"/>
              </w:rPr>
            </w:pPr>
            <w:r w:rsidRPr="004C7782">
              <w:rPr>
                <w:rFonts w:ascii="Arial" w:hAnsi="Arial"/>
                <w:color w:val="231F20"/>
                <w:sz w:val="18"/>
                <w:szCs w:val="18"/>
              </w:rPr>
              <w:t>Competition of invasive species</w:t>
            </w:r>
          </w:p>
        </w:tc>
        <w:tc>
          <w:tcPr>
            <w:tcW w:w="1455" w:type="dxa"/>
            <w:shd w:val="clear" w:color="auto" w:fill="CCFFFF"/>
          </w:tcPr>
          <w:p w:rsidR="004C7782" w:rsidRPr="004C7782" w:rsidRDefault="004C7782" w:rsidP="004C7782">
            <w:pPr>
              <w:rPr>
                <w:rFonts w:ascii="Arial" w:hAnsi="Arial"/>
                <w:color w:val="231F20"/>
                <w:sz w:val="18"/>
                <w:szCs w:val="18"/>
              </w:rPr>
            </w:pPr>
            <w:r w:rsidRPr="004C7782">
              <w:rPr>
                <w:rFonts w:ascii="Arial" w:hAnsi="Arial"/>
                <w:color w:val="231F20"/>
                <w:sz w:val="18"/>
                <w:szCs w:val="18"/>
              </w:rPr>
              <w:t>Species introduced by aquaculture industry, ornamental fish industry, fishers and aquariums</w:t>
            </w:r>
          </w:p>
        </w:tc>
        <w:tc>
          <w:tcPr>
            <w:tcW w:w="1608" w:type="dxa"/>
            <w:shd w:val="clear" w:color="auto" w:fill="CCFFFF"/>
          </w:tcPr>
          <w:p w:rsidR="004C7782" w:rsidRPr="004C7782" w:rsidRDefault="004C7782" w:rsidP="004C7782">
            <w:pPr>
              <w:rPr>
                <w:rFonts w:ascii="Arial" w:hAnsi="Arial"/>
                <w:color w:val="231F20"/>
                <w:sz w:val="18"/>
                <w:szCs w:val="18"/>
              </w:rPr>
            </w:pPr>
            <w:r w:rsidRPr="004C7782">
              <w:rPr>
                <w:rFonts w:ascii="Arial" w:hAnsi="Arial"/>
                <w:sz w:val="18"/>
                <w:szCs w:val="18"/>
              </w:rPr>
              <w:t>Overharvesting of terrestrial biodiversity</w:t>
            </w:r>
          </w:p>
        </w:tc>
        <w:tc>
          <w:tcPr>
            <w:tcW w:w="1419" w:type="dxa"/>
            <w:shd w:val="clear" w:color="auto" w:fill="CCFFFF"/>
          </w:tcPr>
          <w:p w:rsidR="004C7782" w:rsidRPr="004C7782" w:rsidRDefault="004C7782" w:rsidP="004C7782">
            <w:pPr>
              <w:rPr>
                <w:rFonts w:ascii="Arial" w:hAnsi="Arial"/>
                <w:color w:val="231F20"/>
                <w:sz w:val="18"/>
                <w:szCs w:val="18"/>
              </w:rPr>
            </w:pPr>
            <w:r w:rsidRPr="004C7782">
              <w:rPr>
                <w:rFonts w:ascii="Arial" w:hAnsi="Arial"/>
                <w:color w:val="231F20"/>
                <w:sz w:val="18"/>
                <w:szCs w:val="18"/>
              </w:rPr>
              <w:t xml:space="preserve">Hunting of gamebirds, other animals; harvesting of plants of horticultural interest </w:t>
            </w:r>
          </w:p>
        </w:tc>
        <w:tc>
          <w:tcPr>
            <w:tcW w:w="1944" w:type="dxa"/>
            <w:shd w:val="clear" w:color="auto" w:fill="CCFFFF"/>
          </w:tcPr>
          <w:p w:rsidR="004C7782" w:rsidRPr="004C7782" w:rsidRDefault="004C7782" w:rsidP="004C7782">
            <w:pPr>
              <w:rPr>
                <w:rFonts w:ascii="Arial" w:hAnsi="Arial"/>
                <w:color w:val="231F20"/>
                <w:sz w:val="18"/>
                <w:szCs w:val="18"/>
              </w:rPr>
            </w:pPr>
            <w:r w:rsidRPr="004C7782">
              <w:rPr>
                <w:rFonts w:ascii="Arial" w:hAnsi="Arial"/>
                <w:bCs/>
                <w:sz w:val="18"/>
                <w:szCs w:val="18"/>
              </w:rPr>
              <w:t xml:space="preserve">Above-ordinary competition/predation/ parasitism; Direct alteration of trophic &amp; population structures; Alteration of reproduction and recruitment </w:t>
            </w:r>
          </w:p>
        </w:tc>
        <w:tc>
          <w:tcPr>
            <w:tcW w:w="1644" w:type="dxa"/>
            <w:shd w:val="clear" w:color="auto" w:fill="CCFFFF"/>
          </w:tcPr>
          <w:p w:rsidR="004C7782" w:rsidRPr="004C7782" w:rsidRDefault="004C7782" w:rsidP="004C7782">
            <w:pPr>
              <w:rPr>
                <w:rFonts w:ascii="Arial" w:hAnsi="Arial"/>
                <w:color w:val="231F20"/>
                <w:sz w:val="18"/>
                <w:szCs w:val="18"/>
              </w:rPr>
            </w:pPr>
            <w:r w:rsidRPr="004C7782">
              <w:rPr>
                <w:rFonts w:ascii="Arial" w:hAnsi="Arial"/>
                <w:color w:val="231F20"/>
                <w:sz w:val="18"/>
                <w:szCs w:val="18"/>
              </w:rPr>
              <w:t>Overfishing (commercial fishers)</w:t>
            </w:r>
          </w:p>
        </w:tc>
      </w:tr>
      <w:tr w:rsidR="004C7782">
        <w:tc>
          <w:tcPr>
            <w:tcW w:w="1506" w:type="dxa"/>
            <w:shd w:val="clear" w:color="auto" w:fill="CCFFFF"/>
          </w:tcPr>
          <w:p w:rsidR="004C7782" w:rsidRPr="004C7782" w:rsidRDefault="004C7782" w:rsidP="004C7782">
            <w:pPr>
              <w:rPr>
                <w:rFonts w:ascii="Arial" w:hAnsi="Arial"/>
                <w:color w:val="231F20"/>
                <w:sz w:val="18"/>
                <w:szCs w:val="18"/>
              </w:rPr>
            </w:pPr>
            <w:r w:rsidRPr="004C7782">
              <w:rPr>
                <w:rFonts w:ascii="Arial" w:hAnsi="Arial"/>
                <w:color w:val="231F20"/>
                <w:sz w:val="18"/>
                <w:szCs w:val="18"/>
              </w:rPr>
              <w:t>Overharvesting of freshwater biodiversity</w:t>
            </w:r>
          </w:p>
        </w:tc>
        <w:tc>
          <w:tcPr>
            <w:tcW w:w="1455" w:type="dxa"/>
            <w:shd w:val="clear" w:color="auto" w:fill="CCFFFF"/>
          </w:tcPr>
          <w:p w:rsidR="004C7782" w:rsidRPr="004C7782" w:rsidRDefault="004C7782" w:rsidP="004C7782">
            <w:pPr>
              <w:rPr>
                <w:rFonts w:ascii="Arial" w:hAnsi="Arial"/>
                <w:color w:val="231F20"/>
                <w:sz w:val="18"/>
                <w:szCs w:val="18"/>
              </w:rPr>
            </w:pPr>
            <w:r w:rsidRPr="004C7782">
              <w:rPr>
                <w:rFonts w:ascii="Arial" w:hAnsi="Arial"/>
                <w:color w:val="231F20"/>
                <w:sz w:val="18"/>
                <w:szCs w:val="18"/>
              </w:rPr>
              <w:t>Fishing by artisanal fishers</w:t>
            </w:r>
          </w:p>
        </w:tc>
        <w:tc>
          <w:tcPr>
            <w:tcW w:w="1608" w:type="dxa"/>
            <w:shd w:val="clear" w:color="auto" w:fill="CCFFFF"/>
          </w:tcPr>
          <w:p w:rsidR="004C7782" w:rsidRPr="004C7782" w:rsidRDefault="004C7782" w:rsidP="004C7782">
            <w:pPr>
              <w:rPr>
                <w:rFonts w:ascii="Arial" w:hAnsi="Arial"/>
                <w:color w:val="231F20"/>
                <w:sz w:val="18"/>
                <w:szCs w:val="18"/>
              </w:rPr>
            </w:pPr>
            <w:r w:rsidRPr="004C7782">
              <w:rPr>
                <w:rFonts w:ascii="Arial" w:hAnsi="Arial"/>
                <w:color w:val="231F20"/>
                <w:sz w:val="18"/>
                <w:szCs w:val="18"/>
              </w:rPr>
              <w:t>Competition of invasive species</w:t>
            </w:r>
          </w:p>
        </w:tc>
        <w:tc>
          <w:tcPr>
            <w:tcW w:w="1419" w:type="dxa"/>
            <w:shd w:val="clear" w:color="auto" w:fill="CCFFFF"/>
          </w:tcPr>
          <w:p w:rsidR="004C7782" w:rsidRPr="004C7782" w:rsidRDefault="004C7782" w:rsidP="004C7782">
            <w:pPr>
              <w:rPr>
                <w:rFonts w:ascii="Arial" w:hAnsi="Arial"/>
                <w:color w:val="231F20"/>
                <w:sz w:val="18"/>
                <w:szCs w:val="18"/>
              </w:rPr>
            </w:pPr>
            <w:r w:rsidRPr="004C7782">
              <w:rPr>
                <w:rFonts w:ascii="Arial" w:hAnsi="Arial"/>
                <w:sz w:val="18"/>
                <w:szCs w:val="18"/>
              </w:rPr>
              <w:t>Introduction and facilitation of non-native species</w:t>
            </w:r>
            <w:r w:rsidRPr="004C7782">
              <w:rPr>
                <w:rFonts w:ascii="Arial" w:hAnsi="Arial"/>
                <w:color w:val="231F20"/>
                <w:sz w:val="18"/>
                <w:szCs w:val="18"/>
              </w:rPr>
              <w:t xml:space="preserve">  </w:t>
            </w:r>
          </w:p>
        </w:tc>
        <w:tc>
          <w:tcPr>
            <w:tcW w:w="1944" w:type="dxa"/>
            <w:shd w:val="clear" w:color="auto" w:fill="CCFFFF"/>
          </w:tcPr>
          <w:p w:rsidR="004C7782" w:rsidRPr="004C7782" w:rsidRDefault="004C7782" w:rsidP="004C7782">
            <w:pPr>
              <w:rPr>
                <w:rFonts w:ascii="Arial" w:hAnsi="Arial"/>
                <w:color w:val="231F20"/>
                <w:sz w:val="18"/>
                <w:szCs w:val="18"/>
              </w:rPr>
            </w:pPr>
            <w:r w:rsidRPr="004C7782">
              <w:rPr>
                <w:rFonts w:ascii="Arial" w:hAnsi="Arial"/>
                <w:bCs/>
                <w:sz w:val="18"/>
                <w:szCs w:val="18"/>
              </w:rPr>
              <w:t>Toxins/ contaminants</w:t>
            </w:r>
          </w:p>
        </w:tc>
        <w:tc>
          <w:tcPr>
            <w:tcW w:w="1644" w:type="dxa"/>
            <w:shd w:val="clear" w:color="auto" w:fill="CCFFFF"/>
          </w:tcPr>
          <w:p w:rsidR="004C7782" w:rsidRPr="004C7782" w:rsidRDefault="004C7782" w:rsidP="004C7782">
            <w:pPr>
              <w:rPr>
                <w:rFonts w:ascii="Arial" w:hAnsi="Arial"/>
                <w:color w:val="231F20"/>
                <w:sz w:val="18"/>
                <w:szCs w:val="18"/>
              </w:rPr>
            </w:pPr>
            <w:r w:rsidRPr="004C7782">
              <w:rPr>
                <w:rFonts w:ascii="Arial" w:hAnsi="Arial"/>
                <w:color w:val="231F20"/>
                <w:sz w:val="18"/>
                <w:szCs w:val="18"/>
              </w:rPr>
              <w:t>Solid waste pollution (land and sea-based sources and drainage gullies)</w:t>
            </w:r>
          </w:p>
        </w:tc>
      </w:tr>
    </w:tbl>
    <w:p w:rsidR="004C7782" w:rsidRDefault="004C7782" w:rsidP="00ED1A01">
      <w:pPr>
        <w:ind w:left="360"/>
        <w:jc w:val="both"/>
        <w:rPr>
          <w:rFonts w:ascii="Arial" w:hAnsi="Arial"/>
          <w:color w:val="231F20"/>
          <w:sz w:val="18"/>
          <w:szCs w:val="18"/>
        </w:rPr>
      </w:pPr>
      <w:r w:rsidRPr="004C7782">
        <w:rPr>
          <w:rFonts w:ascii="Arial" w:hAnsi="Arial"/>
          <w:color w:val="231F20"/>
          <w:sz w:val="18"/>
          <w:szCs w:val="18"/>
        </w:rPr>
        <w:t>The terrestrial ERP does not prioritize primary threats to terrestrial biodiversity.  These were the top four threats listed in the report.</w:t>
      </w:r>
    </w:p>
    <w:p w:rsidR="00656348" w:rsidRPr="004C7782" w:rsidRDefault="00656348" w:rsidP="00656348">
      <w:pPr>
        <w:ind w:left="360"/>
        <w:jc w:val="both"/>
        <w:rPr>
          <w:rFonts w:ascii="Arial" w:hAnsi="Arial"/>
          <w:color w:val="231F20"/>
          <w:sz w:val="18"/>
          <w:szCs w:val="18"/>
        </w:rPr>
      </w:pPr>
    </w:p>
    <w:p w:rsidR="0030728A" w:rsidRDefault="0063017B" w:rsidP="004C7782">
      <w:pPr>
        <w:jc w:val="both"/>
        <w:rPr>
          <w:rFonts w:ascii="Century Gothic" w:hAnsi="Century Gothic" w:cs="NewBaskervilleStd-Roman"/>
          <w:color w:val="231F20"/>
        </w:rPr>
      </w:pPr>
      <w:r>
        <w:rPr>
          <w:rFonts w:ascii="Century Gothic" w:hAnsi="Century Gothic" w:cs="NewBaskervilleStd-Roman"/>
          <w:color w:val="231F20"/>
        </w:rPr>
        <w:t>Each group of experts d</w:t>
      </w:r>
      <w:r w:rsidR="00ED1A01">
        <w:rPr>
          <w:rFonts w:ascii="Century Gothic" w:hAnsi="Century Gothic" w:cs="NewBaskervilleStd-Roman"/>
          <w:color w:val="231F20"/>
        </w:rPr>
        <w:t xml:space="preserve">eveloped extensive lists of major threats to their respective </w:t>
      </w:r>
      <w:r>
        <w:rPr>
          <w:rFonts w:ascii="Century Gothic" w:hAnsi="Century Gothic" w:cs="NewBaskervilleStd-Roman"/>
          <w:color w:val="231F20"/>
        </w:rPr>
        <w:t xml:space="preserve">biodiversity </w:t>
      </w:r>
      <w:r w:rsidR="00ED1A01">
        <w:rPr>
          <w:rFonts w:ascii="Century Gothic" w:hAnsi="Century Gothic" w:cs="NewBaskervilleStd-Roman"/>
          <w:color w:val="231F20"/>
        </w:rPr>
        <w:t xml:space="preserve">realms.  </w:t>
      </w:r>
      <w:r w:rsidR="00E3527A">
        <w:rPr>
          <w:rFonts w:ascii="Century Gothic" w:hAnsi="Century Gothic" w:cs="NewBaskervilleStd-Roman"/>
          <w:color w:val="231F20"/>
        </w:rPr>
        <w:t xml:space="preserve">In terms of ranking, the top sources of stress </w:t>
      </w:r>
      <w:r>
        <w:rPr>
          <w:rFonts w:ascii="Century Gothic" w:hAnsi="Century Gothic" w:cs="NewBaskervilleStd-Roman"/>
          <w:color w:val="231F20"/>
        </w:rPr>
        <w:t xml:space="preserve">that </w:t>
      </w:r>
      <w:r w:rsidR="00E3527A">
        <w:rPr>
          <w:rFonts w:ascii="Century Gothic" w:hAnsi="Century Gothic" w:cs="NewBaskervilleStd-Roman"/>
          <w:color w:val="231F20"/>
        </w:rPr>
        <w:t>e</w:t>
      </w:r>
      <w:r w:rsidR="00ED1A01" w:rsidRPr="006B4C61">
        <w:rPr>
          <w:rFonts w:ascii="Century Gothic" w:hAnsi="Century Gothic" w:cs="NewBaskervilleStd-Roman"/>
          <w:color w:val="231F20"/>
        </w:rPr>
        <w:t xml:space="preserve">xperts </w:t>
      </w:r>
      <w:r w:rsidR="00E3527A">
        <w:rPr>
          <w:rFonts w:ascii="Century Gothic" w:hAnsi="Century Gothic" w:cs="NewBaskervilleStd-Roman"/>
          <w:color w:val="231F20"/>
        </w:rPr>
        <w:t xml:space="preserve">identified for marine </w:t>
      </w:r>
      <w:r w:rsidR="00ED1A01" w:rsidRPr="006B4C61">
        <w:rPr>
          <w:rFonts w:ascii="Century Gothic" w:hAnsi="Century Gothic" w:cs="NewBaskervilleStd-Roman"/>
          <w:color w:val="231F20"/>
        </w:rPr>
        <w:t xml:space="preserve">biodiversity </w:t>
      </w:r>
      <w:r w:rsidR="00ED1A01">
        <w:rPr>
          <w:rFonts w:ascii="Century Gothic" w:hAnsi="Century Gothic" w:cs="NewBaskervilleStd-Roman"/>
          <w:color w:val="231F20"/>
        </w:rPr>
        <w:lastRenderedPageBreak/>
        <w:t>i</w:t>
      </w:r>
      <w:r w:rsidR="00E3527A">
        <w:rPr>
          <w:rFonts w:ascii="Century Gothic" w:hAnsi="Century Gothic" w:cs="NewBaskervilleStd-Roman"/>
          <w:color w:val="231F20"/>
        </w:rPr>
        <w:t xml:space="preserve">ncluded </w:t>
      </w:r>
      <w:r w:rsidR="004C7782" w:rsidRPr="006B4C61">
        <w:rPr>
          <w:rFonts w:ascii="Century Gothic" w:hAnsi="Century Gothic" w:cs="NewBaskervilleStd-Roman"/>
          <w:color w:val="231F20"/>
        </w:rPr>
        <w:t>overfishing, coastal development, land run-off and solid waste pollution</w:t>
      </w:r>
      <w:r w:rsidR="00E3527A">
        <w:rPr>
          <w:rFonts w:ascii="Century Gothic" w:hAnsi="Century Gothic" w:cs="NewBaskervilleStd-Roman"/>
          <w:color w:val="231F20"/>
        </w:rPr>
        <w:t xml:space="preserve">.   Freshwater experts identified </w:t>
      </w:r>
      <w:r w:rsidR="004C7782" w:rsidRPr="006B4C61">
        <w:rPr>
          <w:rFonts w:ascii="Century Gothic" w:hAnsi="Century Gothic" w:cs="NewBaskervilleStd-Roman"/>
          <w:color w:val="231F20"/>
        </w:rPr>
        <w:t>small and large scale agricultural practices, aquaculture and the ornamental fish industry</w:t>
      </w:r>
      <w:r w:rsidR="00CA1B1B" w:rsidRPr="006B4C61">
        <w:rPr>
          <w:rFonts w:ascii="Century Gothic" w:hAnsi="Century Gothic" w:cs="NewBaskervilleStd-Roman"/>
          <w:color w:val="231F20"/>
        </w:rPr>
        <w:t>,</w:t>
      </w:r>
      <w:r w:rsidR="004C7782" w:rsidRPr="006B4C61">
        <w:rPr>
          <w:rFonts w:ascii="Century Gothic" w:hAnsi="Century Gothic" w:cs="NewBaskervilleStd-Roman"/>
          <w:color w:val="231F20"/>
        </w:rPr>
        <w:t xml:space="preserve"> malfunctioning sewage and </w:t>
      </w:r>
      <w:r w:rsidR="00CA1B1B" w:rsidRPr="006B4C61">
        <w:rPr>
          <w:rFonts w:ascii="Century Gothic" w:hAnsi="Century Gothic" w:cs="NewBaskervilleStd-Roman"/>
          <w:color w:val="231F20"/>
        </w:rPr>
        <w:t>septic</w:t>
      </w:r>
      <w:r w:rsidR="004C7782" w:rsidRPr="006B4C61">
        <w:rPr>
          <w:rFonts w:ascii="Century Gothic" w:hAnsi="Century Gothic" w:cs="NewBaskervilleStd-Roman"/>
          <w:color w:val="231F20"/>
        </w:rPr>
        <w:t xml:space="preserve"> systems and artisanal fishing</w:t>
      </w:r>
      <w:r w:rsidR="00E3527A">
        <w:rPr>
          <w:rFonts w:ascii="Century Gothic" w:hAnsi="Century Gothic" w:cs="NewBaskervilleStd-Roman"/>
          <w:color w:val="231F20"/>
        </w:rPr>
        <w:t xml:space="preserve"> and terrestrial experts emphasized that the m</w:t>
      </w:r>
      <w:r w:rsidR="004C7782" w:rsidRPr="006B4C61">
        <w:rPr>
          <w:rFonts w:ascii="Century Gothic" w:hAnsi="Century Gothic" w:cs="NewBaskervilleStd-Roman"/>
          <w:color w:val="231F20"/>
        </w:rPr>
        <w:t xml:space="preserve">ain </w:t>
      </w:r>
      <w:r w:rsidR="00E3527A">
        <w:rPr>
          <w:rFonts w:ascii="Century Gothic" w:hAnsi="Century Gothic" w:cs="NewBaskervilleStd-Roman"/>
          <w:color w:val="231F20"/>
        </w:rPr>
        <w:t>sources of stress</w:t>
      </w:r>
      <w:r w:rsidR="004C7782" w:rsidRPr="006B4C61">
        <w:rPr>
          <w:rFonts w:ascii="Century Gothic" w:hAnsi="Century Gothic" w:cs="NewBaskervilleStd-Roman"/>
          <w:color w:val="231F20"/>
        </w:rPr>
        <w:t xml:space="preserve"> to terrestrial biodiversity </w:t>
      </w:r>
      <w:r w:rsidR="00E3527A">
        <w:rPr>
          <w:rFonts w:ascii="Century Gothic" w:hAnsi="Century Gothic" w:cs="NewBaskervilleStd-Roman"/>
          <w:color w:val="231F20"/>
        </w:rPr>
        <w:t>are</w:t>
      </w:r>
      <w:r w:rsidR="004C7782" w:rsidRPr="006B4C61">
        <w:rPr>
          <w:rFonts w:ascii="Century Gothic" w:hAnsi="Century Gothic" w:cs="NewBaskervilleStd-Roman"/>
          <w:color w:val="231F20"/>
        </w:rPr>
        <w:t xml:space="preserve"> concentrated around human settlements, mining areas and roads </w:t>
      </w:r>
      <w:r w:rsidR="00E3527A">
        <w:rPr>
          <w:rFonts w:ascii="Century Gothic" w:hAnsi="Century Gothic" w:cs="NewBaskervilleStd-Roman"/>
          <w:color w:val="231F20"/>
        </w:rPr>
        <w:t xml:space="preserve">and include </w:t>
      </w:r>
      <w:r w:rsidR="004C7782" w:rsidRPr="006B4C61">
        <w:rPr>
          <w:rFonts w:ascii="Century Gothic" w:hAnsi="Century Gothic" w:cs="NewBaskervilleStd-Roman"/>
          <w:color w:val="231F20"/>
        </w:rPr>
        <w:t>agriculture, forestry</w:t>
      </w:r>
      <w:r w:rsidR="00E3527A">
        <w:rPr>
          <w:rFonts w:ascii="Century Gothic" w:hAnsi="Century Gothic" w:cs="NewBaskervilleStd-Roman"/>
          <w:color w:val="231F20"/>
        </w:rPr>
        <w:t xml:space="preserve"> activities</w:t>
      </w:r>
      <w:r w:rsidR="004C7782" w:rsidRPr="006B4C61">
        <w:rPr>
          <w:rFonts w:ascii="Century Gothic" w:hAnsi="Century Gothic" w:cs="NewBaskervilleStd-Roman"/>
          <w:color w:val="231F20"/>
        </w:rPr>
        <w:t>, mining, char</w:t>
      </w:r>
      <w:r w:rsidR="00CA1B1B" w:rsidRPr="006B4C61">
        <w:rPr>
          <w:rFonts w:ascii="Century Gothic" w:hAnsi="Century Gothic" w:cs="NewBaskervilleStd-Roman"/>
          <w:color w:val="231F20"/>
        </w:rPr>
        <w:t>coal making, and hunting</w:t>
      </w:r>
      <w:r w:rsidR="00E3527A">
        <w:rPr>
          <w:rFonts w:ascii="Century Gothic" w:hAnsi="Century Gothic" w:cs="NewBaskervilleStd-Roman"/>
          <w:color w:val="231F20"/>
        </w:rPr>
        <w:t xml:space="preserve"> (Table 3.0)</w:t>
      </w:r>
      <w:r w:rsidR="004C7782" w:rsidRPr="006B4C61">
        <w:rPr>
          <w:rFonts w:ascii="Century Gothic" w:hAnsi="Century Gothic" w:cs="NewBaskervilleStd-Roman"/>
          <w:color w:val="231F20"/>
        </w:rPr>
        <w:t xml:space="preserve">. </w:t>
      </w:r>
      <w:r w:rsidR="00CA1B1B" w:rsidRPr="006B4C61">
        <w:rPr>
          <w:rFonts w:ascii="Century Gothic" w:hAnsi="Century Gothic" w:cs="NewBaskervilleStd-Roman"/>
          <w:color w:val="231F20"/>
        </w:rPr>
        <w:t xml:space="preserve"> </w:t>
      </w:r>
    </w:p>
    <w:p w:rsidR="0030728A" w:rsidRDefault="0030728A" w:rsidP="004C7782">
      <w:pPr>
        <w:jc w:val="both"/>
        <w:rPr>
          <w:rFonts w:ascii="Century Gothic" w:hAnsi="Century Gothic" w:cs="NewBaskervilleStd-Roman"/>
          <w:color w:val="231F20"/>
        </w:rPr>
      </w:pPr>
    </w:p>
    <w:p w:rsidR="004C7782" w:rsidRPr="006B4C61" w:rsidRDefault="0030728A" w:rsidP="004C7782">
      <w:pPr>
        <w:jc w:val="both"/>
        <w:rPr>
          <w:rFonts w:ascii="Century Gothic" w:hAnsi="Century Gothic" w:cs="NewBaskervilleStd-Roman"/>
          <w:color w:val="231F20"/>
        </w:rPr>
      </w:pPr>
      <w:r>
        <w:rPr>
          <w:rFonts w:ascii="Century Gothic" w:hAnsi="Century Gothic" w:cs="NewBaskervilleStd-Roman"/>
          <w:color w:val="231F20"/>
        </w:rPr>
        <w:t xml:space="preserve">The freshwater and marine portfolio teams used the </w:t>
      </w:r>
      <w:r w:rsidRPr="004C7782">
        <w:rPr>
          <w:rFonts w:ascii="Century Gothic" w:hAnsi="Century Gothic" w:cs="NewBaskervilleStd-Roman"/>
          <w:color w:val="231F20"/>
        </w:rPr>
        <w:t xml:space="preserve">expert evaluations and rankings of threat levels in relationship to </w:t>
      </w:r>
      <w:r>
        <w:rPr>
          <w:rFonts w:ascii="Century Gothic" w:hAnsi="Century Gothic" w:cs="NewBaskervilleStd-Roman"/>
          <w:color w:val="231F20"/>
        </w:rPr>
        <w:t xml:space="preserve">key </w:t>
      </w:r>
      <w:r w:rsidR="003E32A9">
        <w:rPr>
          <w:rFonts w:ascii="Century Gothic" w:hAnsi="Century Gothic" w:cs="NewBaskervilleStd-Roman"/>
          <w:color w:val="231F20"/>
        </w:rPr>
        <w:t xml:space="preserve">conservation </w:t>
      </w:r>
      <w:r>
        <w:rPr>
          <w:rFonts w:ascii="Century Gothic" w:hAnsi="Century Gothic" w:cs="NewBaskervilleStd-Roman"/>
          <w:color w:val="231F20"/>
        </w:rPr>
        <w:t xml:space="preserve">targets in </w:t>
      </w:r>
      <w:r w:rsidRPr="004C7782">
        <w:rPr>
          <w:rFonts w:ascii="Century Gothic" w:hAnsi="Century Gothic" w:cs="NewBaskervilleStd-Roman"/>
          <w:color w:val="231F20"/>
        </w:rPr>
        <w:t>specific areas of biological significance</w:t>
      </w:r>
      <w:r>
        <w:rPr>
          <w:rFonts w:ascii="Century Gothic" w:hAnsi="Century Gothic" w:cs="NewBaskervilleStd-Roman"/>
          <w:color w:val="231F20"/>
        </w:rPr>
        <w:t xml:space="preserve"> </w:t>
      </w:r>
      <w:r w:rsidR="0063017B">
        <w:rPr>
          <w:rFonts w:ascii="Century Gothic" w:hAnsi="Century Gothic" w:cs="NewBaskervilleStd-Roman"/>
          <w:color w:val="231F20"/>
        </w:rPr>
        <w:t xml:space="preserve">for marine </w:t>
      </w:r>
      <w:r>
        <w:rPr>
          <w:rFonts w:ascii="Century Gothic" w:hAnsi="Century Gothic" w:cs="NewBaskervilleStd-Roman"/>
          <w:color w:val="231F20"/>
        </w:rPr>
        <w:t>and</w:t>
      </w:r>
      <w:r w:rsidRPr="004C7782">
        <w:rPr>
          <w:rFonts w:ascii="Century Gothic" w:hAnsi="Century Gothic" w:cs="NewBaskervilleStd-Roman"/>
          <w:color w:val="231F20"/>
        </w:rPr>
        <w:t xml:space="preserve"> watershed management units</w:t>
      </w:r>
      <w:r w:rsidR="0063017B">
        <w:rPr>
          <w:rFonts w:ascii="Century Gothic" w:hAnsi="Century Gothic" w:cs="NewBaskervilleStd-Roman"/>
          <w:color w:val="231F20"/>
        </w:rPr>
        <w:t xml:space="preserve"> for </w:t>
      </w:r>
      <w:r>
        <w:rPr>
          <w:rFonts w:ascii="Century Gothic" w:hAnsi="Century Gothic" w:cs="NewBaskervilleStd-Roman"/>
          <w:color w:val="231F20"/>
        </w:rPr>
        <w:t>freshwater as</w:t>
      </w:r>
      <w:r w:rsidRPr="004C7782">
        <w:rPr>
          <w:rFonts w:ascii="Century Gothic" w:hAnsi="Century Gothic" w:cs="NewBaskervilleStd-Roman"/>
          <w:color w:val="231F20"/>
        </w:rPr>
        <w:t xml:space="preserve"> one of the </w:t>
      </w:r>
      <w:r>
        <w:rPr>
          <w:rFonts w:ascii="Century Gothic" w:hAnsi="Century Gothic" w:cs="NewBaskervilleStd-Roman"/>
          <w:color w:val="231F20"/>
        </w:rPr>
        <w:t>criteria</w:t>
      </w:r>
      <w:r w:rsidRPr="004C7782">
        <w:rPr>
          <w:rFonts w:ascii="Century Gothic" w:hAnsi="Century Gothic" w:cs="NewBaskervilleStd-Roman"/>
          <w:color w:val="231F20"/>
        </w:rPr>
        <w:t xml:space="preserve"> taken into account in the </w:t>
      </w:r>
      <w:r>
        <w:rPr>
          <w:rFonts w:ascii="Century Gothic" w:hAnsi="Century Gothic" w:cs="NewBaskervilleStd-Roman"/>
          <w:color w:val="231F20"/>
        </w:rPr>
        <w:t xml:space="preserve">final </w:t>
      </w:r>
      <w:r w:rsidRPr="004C7782">
        <w:rPr>
          <w:rFonts w:ascii="Century Gothic" w:hAnsi="Century Gothic" w:cs="NewBaskervilleStd-Roman"/>
          <w:color w:val="231F20"/>
        </w:rPr>
        <w:t>selection and prioritization of conservation areas within each portfolio</w:t>
      </w:r>
      <w:r w:rsidR="009B6E01">
        <w:rPr>
          <w:rFonts w:ascii="Century Gothic" w:hAnsi="Century Gothic" w:cs="NewBaskervilleStd-Roman"/>
          <w:color w:val="231F20"/>
        </w:rPr>
        <w:t>.</w:t>
      </w:r>
      <w:r>
        <w:rPr>
          <w:rFonts w:ascii="Century Gothic" w:hAnsi="Century Gothic" w:cs="NewBaskervilleStd-Roman"/>
          <w:color w:val="231F20"/>
        </w:rPr>
        <w:t xml:space="preserve">  The threat assessment process also showed that c</w:t>
      </w:r>
      <w:r w:rsidRPr="006B4C61">
        <w:rPr>
          <w:rFonts w:ascii="Century Gothic" w:hAnsi="Century Gothic" w:cs="NewBaskervilleStd-Roman"/>
          <w:color w:val="231F20"/>
        </w:rPr>
        <w:t>onsensus exist</w:t>
      </w:r>
      <w:r>
        <w:rPr>
          <w:rFonts w:ascii="Century Gothic" w:hAnsi="Century Gothic" w:cs="NewBaskervilleStd-Roman"/>
          <w:color w:val="231F20"/>
        </w:rPr>
        <w:t>s</w:t>
      </w:r>
      <w:r w:rsidRPr="006B4C61">
        <w:rPr>
          <w:rFonts w:ascii="Century Gothic" w:hAnsi="Century Gothic" w:cs="NewBaskervilleStd-Roman"/>
          <w:color w:val="231F20"/>
        </w:rPr>
        <w:t xml:space="preserve"> regarding the most significant</w:t>
      </w:r>
      <w:r>
        <w:rPr>
          <w:rFonts w:ascii="Century Gothic" w:hAnsi="Century Gothic" w:cs="NewBaskervilleStd-Roman"/>
          <w:color w:val="231F20"/>
        </w:rPr>
        <w:t xml:space="preserve"> overall</w:t>
      </w:r>
      <w:r w:rsidRPr="006B4C61">
        <w:rPr>
          <w:rFonts w:ascii="Century Gothic" w:hAnsi="Century Gothic" w:cs="NewBaskervilleStd-Roman"/>
          <w:color w:val="231F20"/>
        </w:rPr>
        <w:t xml:space="preserve"> threats to freshwater, terrestrial and marine ecosystems at the ecoregional level</w:t>
      </w:r>
      <w:r>
        <w:rPr>
          <w:rFonts w:ascii="Century Gothic" w:hAnsi="Century Gothic" w:cs="NewBaskervilleStd-Roman"/>
          <w:color w:val="231F20"/>
        </w:rPr>
        <w:t xml:space="preserve">.  However, information remains insufficient for the </w:t>
      </w:r>
      <w:r w:rsidRPr="006B4C61">
        <w:rPr>
          <w:rFonts w:ascii="Century Gothic" w:hAnsi="Century Gothic" w:cs="NewBaskervilleStd-Roman"/>
          <w:color w:val="231F20"/>
        </w:rPr>
        <w:t>finer-detailed site level threat assessments</w:t>
      </w:r>
      <w:r>
        <w:rPr>
          <w:rFonts w:ascii="Century Gothic" w:hAnsi="Century Gothic" w:cs="NewBaskervilleStd-Roman"/>
          <w:color w:val="231F20"/>
        </w:rPr>
        <w:t xml:space="preserve"> that will be required for the adaptive management of conservation areas</w:t>
      </w:r>
      <w:r w:rsidRPr="006B4C61">
        <w:rPr>
          <w:rFonts w:ascii="Century Gothic" w:hAnsi="Century Gothic" w:cs="NewBaskervilleStd-Roman"/>
          <w:color w:val="231F20"/>
        </w:rPr>
        <w:t>.</w:t>
      </w:r>
      <w:r>
        <w:rPr>
          <w:rFonts w:ascii="Century Gothic" w:hAnsi="Century Gothic" w:cs="NewBaskervilleStd-Roman"/>
          <w:color w:val="231F20"/>
        </w:rPr>
        <w:t xml:space="preserve">  </w:t>
      </w:r>
      <w:r w:rsidR="004C7782" w:rsidRPr="006B4C61">
        <w:rPr>
          <w:rFonts w:ascii="Century Gothic" w:hAnsi="Century Gothic" w:cs="NewBaskervilleStd-Roman"/>
          <w:color w:val="231F20"/>
        </w:rPr>
        <w:t xml:space="preserve"> </w:t>
      </w:r>
    </w:p>
    <w:p w:rsidR="000B2131" w:rsidRPr="006B4C61" w:rsidRDefault="000B2131" w:rsidP="004C7782">
      <w:pPr>
        <w:jc w:val="both"/>
        <w:rPr>
          <w:rFonts w:ascii="Century Gothic" w:hAnsi="Century Gothic" w:cs="NewBaskervilleStd-Roman"/>
          <w:color w:val="231F20"/>
        </w:rPr>
      </w:pPr>
    </w:p>
    <w:p w:rsidR="009B6E01" w:rsidRPr="009B6E01" w:rsidRDefault="004C7782" w:rsidP="0065095F">
      <w:pPr>
        <w:ind w:left="24"/>
        <w:jc w:val="both"/>
        <w:rPr>
          <w:rFonts w:ascii="Century Gothic" w:hAnsi="Century Gothic" w:cs="Times-Roman"/>
        </w:rPr>
      </w:pPr>
      <w:r w:rsidRPr="009C2D0B">
        <w:rPr>
          <w:rFonts w:ascii="Century Gothic" w:hAnsi="Century Gothic" w:cs="NewBaskervilleStd-Roman"/>
          <w:i/>
          <w:color w:val="231F20"/>
          <w:u w:val="single"/>
        </w:rPr>
        <w:t>Cost Surface Models</w:t>
      </w:r>
      <w:r w:rsidRPr="009B6E01">
        <w:rPr>
          <w:rFonts w:ascii="Century Gothic" w:hAnsi="Century Gothic" w:cs="NewBaskervilleStd-Roman"/>
          <w:color w:val="231F20"/>
        </w:rPr>
        <w:t xml:space="preserve">: </w:t>
      </w:r>
      <w:r w:rsidR="00CA1B1B" w:rsidRPr="009B6E01">
        <w:rPr>
          <w:rFonts w:ascii="Century Gothic" w:hAnsi="Century Gothic" w:cs="NewBaskervilleStd-Roman"/>
          <w:color w:val="231F20"/>
        </w:rPr>
        <w:t xml:space="preserve">The second method used to incorporate threats involved the </w:t>
      </w:r>
      <w:r w:rsidR="0065095F">
        <w:rPr>
          <w:rFonts w:ascii="Century Gothic" w:hAnsi="Century Gothic" w:cs="NewBaskervilleStd-Roman"/>
          <w:color w:val="231F20"/>
        </w:rPr>
        <w:t>d</w:t>
      </w:r>
      <w:r w:rsidR="00CA1B1B" w:rsidRPr="009B6E01">
        <w:rPr>
          <w:rFonts w:ascii="Century Gothic" w:hAnsi="Century Gothic" w:cs="NewBaskervilleStd-Roman"/>
          <w:color w:val="231F20"/>
        </w:rPr>
        <w:t xml:space="preserve">evelopment of </w:t>
      </w:r>
      <w:r w:rsidR="009B6E01" w:rsidRPr="009B6E01">
        <w:rPr>
          <w:rFonts w:ascii="Century Gothic" w:hAnsi="Century Gothic" w:cs="NewBaskervilleStd-Roman"/>
          <w:color w:val="231F20"/>
        </w:rPr>
        <w:t xml:space="preserve">freshwater, marine and terrestrial </w:t>
      </w:r>
      <w:r w:rsidR="00CA1B1B" w:rsidRPr="009B6E01">
        <w:rPr>
          <w:rFonts w:ascii="Century Gothic" w:hAnsi="Century Gothic" w:cs="NewBaskervilleStd-Roman"/>
          <w:color w:val="231F20"/>
        </w:rPr>
        <w:t xml:space="preserve">cost surfaces.  </w:t>
      </w:r>
      <w:r w:rsidR="009B6E01" w:rsidRPr="009B6E01">
        <w:rPr>
          <w:rFonts w:ascii="Century Gothic" w:hAnsi="Century Gothic" w:cs="NewBaskervilleStd-Roman"/>
          <w:color w:val="231F20"/>
        </w:rPr>
        <w:t>The cost surface is a map of the sum impact of human activities on an area</w:t>
      </w:r>
      <w:r w:rsidR="0063017B" w:rsidRPr="009B6E01">
        <w:rPr>
          <w:rFonts w:ascii="Century Gothic" w:hAnsi="Century Gothic" w:cs="Times-Roman"/>
        </w:rPr>
        <w:t xml:space="preserve">, </w:t>
      </w:r>
      <w:r w:rsidR="009B6E01" w:rsidRPr="009B6E01">
        <w:rPr>
          <w:rFonts w:ascii="Century Gothic" w:hAnsi="Century Gothic" w:cs="Times-Roman"/>
        </w:rPr>
        <w:t xml:space="preserve">commonly </w:t>
      </w:r>
      <w:r w:rsidR="0063017B" w:rsidRPr="009B6E01">
        <w:rPr>
          <w:rFonts w:ascii="Century Gothic" w:hAnsi="Century Gothic" w:cs="Times-Roman"/>
        </w:rPr>
        <w:t xml:space="preserve">described as </w:t>
      </w:r>
      <w:r w:rsidR="009B6E01" w:rsidRPr="009B6E01">
        <w:rPr>
          <w:rFonts w:ascii="Century Gothic" w:hAnsi="Century Gothic" w:cs="Times-Roman"/>
        </w:rPr>
        <w:t>the</w:t>
      </w:r>
      <w:r w:rsidR="0063017B" w:rsidRPr="009B6E01">
        <w:rPr>
          <w:rFonts w:ascii="Century Gothic" w:hAnsi="Century Gothic" w:cs="Times-Roman"/>
        </w:rPr>
        <w:t xml:space="preserve"> </w:t>
      </w:r>
      <w:r w:rsidR="0063017B" w:rsidRPr="009B6E01">
        <w:rPr>
          <w:rFonts w:ascii="Century Gothic" w:hAnsi="Century Gothic" w:cs="Times-Italic"/>
          <w:i/>
          <w:iCs/>
        </w:rPr>
        <w:t>human footprint</w:t>
      </w:r>
      <w:r w:rsidR="0063017B" w:rsidRPr="009B6E01">
        <w:rPr>
          <w:rFonts w:ascii="Century Gothic" w:hAnsi="Century Gothic" w:cs="Times-Roman"/>
        </w:rPr>
        <w:t xml:space="preserve">. </w:t>
      </w:r>
      <w:r w:rsidR="009B6E01" w:rsidRPr="009B6E01">
        <w:rPr>
          <w:rFonts w:ascii="Century Gothic" w:hAnsi="Century Gothic" w:cs="Times-Roman"/>
        </w:rPr>
        <w:t xml:space="preserve"> Described in more technical terms, t</w:t>
      </w:r>
      <w:r w:rsidR="009B6E01" w:rsidRPr="009B6E01">
        <w:rPr>
          <w:rFonts w:ascii="Century Gothic" w:hAnsi="Century Gothic" w:cs="NewBaskervilleStd-Roman"/>
          <w:color w:val="231F20"/>
        </w:rPr>
        <w:t>he cost surface is similar to a suitability index in that it involves the use of spatial data to quantify the distribution of the intensity of mapped threats on biodiversity to provide a surrogate means of assessing habitation condition and vulnerability of targets to environmental pressures (Dudley and Parish 2006; McPherson et al 2007).</w:t>
      </w:r>
      <w:r w:rsidR="00052446" w:rsidRPr="00052446">
        <w:rPr>
          <w:rFonts w:ascii="Century Gothic" w:hAnsi="Century Gothic" w:cs="NewBaskervilleStd-Roman"/>
          <w:color w:val="231F20"/>
        </w:rPr>
        <w:t xml:space="preserve"> </w:t>
      </w:r>
    </w:p>
    <w:p w:rsidR="009B6E01" w:rsidRDefault="009B6E01" w:rsidP="001C4BFD">
      <w:pPr>
        <w:ind w:left="24"/>
        <w:rPr>
          <w:rFonts w:ascii="Century Gothic" w:hAnsi="Century Gothic"/>
          <w:sz w:val="18"/>
        </w:rPr>
      </w:pPr>
    </w:p>
    <w:p w:rsidR="00396348" w:rsidRDefault="00A64570" w:rsidP="004C7782">
      <w:pPr>
        <w:jc w:val="both"/>
        <w:rPr>
          <w:rFonts w:ascii="Century Gothic" w:hAnsi="Century Gothic" w:cs="NewBaskervilleStd-Roman"/>
          <w:color w:val="231F20"/>
        </w:rPr>
      </w:pPr>
      <w:r>
        <w:rPr>
          <w:rFonts w:ascii="Century Gothic" w:hAnsi="Century Gothic" w:cs="NewBaskervilleStd-Roman"/>
          <w:color w:val="231F20"/>
        </w:rPr>
        <w:t xml:space="preserve">The cost surface used the most recent </w:t>
      </w:r>
      <w:r w:rsidR="004C7782" w:rsidRPr="006B4C61">
        <w:rPr>
          <w:rFonts w:ascii="Century Gothic" w:hAnsi="Century Gothic" w:cs="NewBaskervilleStd-Roman"/>
          <w:color w:val="231F20"/>
        </w:rPr>
        <w:t>GIS-based data</w:t>
      </w:r>
      <w:r>
        <w:rPr>
          <w:rFonts w:ascii="Century Gothic" w:hAnsi="Century Gothic" w:cs="NewBaskervilleStd-Roman"/>
          <w:color w:val="231F20"/>
        </w:rPr>
        <w:t xml:space="preserve"> coverages from government agencies, NGOs and other sources that</w:t>
      </w:r>
      <w:r w:rsidR="004C7782" w:rsidRPr="006B4C61">
        <w:rPr>
          <w:rFonts w:ascii="Century Gothic" w:hAnsi="Century Gothic" w:cs="NewBaskervilleStd-Roman"/>
          <w:color w:val="231F20"/>
        </w:rPr>
        <w:t xml:space="preserve"> </w:t>
      </w:r>
      <w:r>
        <w:rPr>
          <w:rFonts w:ascii="Century Gothic" w:hAnsi="Century Gothic" w:cs="NewBaskervilleStd-Roman"/>
          <w:color w:val="231F20"/>
        </w:rPr>
        <w:t xml:space="preserve">show the </w:t>
      </w:r>
      <w:r w:rsidR="00E45470">
        <w:rPr>
          <w:rFonts w:ascii="Century Gothic" w:hAnsi="Century Gothic" w:cs="NewBaskervilleStd-Roman"/>
          <w:color w:val="231F20"/>
        </w:rPr>
        <w:t>country-wide</w:t>
      </w:r>
      <w:r>
        <w:rPr>
          <w:rFonts w:ascii="Century Gothic" w:hAnsi="Century Gothic" w:cs="NewBaskervilleStd-Roman"/>
          <w:color w:val="231F20"/>
        </w:rPr>
        <w:t xml:space="preserve"> distribution of the </w:t>
      </w:r>
      <w:r w:rsidR="00396348">
        <w:rPr>
          <w:rFonts w:ascii="Century Gothic" w:hAnsi="Century Gothic" w:cs="NewBaskervilleStd-Roman"/>
          <w:color w:val="231F20"/>
        </w:rPr>
        <w:t xml:space="preserve">activities that represent the primary </w:t>
      </w:r>
      <w:r>
        <w:rPr>
          <w:rFonts w:ascii="Century Gothic" w:hAnsi="Century Gothic" w:cs="NewBaskervilleStd-Roman"/>
          <w:color w:val="231F20"/>
        </w:rPr>
        <w:t xml:space="preserve">sources of stress to Jamaican terrestrial, freshwater and marine </w:t>
      </w:r>
      <w:r w:rsidR="00E45470">
        <w:rPr>
          <w:rFonts w:ascii="Century Gothic" w:hAnsi="Century Gothic" w:cs="NewBaskervilleStd-Roman"/>
          <w:color w:val="231F20"/>
        </w:rPr>
        <w:t>biodiversity</w:t>
      </w:r>
      <w:r w:rsidR="00396348">
        <w:rPr>
          <w:rFonts w:ascii="Century Gothic" w:hAnsi="Century Gothic" w:cs="NewBaskervilleStd-Roman"/>
          <w:color w:val="231F20"/>
        </w:rPr>
        <w:t xml:space="preserve">.  Each team developed a cost surface appropriate to </w:t>
      </w:r>
      <w:r w:rsidR="00396348" w:rsidRPr="006B4C61">
        <w:rPr>
          <w:rFonts w:ascii="Century Gothic" w:hAnsi="Century Gothic" w:cs="NewBaskervilleStd-Roman"/>
          <w:color w:val="231F20"/>
        </w:rPr>
        <w:t>terrestrial, freshwater, and marine realms</w:t>
      </w:r>
      <w:r w:rsidR="00396348" w:rsidRPr="00396348">
        <w:rPr>
          <w:rFonts w:ascii="Century Gothic" w:hAnsi="Century Gothic" w:cs="NewBaskervilleStd-Roman"/>
          <w:color w:val="231F20"/>
        </w:rPr>
        <w:t xml:space="preserve"> </w:t>
      </w:r>
      <w:r w:rsidR="00396348" w:rsidRPr="006B4C61">
        <w:rPr>
          <w:rFonts w:ascii="Century Gothic" w:hAnsi="Century Gothic" w:cs="NewBaskervilleStd-Roman"/>
          <w:color w:val="231F20"/>
        </w:rPr>
        <w:t>to account for the different ways that human activities impact biodiversity in each of the</w:t>
      </w:r>
      <w:r w:rsidR="00E45470">
        <w:rPr>
          <w:rFonts w:ascii="Century Gothic" w:hAnsi="Century Gothic" w:cs="NewBaskervilleStd-Roman"/>
          <w:color w:val="231F20"/>
        </w:rPr>
        <w:t>se</w:t>
      </w:r>
      <w:r w:rsidR="00396348" w:rsidRPr="006B4C61">
        <w:rPr>
          <w:rFonts w:ascii="Century Gothic" w:hAnsi="Century Gothic" w:cs="NewBaskervilleStd-Roman"/>
          <w:color w:val="231F20"/>
        </w:rPr>
        <w:t xml:space="preserve"> realms (see Table 4.0).</w:t>
      </w:r>
      <w:r w:rsidR="00396348">
        <w:rPr>
          <w:rFonts w:ascii="Century Gothic" w:hAnsi="Century Gothic" w:cs="NewBaskervilleStd-Roman"/>
          <w:color w:val="231F20"/>
        </w:rPr>
        <w:t xml:space="preserve"> </w:t>
      </w:r>
    </w:p>
    <w:p w:rsidR="00396348" w:rsidRDefault="00396348" w:rsidP="004C7782">
      <w:pPr>
        <w:jc w:val="both"/>
        <w:rPr>
          <w:rFonts w:ascii="Century Gothic" w:hAnsi="Century Gothic" w:cs="NewBaskervilleStd-Roman"/>
          <w:color w:val="231F20"/>
        </w:rPr>
      </w:pPr>
    </w:p>
    <w:p w:rsidR="0065095F" w:rsidRDefault="00396348" w:rsidP="0065095F">
      <w:pPr>
        <w:jc w:val="both"/>
        <w:rPr>
          <w:rFonts w:ascii="Century Gothic" w:hAnsi="Century Gothic" w:cs="NewBaskervilleStd-Roman"/>
          <w:color w:val="231F20"/>
        </w:rPr>
      </w:pPr>
      <w:r>
        <w:rPr>
          <w:rFonts w:ascii="Century Gothic" w:hAnsi="Century Gothic" w:cs="NewBaskervilleStd-Roman"/>
          <w:color w:val="231F20"/>
        </w:rPr>
        <w:t xml:space="preserve">The teams used expert consultations and literature reviews to </w:t>
      </w:r>
      <w:r w:rsidRPr="006B4C61">
        <w:rPr>
          <w:rFonts w:ascii="Century Gothic" w:hAnsi="Century Gothic" w:cs="NewBaskervilleStd-Roman"/>
          <w:color w:val="231F20"/>
        </w:rPr>
        <w:t xml:space="preserve">assign </w:t>
      </w:r>
      <w:r w:rsidR="00E45470">
        <w:rPr>
          <w:rFonts w:ascii="Century Gothic" w:hAnsi="Century Gothic" w:cs="NewBaskervilleStd-Roman"/>
          <w:color w:val="231F20"/>
        </w:rPr>
        <w:t xml:space="preserve">appropriate </w:t>
      </w:r>
      <w:r w:rsidRPr="006B4C61">
        <w:rPr>
          <w:rFonts w:ascii="Century Gothic" w:hAnsi="Century Gothic" w:cs="NewBaskervilleStd-Roman"/>
          <w:color w:val="231F20"/>
        </w:rPr>
        <w:t>intensity values and influence distances to each activity class and subclass</w:t>
      </w:r>
      <w:r>
        <w:rPr>
          <w:rFonts w:ascii="Century Gothic" w:hAnsi="Century Gothic" w:cs="NewBaskervilleStd-Roman"/>
          <w:color w:val="231F20"/>
        </w:rPr>
        <w:t xml:space="preserve">.  </w:t>
      </w:r>
      <w:r w:rsidR="008E11F8">
        <w:rPr>
          <w:rFonts w:ascii="Century Gothic" w:hAnsi="Century Gothic" w:cs="NewBaskervilleStd-Roman"/>
          <w:color w:val="231F20"/>
        </w:rPr>
        <w:t xml:space="preserve">These intensity values reflect </w:t>
      </w:r>
      <w:r w:rsidR="00E45470">
        <w:rPr>
          <w:rFonts w:ascii="Century Gothic" w:hAnsi="Century Gothic" w:cs="NewBaskervilleStd-Roman"/>
          <w:color w:val="231F20"/>
        </w:rPr>
        <w:t xml:space="preserve">the relative level of threat that the activity represents </w:t>
      </w:r>
      <w:r w:rsidR="008E11F8">
        <w:rPr>
          <w:rFonts w:ascii="Century Gothic" w:hAnsi="Century Gothic" w:cs="NewBaskervilleStd-Roman"/>
          <w:color w:val="231F20"/>
        </w:rPr>
        <w:t>for</w:t>
      </w:r>
      <w:r w:rsidR="00E45470">
        <w:rPr>
          <w:rFonts w:ascii="Century Gothic" w:hAnsi="Century Gothic" w:cs="NewBaskervilleStd-Roman"/>
          <w:color w:val="231F20"/>
        </w:rPr>
        <w:t xml:space="preserve"> the respective realm.  The cost surface also takes into account threat </w:t>
      </w:r>
      <w:r w:rsidR="008E11F8">
        <w:rPr>
          <w:rFonts w:ascii="Century Gothic" w:hAnsi="Century Gothic" w:cs="NewBaskervilleStd-Roman"/>
          <w:color w:val="231F20"/>
        </w:rPr>
        <w:t xml:space="preserve">associated with </w:t>
      </w:r>
      <w:r w:rsidR="00E45470">
        <w:rPr>
          <w:rFonts w:ascii="Century Gothic" w:hAnsi="Century Gothic" w:cs="NewBaskervilleStd-Roman"/>
          <w:color w:val="231F20"/>
        </w:rPr>
        <w:t xml:space="preserve">the proximity of activities to a target </w:t>
      </w:r>
      <w:r w:rsidR="008E11F8">
        <w:rPr>
          <w:rFonts w:ascii="Century Gothic" w:hAnsi="Century Gothic" w:cs="NewBaskervilleStd-Roman"/>
          <w:color w:val="231F20"/>
        </w:rPr>
        <w:t xml:space="preserve">by assigning an </w:t>
      </w:r>
      <w:r w:rsidR="00E45470">
        <w:rPr>
          <w:rFonts w:ascii="Century Gothic" w:hAnsi="Century Gothic" w:cs="NewBaskervilleStd-Roman"/>
          <w:color w:val="231F20"/>
        </w:rPr>
        <w:t>influence distance</w:t>
      </w:r>
      <w:r w:rsidR="008E11F8">
        <w:rPr>
          <w:rFonts w:ascii="Century Gothic" w:hAnsi="Century Gothic" w:cs="NewBaskervilleStd-Roman"/>
          <w:color w:val="231F20"/>
        </w:rPr>
        <w:t xml:space="preserve"> to each activity</w:t>
      </w:r>
      <w:r w:rsidR="00E45470">
        <w:rPr>
          <w:rFonts w:ascii="Century Gothic" w:hAnsi="Century Gothic" w:cs="NewBaskervilleStd-Roman"/>
          <w:color w:val="231F20"/>
        </w:rPr>
        <w:t xml:space="preserve">.  The intensity </w:t>
      </w:r>
      <w:r w:rsidR="0065095F">
        <w:rPr>
          <w:rFonts w:ascii="Century Gothic" w:hAnsi="Century Gothic" w:cs="NewBaskervilleStd-Roman"/>
          <w:color w:val="231F20"/>
        </w:rPr>
        <w:t xml:space="preserve">values </w:t>
      </w:r>
      <w:r w:rsidR="00E45470">
        <w:rPr>
          <w:rFonts w:ascii="Century Gothic" w:hAnsi="Century Gothic" w:cs="NewBaskervilleStd-Roman"/>
          <w:color w:val="231F20"/>
        </w:rPr>
        <w:t xml:space="preserve">and influence distances are then </w:t>
      </w:r>
      <w:r>
        <w:rPr>
          <w:rFonts w:ascii="Century Gothic" w:hAnsi="Century Gothic" w:cs="NewBaskervilleStd-Roman"/>
          <w:color w:val="231F20"/>
        </w:rPr>
        <w:t>used to weigh the overall contribution of each human activity to the cost surface</w:t>
      </w:r>
      <w:r w:rsidR="001D3697">
        <w:rPr>
          <w:rFonts w:ascii="Century Gothic" w:hAnsi="Century Gothic" w:cs="NewBaskervilleStd-Roman"/>
          <w:color w:val="231F20"/>
        </w:rPr>
        <w:t xml:space="preserve">.  </w:t>
      </w:r>
      <w:r w:rsidR="00E45470">
        <w:rPr>
          <w:rFonts w:ascii="Century Gothic" w:hAnsi="Century Gothic" w:cs="NewBaskervilleStd-Roman"/>
          <w:color w:val="231F20"/>
        </w:rPr>
        <w:t xml:space="preserve">When </w:t>
      </w:r>
      <w:r w:rsidR="0065095F">
        <w:rPr>
          <w:rFonts w:ascii="Century Gothic" w:hAnsi="Century Gothic" w:cs="NewBaskervilleStd-Roman"/>
          <w:color w:val="231F20"/>
        </w:rPr>
        <w:t xml:space="preserve">combining all of the different human activities in the surface, each cell on the map </w:t>
      </w:r>
      <w:r w:rsidR="009C2D0B">
        <w:rPr>
          <w:rFonts w:ascii="Century Gothic" w:hAnsi="Century Gothic" w:cs="NewBaskervilleStd-Roman"/>
          <w:color w:val="231F20"/>
        </w:rPr>
        <w:t xml:space="preserve">therefore receives </w:t>
      </w:r>
      <w:r w:rsidR="0065095F">
        <w:rPr>
          <w:rFonts w:ascii="Century Gothic" w:hAnsi="Century Gothic" w:cs="NewBaskervilleStd-Roman"/>
          <w:color w:val="231F20"/>
        </w:rPr>
        <w:t xml:space="preserve">a cumulative intensity value. </w:t>
      </w:r>
      <w:r w:rsidR="009C2D0B">
        <w:rPr>
          <w:rFonts w:ascii="Century Gothic" w:hAnsi="Century Gothic" w:cs="NewBaskervilleStd-Roman"/>
          <w:color w:val="231F20"/>
        </w:rPr>
        <w:t>As a result</w:t>
      </w:r>
      <w:r w:rsidR="0065095F">
        <w:rPr>
          <w:rFonts w:ascii="Century Gothic" w:hAnsi="Century Gothic" w:cs="NewBaskervilleStd-Roman"/>
          <w:color w:val="231F20"/>
        </w:rPr>
        <w:t>, as mentioned by Zenny (2006)</w:t>
      </w:r>
      <w:r w:rsidR="0065095F" w:rsidRPr="006B4C61">
        <w:rPr>
          <w:rFonts w:ascii="Century Gothic" w:hAnsi="Century Gothic" w:cs="NewBaskervilleStd-Roman"/>
          <w:color w:val="231F20"/>
        </w:rPr>
        <w:t xml:space="preserve"> </w:t>
      </w:r>
      <w:r w:rsidR="0065095F">
        <w:rPr>
          <w:rFonts w:ascii="Century Gothic" w:hAnsi="Century Gothic" w:cs="NewBaskervilleStd-Roman"/>
          <w:color w:val="231F20"/>
        </w:rPr>
        <w:t xml:space="preserve">the </w:t>
      </w:r>
      <w:r w:rsidR="009C2D0B">
        <w:rPr>
          <w:rFonts w:ascii="Century Gothic" w:hAnsi="Century Gothic" w:cs="NewBaskervilleStd-Roman"/>
          <w:color w:val="231F20"/>
        </w:rPr>
        <w:t xml:space="preserve">final </w:t>
      </w:r>
      <w:r w:rsidR="0065095F" w:rsidRPr="006B4C61">
        <w:rPr>
          <w:rFonts w:ascii="Century Gothic" w:hAnsi="Century Gothic" w:cs="NewBaskervilleStd-Roman"/>
          <w:color w:val="231F20"/>
        </w:rPr>
        <w:t xml:space="preserve">cost surface </w:t>
      </w:r>
      <w:r w:rsidR="0065095F">
        <w:rPr>
          <w:rFonts w:ascii="Century Gothic" w:hAnsi="Century Gothic" w:cs="NewBaskervilleStd-Roman"/>
          <w:color w:val="231F20"/>
        </w:rPr>
        <w:t>i</w:t>
      </w:r>
      <w:r w:rsidR="0065095F" w:rsidRPr="006B4C61">
        <w:rPr>
          <w:rFonts w:ascii="Century Gothic" w:hAnsi="Century Gothic" w:cs="NewBaskervilleStd-Roman"/>
          <w:color w:val="231F20"/>
        </w:rPr>
        <w:t xml:space="preserve">s </w:t>
      </w:r>
      <w:r w:rsidR="0065095F">
        <w:rPr>
          <w:rFonts w:ascii="Century Gothic" w:hAnsi="Century Gothic" w:cs="NewBaskervilleStd-Roman"/>
          <w:color w:val="231F20"/>
        </w:rPr>
        <w:t xml:space="preserve"> “</w:t>
      </w:r>
      <w:r w:rsidR="0065095F" w:rsidRPr="006B4C61">
        <w:rPr>
          <w:rFonts w:ascii="Century Gothic" w:hAnsi="Century Gothic" w:cs="NewBaskervilleStd-Roman"/>
          <w:color w:val="231F20"/>
        </w:rPr>
        <w:t xml:space="preserve">analogous to a human footprint of Jamaica’s natural resources, indicating areas in which humans tread lightly or more heavily; the more heavily-tread areas, the higher the cost to the conservation target’s condition/health, and the higher the cost of doing environmental conservation and management in that area.”  </w:t>
      </w:r>
    </w:p>
    <w:p w:rsidR="0065095F" w:rsidRDefault="0065095F" w:rsidP="0065095F">
      <w:pPr>
        <w:jc w:val="both"/>
        <w:rPr>
          <w:rFonts w:ascii="Century Gothic" w:hAnsi="Century Gothic" w:cs="NewBaskervilleStd-Roman"/>
          <w:color w:val="231F20"/>
        </w:rPr>
      </w:pPr>
    </w:p>
    <w:p w:rsidR="0065095F" w:rsidRPr="006B4C61" w:rsidRDefault="0065095F" w:rsidP="0065095F">
      <w:pPr>
        <w:jc w:val="both"/>
        <w:rPr>
          <w:rFonts w:ascii="Century Gothic" w:hAnsi="Century Gothic" w:cs="NewBaskervilleStd-Roman"/>
          <w:color w:val="231F20"/>
        </w:rPr>
      </w:pPr>
      <w:r>
        <w:rPr>
          <w:rFonts w:ascii="Century Gothic" w:hAnsi="Century Gothic" w:cs="NewBaskervilleStd-Roman"/>
          <w:color w:val="231F20"/>
        </w:rPr>
        <w:t xml:space="preserve">As would be expected </w:t>
      </w:r>
      <w:r w:rsidRPr="006B4C61">
        <w:rPr>
          <w:rFonts w:ascii="Century Gothic" w:hAnsi="Century Gothic" w:cs="NewBaskervilleStd-Roman"/>
          <w:color w:val="231F20"/>
        </w:rPr>
        <w:t>the cost surface</w:t>
      </w:r>
      <w:r>
        <w:rPr>
          <w:rFonts w:ascii="Century Gothic" w:hAnsi="Century Gothic" w:cs="NewBaskervilleStd-Roman"/>
          <w:color w:val="231F20"/>
        </w:rPr>
        <w:t>s</w:t>
      </w:r>
      <w:r w:rsidRPr="006B4C61">
        <w:rPr>
          <w:rFonts w:ascii="Century Gothic" w:hAnsi="Century Gothic" w:cs="NewBaskervilleStd-Roman"/>
          <w:color w:val="231F20"/>
        </w:rPr>
        <w:t xml:space="preserve"> </w:t>
      </w:r>
      <w:r>
        <w:rPr>
          <w:rFonts w:ascii="Century Gothic" w:hAnsi="Century Gothic" w:cs="NewBaskervilleStd-Roman"/>
          <w:color w:val="231F20"/>
        </w:rPr>
        <w:t xml:space="preserve">show that </w:t>
      </w:r>
      <w:r w:rsidRPr="006B4C61">
        <w:rPr>
          <w:rFonts w:ascii="Century Gothic" w:hAnsi="Century Gothic" w:cs="NewBaskervilleStd-Roman"/>
          <w:color w:val="231F20"/>
        </w:rPr>
        <w:t>densely-populated areas with a high level of activity and associated impact generally display the highest opportunity cost for conservation purposes (darker red) and the rural, more isolated and lightly populated areas have lower associated costs (lighter red)</w:t>
      </w:r>
      <w:r w:rsidR="006B2915">
        <w:rPr>
          <w:rFonts w:ascii="Century Gothic" w:hAnsi="Century Gothic" w:cs="NewBaskervilleStd-Roman"/>
          <w:color w:val="231F20"/>
        </w:rPr>
        <w:t xml:space="preserve"> (Figures ?? to ??)</w:t>
      </w:r>
      <w:r w:rsidRPr="006B4C61">
        <w:rPr>
          <w:rFonts w:ascii="Century Gothic" w:hAnsi="Century Gothic" w:cs="NewBaskervilleStd-Roman"/>
          <w:color w:val="231F20"/>
        </w:rPr>
        <w:t xml:space="preserve">. </w:t>
      </w:r>
    </w:p>
    <w:p w:rsidR="00110977" w:rsidRDefault="00110977" w:rsidP="004C7782">
      <w:pPr>
        <w:jc w:val="both"/>
        <w:rPr>
          <w:rFonts w:ascii="Century Gothic" w:hAnsi="Century Gothic" w:cs="NewBaskervilleStd-Roman"/>
          <w:color w:val="231F20"/>
        </w:rPr>
      </w:pPr>
    </w:p>
    <w:p w:rsidR="001D3697" w:rsidRDefault="00110977" w:rsidP="004C7782">
      <w:pPr>
        <w:jc w:val="both"/>
        <w:rPr>
          <w:rFonts w:ascii="NewBaskervilleStd-Roman" w:hAnsi="NewBaskervilleStd-Roman" w:cs="NewBaskervilleStd-Roman"/>
          <w:color w:val="231F20"/>
        </w:rPr>
      </w:pPr>
      <w:r w:rsidRPr="006B4C61">
        <w:rPr>
          <w:rFonts w:ascii="Century Gothic" w:hAnsi="Century Gothic" w:cs="NewBaskervilleStd-Roman"/>
          <w:color w:val="231F20"/>
        </w:rPr>
        <w:t>The cost concept is based on the idea that in areas where the impact of human activities is severe, the cost of conservation will be higher than in areas with lower levels of impact.</w:t>
      </w:r>
      <w:r>
        <w:rPr>
          <w:rFonts w:ascii="Century Gothic" w:hAnsi="Century Gothic" w:cs="NewBaskervilleStd-Roman"/>
          <w:color w:val="231F20"/>
        </w:rPr>
        <w:t xml:space="preserve">  </w:t>
      </w:r>
      <w:r w:rsidRPr="006B4C61">
        <w:rPr>
          <w:rFonts w:ascii="Century Gothic" w:hAnsi="Century Gothic" w:cs="NewBaskervilleStd-Roman"/>
          <w:color w:val="231F20"/>
        </w:rPr>
        <w:t xml:space="preserve">In the ecoregional planning process the cost surface maps were incorporated </w:t>
      </w:r>
      <w:r>
        <w:rPr>
          <w:rFonts w:ascii="Century Gothic" w:hAnsi="Century Gothic" w:cs="NewBaskervilleStd-Roman"/>
          <w:color w:val="231F20"/>
        </w:rPr>
        <w:t xml:space="preserve">into </w:t>
      </w:r>
      <w:r w:rsidRPr="006B4C61">
        <w:rPr>
          <w:rFonts w:ascii="Century Gothic" w:hAnsi="Century Gothic" w:cs="NewBaskervilleStd-Roman"/>
          <w:color w:val="231F20"/>
        </w:rPr>
        <w:t xml:space="preserve">Marxan and SPOT </w:t>
      </w:r>
    </w:p>
    <w:p w:rsidR="00110977" w:rsidRDefault="00110977" w:rsidP="004C7782">
      <w:pPr>
        <w:jc w:val="both"/>
        <w:rPr>
          <w:rFonts w:ascii="NewBaskervilleStd-Roman" w:hAnsi="NewBaskervilleStd-Roman" w:cs="NewBaskervilleStd-Roman"/>
          <w:color w:val="231F20"/>
        </w:rPr>
      </w:pPr>
    </w:p>
    <w:p w:rsidR="00110977" w:rsidRDefault="00110977" w:rsidP="004C7782">
      <w:pPr>
        <w:jc w:val="both"/>
        <w:rPr>
          <w:rFonts w:ascii="Century Gothic" w:hAnsi="Century Gothic" w:cs="NewBaskervilleStd-Roman"/>
          <w:color w:val="231F20"/>
        </w:rPr>
      </w:pPr>
    </w:p>
    <w:tbl>
      <w:tblPr>
        <w:tblStyle w:val="TableGrid"/>
        <w:tblW w:w="0" w:type="auto"/>
        <w:tblLook w:val="01E0"/>
      </w:tblPr>
      <w:tblGrid>
        <w:gridCol w:w="2394"/>
        <w:gridCol w:w="2394"/>
        <w:gridCol w:w="2394"/>
        <w:gridCol w:w="2394"/>
      </w:tblGrid>
      <w:tr w:rsidR="00110977">
        <w:tc>
          <w:tcPr>
            <w:tcW w:w="9576" w:type="dxa"/>
            <w:gridSpan w:val="4"/>
            <w:tcBorders>
              <w:top w:val="nil"/>
              <w:left w:val="nil"/>
              <w:bottom w:val="single" w:sz="4" w:space="0" w:color="auto"/>
              <w:right w:val="nil"/>
            </w:tcBorders>
          </w:tcPr>
          <w:p w:rsidR="00110977" w:rsidRPr="003D44A5" w:rsidRDefault="00110977" w:rsidP="00D22A95">
            <w:pPr>
              <w:rPr>
                <w:rFonts w:ascii="Arial" w:hAnsi="Arial"/>
                <w:b/>
                <w:bCs/>
                <w:lang w:val="en-JM"/>
              </w:rPr>
            </w:pPr>
            <w:r w:rsidRPr="003D44A5">
              <w:rPr>
                <w:rFonts w:ascii="Arial" w:hAnsi="Arial"/>
                <w:b/>
              </w:rPr>
              <w:t xml:space="preserve">TABLE </w:t>
            </w:r>
            <w:r>
              <w:rPr>
                <w:rFonts w:ascii="Arial" w:hAnsi="Arial"/>
                <w:b/>
              </w:rPr>
              <w:t>4.0</w:t>
            </w:r>
            <w:r w:rsidRPr="003D44A5">
              <w:rPr>
                <w:rFonts w:ascii="Arial" w:hAnsi="Arial"/>
                <w:b/>
              </w:rPr>
              <w:t xml:space="preserve"> </w:t>
            </w:r>
            <w:r w:rsidRPr="00D65E1E">
              <w:rPr>
                <w:rFonts w:ascii="Arial" w:hAnsi="Arial"/>
              </w:rPr>
              <w:t xml:space="preserve">Mapped </w:t>
            </w:r>
            <w:r w:rsidR="00D65E1E">
              <w:rPr>
                <w:rFonts w:ascii="Arial" w:hAnsi="Arial"/>
              </w:rPr>
              <w:t xml:space="preserve">Threats and </w:t>
            </w:r>
            <w:r w:rsidRPr="00D65E1E">
              <w:rPr>
                <w:rFonts w:ascii="Arial" w:hAnsi="Arial"/>
              </w:rPr>
              <w:t xml:space="preserve">Sources of Stress </w:t>
            </w:r>
            <w:r w:rsidR="00D65E1E">
              <w:rPr>
                <w:rFonts w:ascii="Arial" w:hAnsi="Arial"/>
              </w:rPr>
              <w:t xml:space="preserve">Included </w:t>
            </w:r>
            <w:r w:rsidRPr="00D65E1E">
              <w:rPr>
                <w:rFonts w:ascii="Arial" w:hAnsi="Arial"/>
              </w:rPr>
              <w:t>in the JERP Cost Surface</w:t>
            </w:r>
            <w:r w:rsidRPr="003D44A5">
              <w:rPr>
                <w:rFonts w:ascii="Arial" w:hAnsi="Arial"/>
                <w:b/>
              </w:rPr>
              <w:t xml:space="preserve"> </w:t>
            </w:r>
          </w:p>
        </w:tc>
      </w:tr>
      <w:tr w:rsidR="00110977" w:rsidRPr="00D65E1E">
        <w:tc>
          <w:tcPr>
            <w:tcW w:w="2394" w:type="dxa"/>
            <w:shd w:val="clear" w:color="auto" w:fill="0000FF"/>
            <w:vAlign w:val="center"/>
          </w:tcPr>
          <w:p w:rsidR="00D65E1E" w:rsidRDefault="00D65E1E" w:rsidP="00D65E1E">
            <w:pPr>
              <w:jc w:val="center"/>
              <w:rPr>
                <w:rFonts w:ascii="Arial" w:hAnsi="Arial"/>
                <w:b/>
                <w:bCs/>
                <w:color w:val="FFFFFF"/>
                <w:lang w:val="en-JM"/>
              </w:rPr>
            </w:pPr>
          </w:p>
          <w:p w:rsidR="00110977" w:rsidRDefault="00110977" w:rsidP="00D65E1E">
            <w:pPr>
              <w:jc w:val="center"/>
              <w:rPr>
                <w:rFonts w:ascii="Arial" w:hAnsi="Arial"/>
                <w:b/>
                <w:bCs/>
                <w:color w:val="FFFFFF"/>
                <w:lang w:val="en-JM"/>
              </w:rPr>
            </w:pPr>
            <w:r w:rsidRPr="00D65E1E">
              <w:rPr>
                <w:rFonts w:ascii="Arial" w:hAnsi="Arial"/>
                <w:b/>
                <w:bCs/>
                <w:color w:val="FFFFFF"/>
                <w:lang w:val="en-JM"/>
              </w:rPr>
              <w:t>Threat types (IUCN)</w:t>
            </w:r>
          </w:p>
          <w:p w:rsidR="00D65E1E" w:rsidRPr="00D65E1E" w:rsidRDefault="00D65E1E" w:rsidP="00D65E1E">
            <w:pPr>
              <w:jc w:val="center"/>
              <w:rPr>
                <w:rFonts w:ascii="Arial" w:hAnsi="Arial"/>
                <w:b/>
                <w:color w:val="FFFFFF"/>
              </w:rPr>
            </w:pPr>
          </w:p>
        </w:tc>
        <w:tc>
          <w:tcPr>
            <w:tcW w:w="2394" w:type="dxa"/>
            <w:shd w:val="clear" w:color="auto" w:fill="0000FF"/>
            <w:vAlign w:val="center"/>
          </w:tcPr>
          <w:p w:rsidR="00110977" w:rsidRPr="00D65E1E" w:rsidRDefault="00110977" w:rsidP="00D65E1E">
            <w:pPr>
              <w:jc w:val="center"/>
              <w:rPr>
                <w:rFonts w:ascii="Arial" w:hAnsi="Arial"/>
                <w:b/>
                <w:color w:val="FFFFFF"/>
              </w:rPr>
            </w:pPr>
            <w:r w:rsidRPr="00D65E1E">
              <w:rPr>
                <w:rFonts w:ascii="Arial" w:hAnsi="Arial"/>
                <w:b/>
                <w:bCs/>
                <w:color w:val="FFFFFF"/>
                <w:lang w:val="en-JM"/>
              </w:rPr>
              <w:t>Sub-Type</w:t>
            </w:r>
          </w:p>
        </w:tc>
        <w:tc>
          <w:tcPr>
            <w:tcW w:w="2394" w:type="dxa"/>
            <w:shd w:val="clear" w:color="auto" w:fill="0000FF"/>
            <w:vAlign w:val="center"/>
          </w:tcPr>
          <w:p w:rsidR="00110977" w:rsidRPr="00D65E1E" w:rsidRDefault="00110977" w:rsidP="00D65E1E">
            <w:pPr>
              <w:jc w:val="center"/>
              <w:rPr>
                <w:rFonts w:ascii="Arial" w:hAnsi="Arial"/>
                <w:b/>
                <w:color w:val="FFFFFF"/>
              </w:rPr>
            </w:pPr>
            <w:r w:rsidRPr="00D65E1E">
              <w:rPr>
                <w:rFonts w:ascii="Arial" w:hAnsi="Arial"/>
                <w:b/>
                <w:color w:val="FFFFFF"/>
              </w:rPr>
              <w:t>Sources of Stress</w:t>
            </w:r>
          </w:p>
        </w:tc>
        <w:tc>
          <w:tcPr>
            <w:tcW w:w="2394" w:type="dxa"/>
            <w:shd w:val="clear" w:color="auto" w:fill="0000FF"/>
            <w:vAlign w:val="center"/>
          </w:tcPr>
          <w:p w:rsidR="00D65E1E" w:rsidRPr="00D65E1E" w:rsidRDefault="00110977" w:rsidP="00D65E1E">
            <w:pPr>
              <w:jc w:val="center"/>
              <w:rPr>
                <w:rFonts w:ascii="Arial" w:hAnsi="Arial"/>
                <w:b/>
                <w:bCs/>
                <w:color w:val="FFFFFF"/>
                <w:lang w:val="en-JM"/>
              </w:rPr>
            </w:pPr>
            <w:r w:rsidRPr="00D65E1E">
              <w:rPr>
                <w:rFonts w:ascii="Arial" w:hAnsi="Arial"/>
                <w:b/>
                <w:bCs/>
                <w:color w:val="FFFFFF"/>
                <w:lang w:val="en-JM"/>
              </w:rPr>
              <w:t>Impact realms</w:t>
            </w:r>
          </w:p>
        </w:tc>
      </w:tr>
      <w:tr w:rsidR="00110977">
        <w:tc>
          <w:tcPr>
            <w:tcW w:w="2394" w:type="dxa"/>
            <w:vMerge w:val="restart"/>
          </w:tcPr>
          <w:p w:rsidR="00110977" w:rsidRDefault="00110977" w:rsidP="00D22A95">
            <w:pPr>
              <w:rPr>
                <w:rFonts w:ascii="Arial" w:hAnsi="Arial"/>
                <w:lang w:val="en-JM"/>
              </w:rPr>
            </w:pPr>
            <w:r w:rsidRPr="0079466D">
              <w:rPr>
                <w:rFonts w:ascii="Arial" w:hAnsi="Arial"/>
                <w:lang w:val="en-JM"/>
              </w:rPr>
              <w:t>Habitat loss/</w:t>
            </w:r>
          </w:p>
          <w:p w:rsidR="00110977" w:rsidRDefault="004B6D3A" w:rsidP="00D22A95">
            <w:r w:rsidRPr="0079466D">
              <w:rPr>
                <w:rFonts w:ascii="Arial" w:hAnsi="Arial"/>
                <w:lang w:val="en-JM"/>
              </w:rPr>
              <w:t>D</w:t>
            </w:r>
            <w:r w:rsidR="00110977" w:rsidRPr="0079466D">
              <w:rPr>
                <w:rFonts w:ascii="Arial" w:hAnsi="Arial"/>
                <w:lang w:val="en-JM"/>
              </w:rPr>
              <w:t>egradation</w:t>
            </w:r>
          </w:p>
        </w:tc>
        <w:tc>
          <w:tcPr>
            <w:tcW w:w="2394" w:type="dxa"/>
          </w:tcPr>
          <w:p w:rsidR="00110977" w:rsidRPr="0079466D" w:rsidRDefault="00110977" w:rsidP="00D22A95">
            <w:pPr>
              <w:rPr>
                <w:rFonts w:ascii="Arial" w:hAnsi="Arial"/>
                <w:lang w:val="en-JM"/>
              </w:rPr>
            </w:pPr>
            <w:r w:rsidRPr="0079466D">
              <w:rPr>
                <w:rFonts w:ascii="Arial" w:hAnsi="Arial"/>
                <w:lang w:val="en-JM"/>
              </w:rPr>
              <w:t>Dams</w:t>
            </w:r>
          </w:p>
        </w:tc>
        <w:tc>
          <w:tcPr>
            <w:tcW w:w="2394" w:type="dxa"/>
          </w:tcPr>
          <w:p w:rsidR="00110977" w:rsidRPr="0079466D" w:rsidRDefault="00110977" w:rsidP="00D22A95">
            <w:pPr>
              <w:rPr>
                <w:rFonts w:ascii="Arial" w:hAnsi="Arial"/>
                <w:lang w:val="en-JM"/>
              </w:rPr>
            </w:pPr>
            <w:r w:rsidRPr="0079466D">
              <w:rPr>
                <w:rFonts w:ascii="Arial" w:hAnsi="Arial"/>
                <w:lang w:val="en-JM"/>
              </w:rPr>
              <w:t>Hydroelectric dams</w:t>
            </w:r>
          </w:p>
          <w:p w:rsidR="00110977" w:rsidRPr="0079466D" w:rsidRDefault="00110977" w:rsidP="00D22A95">
            <w:pPr>
              <w:rPr>
                <w:rFonts w:ascii="Arial" w:hAnsi="Arial"/>
                <w:lang w:val="en-JM"/>
              </w:rPr>
            </w:pPr>
            <w:r w:rsidRPr="0079466D">
              <w:rPr>
                <w:rFonts w:ascii="Arial" w:hAnsi="Arial"/>
                <w:lang w:val="en-JM"/>
              </w:rPr>
              <w:t>Irrigation dams</w:t>
            </w:r>
          </w:p>
        </w:tc>
        <w:tc>
          <w:tcPr>
            <w:tcW w:w="2394" w:type="dxa"/>
          </w:tcPr>
          <w:p w:rsidR="00110977" w:rsidRPr="0079466D" w:rsidRDefault="00110977" w:rsidP="00D22A95">
            <w:pPr>
              <w:rPr>
                <w:rFonts w:ascii="Arial" w:hAnsi="Arial"/>
                <w:lang w:val="en-JM"/>
              </w:rPr>
            </w:pPr>
            <w:r w:rsidRPr="0079466D">
              <w:rPr>
                <w:rFonts w:ascii="Arial" w:hAnsi="Arial"/>
                <w:lang w:val="en-JM"/>
              </w:rPr>
              <w:t>Freshwater</w:t>
            </w:r>
          </w:p>
        </w:tc>
      </w:tr>
      <w:tr w:rsidR="00110977">
        <w:tc>
          <w:tcPr>
            <w:tcW w:w="2394" w:type="dxa"/>
            <w:vMerge/>
          </w:tcPr>
          <w:p w:rsidR="00110977" w:rsidRDefault="00110977" w:rsidP="00D22A95"/>
        </w:tc>
        <w:tc>
          <w:tcPr>
            <w:tcW w:w="2394" w:type="dxa"/>
          </w:tcPr>
          <w:p w:rsidR="00110977" w:rsidRPr="0079466D" w:rsidRDefault="00110977" w:rsidP="00D22A95">
            <w:pPr>
              <w:rPr>
                <w:rFonts w:ascii="Arial" w:hAnsi="Arial"/>
                <w:lang w:val="en-JM"/>
              </w:rPr>
            </w:pPr>
            <w:r w:rsidRPr="0079466D">
              <w:rPr>
                <w:rFonts w:ascii="Arial" w:hAnsi="Arial"/>
                <w:lang w:val="en-JM"/>
              </w:rPr>
              <w:t>Extraction (water abstraction)</w:t>
            </w:r>
          </w:p>
        </w:tc>
        <w:tc>
          <w:tcPr>
            <w:tcW w:w="2394" w:type="dxa"/>
          </w:tcPr>
          <w:p w:rsidR="00110977" w:rsidRPr="0079466D" w:rsidRDefault="00110977" w:rsidP="00D22A95">
            <w:pPr>
              <w:rPr>
                <w:rFonts w:ascii="Arial" w:hAnsi="Arial"/>
                <w:lang w:val="en-JM"/>
              </w:rPr>
            </w:pPr>
            <w:r w:rsidRPr="0079466D">
              <w:rPr>
                <w:rFonts w:ascii="Arial" w:hAnsi="Arial"/>
                <w:lang w:val="en-JM"/>
              </w:rPr>
              <w:t>Water abstraction</w:t>
            </w:r>
          </w:p>
        </w:tc>
        <w:tc>
          <w:tcPr>
            <w:tcW w:w="2394" w:type="dxa"/>
          </w:tcPr>
          <w:p w:rsidR="00110977" w:rsidRPr="0079466D" w:rsidRDefault="00110977" w:rsidP="00D22A95">
            <w:pPr>
              <w:rPr>
                <w:rFonts w:ascii="Arial" w:hAnsi="Arial"/>
                <w:lang w:val="en-JM"/>
              </w:rPr>
            </w:pPr>
            <w:r w:rsidRPr="0079466D">
              <w:rPr>
                <w:rFonts w:ascii="Arial" w:hAnsi="Arial"/>
                <w:lang w:val="en-JM"/>
              </w:rPr>
              <w:t>Freshwater</w:t>
            </w:r>
          </w:p>
        </w:tc>
      </w:tr>
      <w:tr w:rsidR="00110977">
        <w:tc>
          <w:tcPr>
            <w:tcW w:w="2394" w:type="dxa"/>
            <w:vMerge/>
          </w:tcPr>
          <w:p w:rsidR="00110977" w:rsidRDefault="00110977" w:rsidP="00D22A95"/>
        </w:tc>
        <w:tc>
          <w:tcPr>
            <w:tcW w:w="2394" w:type="dxa"/>
          </w:tcPr>
          <w:p w:rsidR="00110977" w:rsidRDefault="00110977" w:rsidP="00D22A95">
            <w:pPr>
              <w:rPr>
                <w:rFonts w:ascii="Arial" w:hAnsi="Arial"/>
              </w:rPr>
            </w:pPr>
            <w:r w:rsidRPr="0079466D">
              <w:rPr>
                <w:rFonts w:ascii="Arial" w:hAnsi="Arial"/>
              </w:rPr>
              <w:t xml:space="preserve">Infrastructure development </w:t>
            </w:r>
          </w:p>
          <w:p w:rsidR="00110977" w:rsidRPr="0079466D" w:rsidRDefault="00110977" w:rsidP="00D22A95">
            <w:pPr>
              <w:rPr>
                <w:rFonts w:ascii="Arial" w:hAnsi="Arial"/>
              </w:rPr>
            </w:pPr>
            <w:r w:rsidRPr="0079466D">
              <w:rPr>
                <w:rFonts w:ascii="Arial" w:hAnsi="Arial"/>
              </w:rPr>
              <w:t>(Transport land-air)</w:t>
            </w:r>
          </w:p>
        </w:tc>
        <w:tc>
          <w:tcPr>
            <w:tcW w:w="2394" w:type="dxa"/>
          </w:tcPr>
          <w:p w:rsidR="00110977" w:rsidRPr="0079466D" w:rsidRDefault="00110977" w:rsidP="00D22A95">
            <w:pPr>
              <w:rPr>
                <w:rFonts w:ascii="Arial" w:hAnsi="Arial"/>
              </w:rPr>
            </w:pPr>
            <w:r w:rsidRPr="0079466D">
              <w:rPr>
                <w:rFonts w:ascii="Arial" w:hAnsi="Arial"/>
                <w:lang w:val="en-JM"/>
              </w:rPr>
              <w:t>Roads</w:t>
            </w:r>
          </w:p>
        </w:tc>
        <w:tc>
          <w:tcPr>
            <w:tcW w:w="2394" w:type="dxa"/>
          </w:tcPr>
          <w:p w:rsidR="00110977" w:rsidRPr="0079466D" w:rsidRDefault="00110977" w:rsidP="00D22A95">
            <w:pPr>
              <w:rPr>
                <w:rFonts w:ascii="Arial" w:hAnsi="Arial"/>
                <w:lang w:val="en-JM"/>
              </w:rPr>
            </w:pPr>
            <w:r w:rsidRPr="0079466D">
              <w:rPr>
                <w:rFonts w:ascii="Arial" w:hAnsi="Arial"/>
                <w:lang w:val="en-JM"/>
              </w:rPr>
              <w:t>Terrestrial</w:t>
            </w:r>
          </w:p>
        </w:tc>
      </w:tr>
      <w:tr w:rsidR="00110977">
        <w:tc>
          <w:tcPr>
            <w:tcW w:w="2394" w:type="dxa"/>
            <w:vMerge w:val="restart"/>
          </w:tcPr>
          <w:p w:rsidR="00110977" w:rsidRDefault="00110977" w:rsidP="00D22A95">
            <w:pPr>
              <w:rPr>
                <w:rFonts w:ascii="Arial" w:hAnsi="Arial"/>
                <w:lang w:val="en-JM"/>
              </w:rPr>
            </w:pPr>
            <w:r w:rsidRPr="0079466D">
              <w:rPr>
                <w:rFonts w:ascii="Arial" w:hAnsi="Arial"/>
                <w:lang w:val="en-JM"/>
              </w:rPr>
              <w:t>Habitat loss</w:t>
            </w:r>
            <w:r>
              <w:rPr>
                <w:rFonts w:ascii="Arial" w:hAnsi="Arial"/>
                <w:lang w:val="en-JM"/>
              </w:rPr>
              <w:t xml:space="preserve"> </w:t>
            </w:r>
            <w:r w:rsidRPr="0079466D">
              <w:rPr>
                <w:rFonts w:ascii="Arial" w:hAnsi="Arial"/>
                <w:lang w:val="en-JM"/>
              </w:rPr>
              <w:t>/</w:t>
            </w:r>
          </w:p>
          <w:p w:rsidR="00110977" w:rsidRDefault="00110977" w:rsidP="00D22A95">
            <w:pPr>
              <w:rPr>
                <w:rFonts w:ascii="Arial" w:hAnsi="Arial"/>
                <w:lang w:val="en-JM"/>
              </w:rPr>
            </w:pPr>
            <w:r w:rsidRPr="0079466D">
              <w:rPr>
                <w:rFonts w:ascii="Arial" w:hAnsi="Arial"/>
                <w:lang w:val="en-JM"/>
              </w:rPr>
              <w:t xml:space="preserve">degradation </w:t>
            </w:r>
          </w:p>
          <w:p w:rsidR="00110977" w:rsidRPr="0079466D" w:rsidRDefault="00110977" w:rsidP="00D22A95">
            <w:pPr>
              <w:rPr>
                <w:rFonts w:ascii="Arial" w:hAnsi="Arial"/>
                <w:lang w:val="en-JM"/>
              </w:rPr>
            </w:pPr>
            <w:r w:rsidRPr="0079466D">
              <w:rPr>
                <w:rFonts w:ascii="Arial" w:hAnsi="Arial"/>
                <w:lang w:val="en-JM"/>
              </w:rPr>
              <w:t>and</w:t>
            </w:r>
          </w:p>
          <w:p w:rsidR="00110977" w:rsidRPr="0079466D" w:rsidRDefault="00110977" w:rsidP="00D22A95">
            <w:pPr>
              <w:rPr>
                <w:rFonts w:ascii="Arial" w:hAnsi="Arial"/>
                <w:lang w:val="en-JM"/>
              </w:rPr>
            </w:pPr>
            <w:r w:rsidRPr="0079466D">
              <w:rPr>
                <w:rFonts w:ascii="Arial" w:hAnsi="Arial"/>
                <w:lang w:val="en-JM"/>
              </w:rPr>
              <w:t>Pollution</w:t>
            </w:r>
          </w:p>
          <w:p w:rsidR="00110977" w:rsidRDefault="00110977" w:rsidP="00D22A95"/>
        </w:tc>
        <w:tc>
          <w:tcPr>
            <w:tcW w:w="2394" w:type="dxa"/>
          </w:tcPr>
          <w:p w:rsidR="00110977" w:rsidRPr="0079466D" w:rsidRDefault="00110977" w:rsidP="00D22A95">
            <w:pPr>
              <w:rPr>
                <w:rFonts w:ascii="Arial" w:hAnsi="Arial"/>
                <w:lang w:val="en-JM"/>
              </w:rPr>
            </w:pPr>
            <w:r w:rsidRPr="0079466D">
              <w:rPr>
                <w:rFonts w:ascii="Arial" w:hAnsi="Arial"/>
                <w:lang w:val="en-JM"/>
              </w:rPr>
              <w:t>Agriculture</w:t>
            </w:r>
          </w:p>
          <w:p w:rsidR="00110977" w:rsidRPr="0079466D" w:rsidRDefault="00110977" w:rsidP="00D22A95">
            <w:pPr>
              <w:rPr>
                <w:rFonts w:ascii="Arial" w:hAnsi="Arial"/>
                <w:lang w:val="en-JM"/>
              </w:rPr>
            </w:pPr>
            <w:r w:rsidRPr="0079466D">
              <w:rPr>
                <w:rFonts w:ascii="Arial" w:hAnsi="Arial"/>
                <w:lang w:val="en-JM"/>
              </w:rPr>
              <w:t>(Shifting Agriculture; Small-holder Agriculture;</w:t>
            </w:r>
          </w:p>
          <w:p w:rsidR="00110977" w:rsidRPr="0079466D" w:rsidRDefault="00110977" w:rsidP="00D22A95">
            <w:pPr>
              <w:rPr>
                <w:rFonts w:ascii="Arial" w:hAnsi="Arial"/>
                <w:lang w:val="en-JM"/>
              </w:rPr>
            </w:pPr>
            <w:r w:rsidRPr="0079466D">
              <w:rPr>
                <w:rFonts w:ascii="Arial" w:hAnsi="Arial"/>
                <w:lang w:val="en-JM"/>
              </w:rPr>
              <w:t>Agroindustry; Farming)</w:t>
            </w:r>
          </w:p>
          <w:p w:rsidR="00110977" w:rsidRPr="0079466D" w:rsidRDefault="00110977" w:rsidP="00D22A95">
            <w:pPr>
              <w:rPr>
                <w:rFonts w:ascii="Arial" w:hAnsi="Arial"/>
                <w:lang w:val="en-JM"/>
              </w:rPr>
            </w:pPr>
            <w:r w:rsidRPr="0079466D">
              <w:rPr>
                <w:rFonts w:ascii="Arial" w:hAnsi="Arial"/>
                <w:lang w:val="en-JM"/>
              </w:rPr>
              <w:t>Water pollution</w:t>
            </w:r>
          </w:p>
          <w:p w:rsidR="00110977" w:rsidRPr="0079466D" w:rsidRDefault="00110977" w:rsidP="00D22A95">
            <w:pPr>
              <w:rPr>
                <w:rFonts w:ascii="Arial" w:hAnsi="Arial"/>
                <w:lang w:val="en-JM"/>
              </w:rPr>
            </w:pPr>
            <w:r w:rsidRPr="0079466D">
              <w:rPr>
                <w:rFonts w:ascii="Arial" w:hAnsi="Arial"/>
                <w:lang w:val="en-JM"/>
              </w:rPr>
              <w:t xml:space="preserve">Land pollution </w:t>
            </w:r>
          </w:p>
        </w:tc>
        <w:tc>
          <w:tcPr>
            <w:tcW w:w="2394" w:type="dxa"/>
          </w:tcPr>
          <w:p w:rsidR="00110977" w:rsidRPr="0079466D" w:rsidRDefault="00110977" w:rsidP="00D22A95">
            <w:pPr>
              <w:rPr>
                <w:rFonts w:ascii="Arial" w:hAnsi="Arial"/>
              </w:rPr>
            </w:pPr>
            <w:r w:rsidRPr="0079466D">
              <w:rPr>
                <w:rFonts w:ascii="Arial" w:hAnsi="Arial"/>
              </w:rPr>
              <w:t>Banana and plantains</w:t>
            </w:r>
          </w:p>
          <w:p w:rsidR="00110977" w:rsidRPr="0079466D" w:rsidRDefault="00110977" w:rsidP="00D22A95">
            <w:pPr>
              <w:rPr>
                <w:rFonts w:ascii="Arial" w:hAnsi="Arial"/>
              </w:rPr>
            </w:pPr>
            <w:r w:rsidRPr="0079466D">
              <w:rPr>
                <w:rFonts w:ascii="Arial" w:hAnsi="Arial"/>
              </w:rPr>
              <w:t xml:space="preserve">Sugar cane plantations, </w:t>
            </w:r>
          </w:p>
          <w:p w:rsidR="00110977" w:rsidRPr="0079466D" w:rsidRDefault="00110977" w:rsidP="00D22A95">
            <w:pPr>
              <w:rPr>
                <w:rFonts w:ascii="Arial" w:hAnsi="Arial"/>
                <w:lang w:val="en-JM"/>
              </w:rPr>
            </w:pPr>
            <w:r w:rsidRPr="0079466D">
              <w:rPr>
                <w:rFonts w:ascii="Arial" w:hAnsi="Arial"/>
                <w:lang w:val="en-JM"/>
              </w:rPr>
              <w:t xml:space="preserve">Small scale ag. and grasslands, </w:t>
            </w:r>
          </w:p>
          <w:p w:rsidR="00110977" w:rsidRPr="0079466D" w:rsidRDefault="00110977" w:rsidP="00D22A95">
            <w:pPr>
              <w:rPr>
                <w:rFonts w:ascii="Arial" w:hAnsi="Arial"/>
                <w:lang w:val="en-JM"/>
              </w:rPr>
            </w:pPr>
            <w:r w:rsidRPr="0079466D">
              <w:rPr>
                <w:rFonts w:ascii="Arial" w:hAnsi="Arial"/>
                <w:lang w:val="en-JM"/>
              </w:rPr>
              <w:t xml:space="preserve">Tree crops (coffee, citrus) </w:t>
            </w:r>
          </w:p>
          <w:p w:rsidR="00110977" w:rsidRPr="0079466D" w:rsidRDefault="00D65E1E" w:rsidP="00D22A95">
            <w:pPr>
              <w:rPr>
                <w:rFonts w:ascii="Arial" w:hAnsi="Arial"/>
              </w:rPr>
            </w:pPr>
            <w:r w:rsidRPr="0079466D">
              <w:rPr>
                <w:rFonts w:ascii="Arial" w:hAnsi="Arial"/>
                <w:lang w:val="en-JM"/>
              </w:rPr>
              <w:t>A</w:t>
            </w:r>
            <w:r w:rsidR="00110977" w:rsidRPr="0079466D">
              <w:rPr>
                <w:rFonts w:ascii="Arial" w:hAnsi="Arial"/>
                <w:lang w:val="en-JM"/>
              </w:rPr>
              <w:t>nd agroforestry</w:t>
            </w:r>
            <w:r w:rsidR="00110977" w:rsidRPr="0079466D">
              <w:rPr>
                <w:rFonts w:ascii="Arial" w:hAnsi="Arial"/>
              </w:rPr>
              <w:t> </w:t>
            </w:r>
          </w:p>
        </w:tc>
        <w:tc>
          <w:tcPr>
            <w:tcW w:w="2394" w:type="dxa"/>
          </w:tcPr>
          <w:p w:rsidR="00110977" w:rsidRPr="0079466D" w:rsidRDefault="00110977" w:rsidP="00D22A95">
            <w:pPr>
              <w:rPr>
                <w:rFonts w:ascii="Arial" w:hAnsi="Arial"/>
              </w:rPr>
            </w:pPr>
            <w:r w:rsidRPr="0079466D">
              <w:rPr>
                <w:rFonts w:ascii="Arial" w:hAnsi="Arial"/>
              </w:rPr>
              <w:t>Terrestrial</w:t>
            </w:r>
          </w:p>
          <w:p w:rsidR="00110977" w:rsidRPr="0079466D" w:rsidRDefault="00110977" w:rsidP="00D22A95">
            <w:pPr>
              <w:rPr>
                <w:rFonts w:ascii="Arial" w:hAnsi="Arial"/>
              </w:rPr>
            </w:pPr>
            <w:r w:rsidRPr="0079466D">
              <w:rPr>
                <w:rFonts w:ascii="Arial" w:hAnsi="Arial"/>
              </w:rPr>
              <w:t>Freshwater</w:t>
            </w:r>
          </w:p>
          <w:p w:rsidR="00110977" w:rsidRPr="0079466D" w:rsidRDefault="00110977" w:rsidP="00D22A95">
            <w:pPr>
              <w:rPr>
                <w:rFonts w:ascii="Arial" w:hAnsi="Arial"/>
              </w:rPr>
            </w:pPr>
            <w:r w:rsidRPr="0079466D">
              <w:rPr>
                <w:rFonts w:ascii="Arial" w:hAnsi="Arial"/>
              </w:rPr>
              <w:t>Marine (using flow accumulation model)</w:t>
            </w:r>
          </w:p>
        </w:tc>
      </w:tr>
      <w:tr w:rsidR="00110977">
        <w:tc>
          <w:tcPr>
            <w:tcW w:w="2394" w:type="dxa"/>
            <w:vMerge/>
          </w:tcPr>
          <w:p w:rsidR="00110977" w:rsidRDefault="00110977" w:rsidP="00D22A95"/>
        </w:tc>
        <w:tc>
          <w:tcPr>
            <w:tcW w:w="2394" w:type="dxa"/>
          </w:tcPr>
          <w:p w:rsidR="00110977" w:rsidRPr="0079466D" w:rsidRDefault="00110977" w:rsidP="00D22A95">
            <w:pPr>
              <w:rPr>
                <w:rFonts w:ascii="Arial" w:hAnsi="Arial"/>
              </w:rPr>
            </w:pPr>
            <w:r w:rsidRPr="0079466D">
              <w:rPr>
                <w:rFonts w:ascii="Arial" w:hAnsi="Arial"/>
                <w:lang w:val="en-JM"/>
              </w:rPr>
              <w:t>Extraction (Mining and Fisheries)</w:t>
            </w:r>
            <w:r w:rsidRPr="0079466D">
              <w:rPr>
                <w:rFonts w:ascii="Arial" w:hAnsi="Arial"/>
              </w:rPr>
              <w:t xml:space="preserve"> </w:t>
            </w:r>
          </w:p>
          <w:p w:rsidR="00110977" w:rsidRPr="0079466D" w:rsidRDefault="00110977" w:rsidP="00D22A95">
            <w:pPr>
              <w:rPr>
                <w:rFonts w:ascii="Arial" w:hAnsi="Arial"/>
              </w:rPr>
            </w:pPr>
            <w:r w:rsidRPr="0079466D">
              <w:rPr>
                <w:rFonts w:ascii="Arial" w:hAnsi="Arial"/>
              </w:rPr>
              <w:t>Water pollution</w:t>
            </w:r>
          </w:p>
          <w:p w:rsidR="00110977" w:rsidRPr="0079466D" w:rsidRDefault="00110977" w:rsidP="00D22A95">
            <w:pPr>
              <w:rPr>
                <w:rFonts w:ascii="Arial" w:hAnsi="Arial"/>
              </w:rPr>
            </w:pPr>
            <w:r w:rsidRPr="0079466D">
              <w:rPr>
                <w:rFonts w:ascii="Arial" w:hAnsi="Arial"/>
              </w:rPr>
              <w:t>Land pollution</w:t>
            </w:r>
          </w:p>
        </w:tc>
        <w:tc>
          <w:tcPr>
            <w:tcW w:w="2394" w:type="dxa"/>
          </w:tcPr>
          <w:p w:rsidR="00110977" w:rsidRPr="0079466D" w:rsidRDefault="00110977" w:rsidP="00D22A95">
            <w:pPr>
              <w:rPr>
                <w:rFonts w:ascii="Arial" w:hAnsi="Arial"/>
              </w:rPr>
            </w:pPr>
            <w:r w:rsidRPr="0079466D">
              <w:rPr>
                <w:rFonts w:ascii="Arial" w:hAnsi="Arial"/>
              </w:rPr>
              <w:t>Limestone quarries</w:t>
            </w:r>
          </w:p>
          <w:p w:rsidR="00110977" w:rsidRPr="0079466D" w:rsidRDefault="00110977" w:rsidP="00D22A95">
            <w:pPr>
              <w:rPr>
                <w:rFonts w:ascii="Arial" w:hAnsi="Arial"/>
                <w:lang w:val="en-JM"/>
              </w:rPr>
            </w:pPr>
            <w:r w:rsidRPr="0079466D">
              <w:rPr>
                <w:rFonts w:ascii="Arial" w:hAnsi="Arial"/>
                <w:lang w:val="en-JM"/>
              </w:rPr>
              <w:t>Bauxite mines</w:t>
            </w:r>
          </w:p>
          <w:p w:rsidR="00110977" w:rsidRPr="0079466D" w:rsidRDefault="00110977" w:rsidP="00D22A95">
            <w:pPr>
              <w:rPr>
                <w:rFonts w:ascii="Arial" w:hAnsi="Arial"/>
                <w:lang w:val="en-JM"/>
              </w:rPr>
            </w:pPr>
            <w:r w:rsidRPr="0079466D">
              <w:rPr>
                <w:rFonts w:ascii="Arial" w:hAnsi="Arial"/>
                <w:lang w:val="en-JM"/>
              </w:rPr>
              <w:t xml:space="preserve">Sand mining </w:t>
            </w:r>
          </w:p>
          <w:p w:rsidR="00110977" w:rsidRPr="0079466D" w:rsidRDefault="00110977" w:rsidP="00D22A95">
            <w:pPr>
              <w:rPr>
                <w:rFonts w:ascii="Arial" w:hAnsi="Arial"/>
              </w:rPr>
            </w:pPr>
            <w:r w:rsidRPr="0079466D">
              <w:rPr>
                <w:rFonts w:ascii="Arial" w:hAnsi="Arial"/>
                <w:lang w:val="en-JM"/>
              </w:rPr>
              <w:t>Fishing Pressure Model</w:t>
            </w:r>
          </w:p>
        </w:tc>
        <w:tc>
          <w:tcPr>
            <w:tcW w:w="2394" w:type="dxa"/>
          </w:tcPr>
          <w:p w:rsidR="00110977" w:rsidRPr="0079466D" w:rsidRDefault="00110977" w:rsidP="00D22A95">
            <w:pPr>
              <w:rPr>
                <w:rFonts w:ascii="Arial" w:hAnsi="Arial"/>
              </w:rPr>
            </w:pPr>
            <w:r w:rsidRPr="0079466D">
              <w:rPr>
                <w:rFonts w:ascii="Arial" w:hAnsi="Arial"/>
              </w:rPr>
              <w:t>Terrestrial</w:t>
            </w:r>
          </w:p>
          <w:p w:rsidR="00110977" w:rsidRPr="0079466D" w:rsidRDefault="00110977" w:rsidP="00D22A95">
            <w:pPr>
              <w:rPr>
                <w:rFonts w:ascii="Arial" w:hAnsi="Arial"/>
              </w:rPr>
            </w:pPr>
            <w:r w:rsidRPr="0079466D">
              <w:rPr>
                <w:rFonts w:ascii="Arial" w:hAnsi="Arial"/>
              </w:rPr>
              <w:t>Freshwater</w:t>
            </w:r>
          </w:p>
          <w:p w:rsidR="00110977" w:rsidRPr="0079466D" w:rsidRDefault="00110977" w:rsidP="00D22A95">
            <w:pPr>
              <w:rPr>
                <w:rFonts w:ascii="Arial" w:hAnsi="Arial"/>
              </w:rPr>
            </w:pPr>
            <w:r w:rsidRPr="0079466D">
              <w:rPr>
                <w:rFonts w:ascii="Arial" w:hAnsi="Arial"/>
              </w:rPr>
              <w:t>Marine (using flow accumulation model)</w:t>
            </w:r>
          </w:p>
        </w:tc>
      </w:tr>
      <w:tr w:rsidR="00110977">
        <w:tc>
          <w:tcPr>
            <w:tcW w:w="2394" w:type="dxa"/>
            <w:vMerge/>
          </w:tcPr>
          <w:p w:rsidR="00110977" w:rsidRDefault="00110977" w:rsidP="00D22A95"/>
        </w:tc>
        <w:tc>
          <w:tcPr>
            <w:tcW w:w="2394" w:type="dxa"/>
          </w:tcPr>
          <w:p w:rsidR="00110977" w:rsidRPr="0079466D" w:rsidRDefault="00110977" w:rsidP="00D22A95">
            <w:pPr>
              <w:rPr>
                <w:rFonts w:ascii="Arial" w:hAnsi="Arial"/>
                <w:lang w:val="en-JM"/>
              </w:rPr>
            </w:pPr>
            <w:r w:rsidRPr="0079466D">
              <w:rPr>
                <w:rFonts w:ascii="Arial" w:hAnsi="Arial"/>
                <w:lang w:val="en-JM"/>
              </w:rPr>
              <w:t>Infrastructure development (Human settlement)</w:t>
            </w:r>
          </w:p>
          <w:p w:rsidR="00110977" w:rsidRPr="0079466D" w:rsidRDefault="00110977" w:rsidP="00D22A95">
            <w:pPr>
              <w:rPr>
                <w:rFonts w:ascii="Arial" w:hAnsi="Arial"/>
                <w:lang w:val="en-JM"/>
              </w:rPr>
            </w:pPr>
            <w:r w:rsidRPr="0079466D">
              <w:rPr>
                <w:rFonts w:ascii="Arial" w:hAnsi="Arial"/>
                <w:lang w:val="en-JM"/>
              </w:rPr>
              <w:t>Land pollution</w:t>
            </w:r>
          </w:p>
          <w:p w:rsidR="00110977" w:rsidRPr="0079466D" w:rsidRDefault="00110977" w:rsidP="00D22A95">
            <w:pPr>
              <w:rPr>
                <w:rFonts w:ascii="Arial" w:hAnsi="Arial"/>
              </w:rPr>
            </w:pPr>
            <w:r w:rsidRPr="0079466D">
              <w:rPr>
                <w:rFonts w:ascii="Arial" w:hAnsi="Arial"/>
                <w:lang w:val="en-JM"/>
              </w:rPr>
              <w:t>Water pollution</w:t>
            </w:r>
          </w:p>
        </w:tc>
        <w:tc>
          <w:tcPr>
            <w:tcW w:w="2394" w:type="dxa"/>
          </w:tcPr>
          <w:p w:rsidR="00110977" w:rsidRPr="0079466D" w:rsidRDefault="00110977" w:rsidP="00D22A95">
            <w:pPr>
              <w:rPr>
                <w:rFonts w:ascii="Arial" w:hAnsi="Arial"/>
                <w:lang w:val="en-JM"/>
              </w:rPr>
            </w:pPr>
            <w:r w:rsidRPr="0079466D">
              <w:rPr>
                <w:rFonts w:ascii="Arial" w:hAnsi="Arial"/>
                <w:lang w:val="en-JM"/>
              </w:rPr>
              <w:t xml:space="preserve">Urban areas </w:t>
            </w:r>
          </w:p>
          <w:p w:rsidR="00110977" w:rsidRPr="0079466D" w:rsidRDefault="00110977" w:rsidP="00D22A95">
            <w:pPr>
              <w:rPr>
                <w:rFonts w:ascii="Arial" w:hAnsi="Arial"/>
              </w:rPr>
            </w:pPr>
          </w:p>
        </w:tc>
        <w:tc>
          <w:tcPr>
            <w:tcW w:w="2394" w:type="dxa"/>
          </w:tcPr>
          <w:p w:rsidR="00110977" w:rsidRPr="0079466D" w:rsidRDefault="00110977" w:rsidP="00D22A95">
            <w:pPr>
              <w:rPr>
                <w:rFonts w:ascii="Arial" w:hAnsi="Arial"/>
                <w:lang w:val="en-JM"/>
              </w:rPr>
            </w:pPr>
            <w:r w:rsidRPr="0079466D">
              <w:rPr>
                <w:rFonts w:ascii="Arial" w:hAnsi="Arial"/>
                <w:lang w:val="en-JM"/>
              </w:rPr>
              <w:t>Terrestrial</w:t>
            </w:r>
          </w:p>
          <w:p w:rsidR="00110977" w:rsidRPr="0079466D" w:rsidRDefault="00110977" w:rsidP="00D22A95">
            <w:pPr>
              <w:rPr>
                <w:rFonts w:ascii="Arial" w:hAnsi="Arial"/>
                <w:lang w:val="en-JM"/>
              </w:rPr>
            </w:pPr>
            <w:r w:rsidRPr="0079466D">
              <w:rPr>
                <w:rFonts w:ascii="Arial" w:hAnsi="Arial"/>
                <w:lang w:val="en-JM"/>
              </w:rPr>
              <w:t>Marine</w:t>
            </w:r>
          </w:p>
          <w:p w:rsidR="00110977" w:rsidRPr="0079466D" w:rsidRDefault="00110977" w:rsidP="00D22A95">
            <w:pPr>
              <w:rPr>
                <w:rFonts w:ascii="Arial" w:hAnsi="Arial"/>
                <w:lang w:val="en-JM"/>
              </w:rPr>
            </w:pPr>
            <w:r w:rsidRPr="0079466D">
              <w:rPr>
                <w:rFonts w:ascii="Arial" w:hAnsi="Arial"/>
                <w:lang w:val="en-JM"/>
              </w:rPr>
              <w:t>Freshwater</w:t>
            </w:r>
          </w:p>
        </w:tc>
      </w:tr>
      <w:tr w:rsidR="00110977">
        <w:tc>
          <w:tcPr>
            <w:tcW w:w="2394" w:type="dxa"/>
            <w:vMerge/>
          </w:tcPr>
          <w:p w:rsidR="00110977" w:rsidRDefault="00110977" w:rsidP="00D22A95"/>
        </w:tc>
        <w:tc>
          <w:tcPr>
            <w:tcW w:w="2394" w:type="dxa"/>
          </w:tcPr>
          <w:p w:rsidR="00110977" w:rsidRDefault="00110977" w:rsidP="00D22A95">
            <w:pPr>
              <w:rPr>
                <w:rFonts w:ascii="Arial" w:hAnsi="Arial"/>
              </w:rPr>
            </w:pPr>
            <w:r w:rsidRPr="0079466D">
              <w:rPr>
                <w:rFonts w:ascii="Arial" w:hAnsi="Arial"/>
              </w:rPr>
              <w:t xml:space="preserve">Infrastructure development </w:t>
            </w:r>
          </w:p>
          <w:p w:rsidR="00110977" w:rsidRPr="0079466D" w:rsidRDefault="00110977" w:rsidP="00D22A95">
            <w:pPr>
              <w:rPr>
                <w:rFonts w:ascii="Arial" w:hAnsi="Arial"/>
              </w:rPr>
            </w:pPr>
            <w:r w:rsidRPr="0079466D">
              <w:rPr>
                <w:rFonts w:ascii="Arial" w:hAnsi="Arial"/>
              </w:rPr>
              <w:t>(Transport land-air)</w:t>
            </w:r>
          </w:p>
          <w:p w:rsidR="00110977" w:rsidRPr="0079466D" w:rsidRDefault="00110977" w:rsidP="00D22A95">
            <w:pPr>
              <w:rPr>
                <w:rFonts w:ascii="Arial" w:hAnsi="Arial"/>
                <w:lang w:val="en-JM"/>
              </w:rPr>
            </w:pPr>
            <w:r w:rsidRPr="0079466D">
              <w:rPr>
                <w:rFonts w:ascii="Arial" w:hAnsi="Arial"/>
              </w:rPr>
              <w:t>Water pollution</w:t>
            </w:r>
          </w:p>
        </w:tc>
        <w:tc>
          <w:tcPr>
            <w:tcW w:w="2394" w:type="dxa"/>
          </w:tcPr>
          <w:p w:rsidR="00110977" w:rsidRPr="0079466D" w:rsidRDefault="00110977" w:rsidP="00D22A95">
            <w:pPr>
              <w:rPr>
                <w:rFonts w:ascii="Arial" w:hAnsi="Arial"/>
                <w:lang w:val="en-JM"/>
              </w:rPr>
            </w:pPr>
            <w:r w:rsidRPr="0079466D">
              <w:rPr>
                <w:rFonts w:ascii="Arial" w:hAnsi="Arial"/>
                <w:lang w:val="en-JM"/>
              </w:rPr>
              <w:t>Major airports</w:t>
            </w:r>
          </w:p>
        </w:tc>
        <w:tc>
          <w:tcPr>
            <w:tcW w:w="2394" w:type="dxa"/>
          </w:tcPr>
          <w:p w:rsidR="00110977" w:rsidRPr="0079466D" w:rsidRDefault="00110977" w:rsidP="00D22A95">
            <w:pPr>
              <w:rPr>
                <w:rFonts w:ascii="Arial" w:hAnsi="Arial"/>
                <w:lang w:val="en-JM"/>
              </w:rPr>
            </w:pPr>
            <w:r w:rsidRPr="0079466D">
              <w:rPr>
                <w:rFonts w:ascii="Arial" w:hAnsi="Arial"/>
                <w:lang w:val="en-JM"/>
              </w:rPr>
              <w:t>Terrestrial</w:t>
            </w:r>
          </w:p>
          <w:p w:rsidR="00110977" w:rsidRPr="0079466D" w:rsidRDefault="00110977" w:rsidP="00D22A95">
            <w:pPr>
              <w:rPr>
                <w:rFonts w:ascii="Arial" w:hAnsi="Arial"/>
                <w:lang w:val="en-JM"/>
              </w:rPr>
            </w:pPr>
            <w:r w:rsidRPr="0079466D">
              <w:rPr>
                <w:rFonts w:ascii="Arial" w:hAnsi="Arial"/>
                <w:lang w:val="en-JM"/>
              </w:rPr>
              <w:t>Marine</w:t>
            </w:r>
          </w:p>
        </w:tc>
      </w:tr>
      <w:tr w:rsidR="00110977">
        <w:tc>
          <w:tcPr>
            <w:tcW w:w="2394" w:type="dxa"/>
            <w:vMerge/>
          </w:tcPr>
          <w:p w:rsidR="00110977" w:rsidRDefault="00110977" w:rsidP="00D22A95"/>
        </w:tc>
        <w:tc>
          <w:tcPr>
            <w:tcW w:w="2394" w:type="dxa"/>
          </w:tcPr>
          <w:p w:rsidR="00110977" w:rsidRDefault="00110977" w:rsidP="00D22A95">
            <w:pPr>
              <w:rPr>
                <w:rFonts w:ascii="Arial" w:hAnsi="Arial"/>
                <w:lang w:val="en-JM"/>
              </w:rPr>
            </w:pPr>
            <w:r w:rsidRPr="0079466D">
              <w:rPr>
                <w:rFonts w:ascii="Arial" w:hAnsi="Arial"/>
                <w:lang w:val="en-JM"/>
              </w:rPr>
              <w:t>Infrastructure development</w:t>
            </w:r>
          </w:p>
          <w:p w:rsidR="00110977" w:rsidRPr="0079466D" w:rsidRDefault="00110977" w:rsidP="00D22A95">
            <w:pPr>
              <w:rPr>
                <w:rFonts w:ascii="Arial" w:hAnsi="Arial"/>
                <w:lang w:val="en-JM"/>
              </w:rPr>
            </w:pPr>
            <w:r w:rsidRPr="0079466D">
              <w:rPr>
                <w:rFonts w:ascii="Arial" w:hAnsi="Arial"/>
                <w:lang w:val="en-JM"/>
              </w:rPr>
              <w:t>(Tourism/ recreation)</w:t>
            </w:r>
          </w:p>
          <w:p w:rsidR="00110977" w:rsidRPr="0079466D" w:rsidRDefault="00110977" w:rsidP="00D22A95">
            <w:pPr>
              <w:rPr>
                <w:rFonts w:ascii="Arial" w:hAnsi="Arial"/>
                <w:lang w:val="en-JM"/>
              </w:rPr>
            </w:pPr>
            <w:r w:rsidRPr="0079466D">
              <w:rPr>
                <w:rFonts w:ascii="Arial" w:hAnsi="Arial"/>
                <w:lang w:val="en-JM"/>
              </w:rPr>
              <w:t>Water pollution</w:t>
            </w:r>
          </w:p>
        </w:tc>
        <w:tc>
          <w:tcPr>
            <w:tcW w:w="2394" w:type="dxa"/>
          </w:tcPr>
          <w:p w:rsidR="00110977" w:rsidRPr="0079466D" w:rsidRDefault="00110977" w:rsidP="00D22A95">
            <w:pPr>
              <w:rPr>
                <w:rFonts w:ascii="Arial" w:hAnsi="Arial"/>
                <w:lang w:val="en-JM"/>
              </w:rPr>
            </w:pPr>
            <w:r w:rsidRPr="0079466D">
              <w:rPr>
                <w:rFonts w:ascii="Arial" w:hAnsi="Arial"/>
                <w:lang w:val="en-JM"/>
              </w:rPr>
              <w:t>Tourism/resort zones</w:t>
            </w:r>
          </w:p>
        </w:tc>
        <w:tc>
          <w:tcPr>
            <w:tcW w:w="2394" w:type="dxa"/>
          </w:tcPr>
          <w:p w:rsidR="00110977" w:rsidRPr="0079466D" w:rsidRDefault="00110977" w:rsidP="00D22A95">
            <w:pPr>
              <w:rPr>
                <w:rFonts w:ascii="Arial" w:hAnsi="Arial"/>
                <w:lang w:val="en-JM"/>
              </w:rPr>
            </w:pPr>
            <w:r w:rsidRPr="0079466D">
              <w:rPr>
                <w:rFonts w:ascii="Arial" w:hAnsi="Arial"/>
                <w:lang w:val="en-JM"/>
              </w:rPr>
              <w:t>Terrestrial</w:t>
            </w:r>
          </w:p>
          <w:p w:rsidR="00110977" w:rsidRPr="0079466D" w:rsidRDefault="00110977" w:rsidP="00D22A95">
            <w:pPr>
              <w:rPr>
                <w:rFonts w:ascii="Arial" w:hAnsi="Arial"/>
                <w:lang w:val="en-JM"/>
              </w:rPr>
            </w:pPr>
            <w:r w:rsidRPr="0079466D">
              <w:rPr>
                <w:rFonts w:ascii="Arial" w:hAnsi="Arial"/>
                <w:lang w:val="en-JM"/>
              </w:rPr>
              <w:t>Marine</w:t>
            </w:r>
          </w:p>
        </w:tc>
      </w:tr>
      <w:tr w:rsidR="00110977">
        <w:tc>
          <w:tcPr>
            <w:tcW w:w="2394" w:type="dxa"/>
            <w:vMerge/>
          </w:tcPr>
          <w:p w:rsidR="00110977" w:rsidRDefault="00110977" w:rsidP="00D22A95"/>
        </w:tc>
        <w:tc>
          <w:tcPr>
            <w:tcW w:w="2394" w:type="dxa"/>
          </w:tcPr>
          <w:p w:rsidR="00110977" w:rsidRPr="0079466D" w:rsidRDefault="00110977" w:rsidP="00D22A95">
            <w:pPr>
              <w:rPr>
                <w:rFonts w:ascii="Arial" w:hAnsi="Arial"/>
                <w:lang w:val="en-JM"/>
              </w:rPr>
            </w:pPr>
            <w:r w:rsidRPr="0079466D">
              <w:rPr>
                <w:rFonts w:ascii="Arial" w:hAnsi="Arial"/>
                <w:lang w:val="en-JM"/>
              </w:rPr>
              <w:t>Infrastructure development (Industry)</w:t>
            </w:r>
          </w:p>
          <w:p w:rsidR="00110977" w:rsidRPr="0079466D" w:rsidRDefault="00110977" w:rsidP="00D22A95">
            <w:pPr>
              <w:rPr>
                <w:rFonts w:ascii="Arial" w:hAnsi="Arial"/>
                <w:lang w:val="en-JM"/>
              </w:rPr>
            </w:pPr>
            <w:r w:rsidRPr="0079466D">
              <w:rPr>
                <w:rFonts w:ascii="Arial" w:hAnsi="Arial"/>
                <w:lang w:val="en-JM"/>
              </w:rPr>
              <w:t>Water pollution</w:t>
            </w:r>
          </w:p>
        </w:tc>
        <w:tc>
          <w:tcPr>
            <w:tcW w:w="2394" w:type="dxa"/>
          </w:tcPr>
          <w:p w:rsidR="00110977" w:rsidRPr="0079466D" w:rsidRDefault="00110977" w:rsidP="00D22A95">
            <w:pPr>
              <w:rPr>
                <w:rFonts w:ascii="Arial" w:hAnsi="Arial"/>
                <w:lang w:val="en-JM"/>
              </w:rPr>
            </w:pPr>
            <w:r w:rsidRPr="0079466D">
              <w:rPr>
                <w:rFonts w:ascii="Arial" w:hAnsi="Arial"/>
                <w:lang w:val="en-JM"/>
              </w:rPr>
              <w:t>Industrial zones</w:t>
            </w:r>
          </w:p>
        </w:tc>
        <w:tc>
          <w:tcPr>
            <w:tcW w:w="2394" w:type="dxa"/>
          </w:tcPr>
          <w:p w:rsidR="00110977" w:rsidRPr="0079466D" w:rsidRDefault="00110977" w:rsidP="00D22A95">
            <w:pPr>
              <w:rPr>
                <w:rFonts w:ascii="Arial" w:hAnsi="Arial"/>
                <w:lang w:val="en-JM"/>
              </w:rPr>
            </w:pPr>
            <w:r w:rsidRPr="0079466D">
              <w:rPr>
                <w:rFonts w:ascii="Arial" w:hAnsi="Arial"/>
                <w:lang w:val="en-JM"/>
              </w:rPr>
              <w:t>Marine</w:t>
            </w:r>
          </w:p>
        </w:tc>
      </w:tr>
      <w:tr w:rsidR="00110977">
        <w:tc>
          <w:tcPr>
            <w:tcW w:w="2394" w:type="dxa"/>
            <w:vMerge/>
          </w:tcPr>
          <w:p w:rsidR="00110977" w:rsidRDefault="00110977" w:rsidP="00D22A95"/>
        </w:tc>
        <w:tc>
          <w:tcPr>
            <w:tcW w:w="2394" w:type="dxa"/>
          </w:tcPr>
          <w:p w:rsidR="00110977" w:rsidRPr="0079466D" w:rsidRDefault="00110977" w:rsidP="00D22A95">
            <w:pPr>
              <w:rPr>
                <w:rFonts w:ascii="Arial" w:hAnsi="Arial"/>
                <w:lang w:val="en-JM"/>
              </w:rPr>
            </w:pPr>
            <w:r w:rsidRPr="0079466D">
              <w:rPr>
                <w:rFonts w:ascii="Arial" w:hAnsi="Arial"/>
                <w:lang w:val="en-JM"/>
              </w:rPr>
              <w:t>Infrastructure development (Transport/Water)</w:t>
            </w:r>
          </w:p>
          <w:p w:rsidR="00110977" w:rsidRPr="0079466D" w:rsidRDefault="00110977" w:rsidP="00D22A95">
            <w:pPr>
              <w:rPr>
                <w:rFonts w:ascii="Arial" w:hAnsi="Arial"/>
                <w:lang w:val="en-JM"/>
              </w:rPr>
            </w:pPr>
            <w:r w:rsidRPr="0079466D">
              <w:rPr>
                <w:rFonts w:ascii="Arial" w:hAnsi="Arial"/>
                <w:lang w:val="en-JM"/>
              </w:rPr>
              <w:t>Water pollution</w:t>
            </w:r>
          </w:p>
        </w:tc>
        <w:tc>
          <w:tcPr>
            <w:tcW w:w="2394" w:type="dxa"/>
          </w:tcPr>
          <w:p w:rsidR="00110977" w:rsidRPr="0079466D" w:rsidRDefault="00110977" w:rsidP="00D22A95">
            <w:pPr>
              <w:rPr>
                <w:rFonts w:ascii="Arial" w:hAnsi="Arial"/>
                <w:lang w:val="en-JM"/>
              </w:rPr>
            </w:pPr>
            <w:r w:rsidRPr="0079466D">
              <w:rPr>
                <w:rFonts w:ascii="Arial" w:hAnsi="Arial"/>
                <w:lang w:val="en-JM"/>
              </w:rPr>
              <w:t>Commercial/Industrial Ports</w:t>
            </w:r>
          </w:p>
        </w:tc>
        <w:tc>
          <w:tcPr>
            <w:tcW w:w="2394" w:type="dxa"/>
          </w:tcPr>
          <w:p w:rsidR="00110977" w:rsidRPr="0079466D" w:rsidRDefault="00110977" w:rsidP="00D22A95">
            <w:pPr>
              <w:rPr>
                <w:rFonts w:ascii="Arial" w:hAnsi="Arial"/>
                <w:lang w:val="en-JM"/>
              </w:rPr>
            </w:pPr>
            <w:r w:rsidRPr="0079466D">
              <w:rPr>
                <w:rFonts w:ascii="Arial" w:hAnsi="Arial"/>
                <w:lang w:val="en-JM"/>
              </w:rPr>
              <w:t>Marine</w:t>
            </w:r>
          </w:p>
        </w:tc>
      </w:tr>
      <w:tr w:rsidR="00110977">
        <w:tc>
          <w:tcPr>
            <w:tcW w:w="2394" w:type="dxa"/>
            <w:vMerge/>
          </w:tcPr>
          <w:p w:rsidR="00110977" w:rsidRDefault="00110977" w:rsidP="00D22A95"/>
        </w:tc>
        <w:tc>
          <w:tcPr>
            <w:tcW w:w="2394" w:type="dxa"/>
          </w:tcPr>
          <w:p w:rsidR="00110977" w:rsidRPr="0079466D" w:rsidRDefault="00110977" w:rsidP="00D22A95">
            <w:pPr>
              <w:rPr>
                <w:rFonts w:ascii="Arial" w:hAnsi="Arial"/>
                <w:lang w:val="en-JM"/>
              </w:rPr>
            </w:pPr>
            <w:r w:rsidRPr="0079466D">
              <w:rPr>
                <w:rFonts w:ascii="Arial" w:hAnsi="Arial"/>
                <w:lang w:val="en-JM"/>
              </w:rPr>
              <w:t>Infrastructure development (Transport/Water)</w:t>
            </w:r>
          </w:p>
          <w:p w:rsidR="00110977" w:rsidRPr="0079466D" w:rsidRDefault="00110977" w:rsidP="00D22A95">
            <w:pPr>
              <w:rPr>
                <w:rFonts w:ascii="Arial" w:hAnsi="Arial"/>
                <w:lang w:val="en-JM"/>
              </w:rPr>
            </w:pPr>
            <w:r w:rsidRPr="0079466D">
              <w:rPr>
                <w:rFonts w:ascii="Arial" w:hAnsi="Arial"/>
                <w:lang w:val="en-JM"/>
              </w:rPr>
              <w:t>Water pollution</w:t>
            </w:r>
          </w:p>
        </w:tc>
        <w:tc>
          <w:tcPr>
            <w:tcW w:w="2394" w:type="dxa"/>
          </w:tcPr>
          <w:p w:rsidR="00110977" w:rsidRPr="0079466D" w:rsidRDefault="00110977" w:rsidP="00D22A95">
            <w:pPr>
              <w:rPr>
                <w:rFonts w:ascii="Arial" w:hAnsi="Arial"/>
                <w:lang w:val="en-JM"/>
              </w:rPr>
            </w:pPr>
            <w:r w:rsidRPr="0079466D">
              <w:rPr>
                <w:rFonts w:ascii="Arial" w:hAnsi="Arial"/>
                <w:lang w:val="en-JM"/>
              </w:rPr>
              <w:t>Cruise ship ports</w:t>
            </w:r>
          </w:p>
        </w:tc>
        <w:tc>
          <w:tcPr>
            <w:tcW w:w="2394" w:type="dxa"/>
          </w:tcPr>
          <w:p w:rsidR="00110977" w:rsidRPr="0079466D" w:rsidRDefault="00110977" w:rsidP="00D22A95">
            <w:pPr>
              <w:rPr>
                <w:rFonts w:ascii="Arial" w:hAnsi="Arial"/>
                <w:lang w:val="en-JM"/>
              </w:rPr>
            </w:pPr>
            <w:r w:rsidRPr="0079466D">
              <w:rPr>
                <w:rFonts w:ascii="Arial" w:hAnsi="Arial"/>
                <w:lang w:val="en-JM"/>
              </w:rPr>
              <w:t>Marine</w:t>
            </w:r>
          </w:p>
        </w:tc>
      </w:tr>
      <w:tr w:rsidR="00110977">
        <w:tc>
          <w:tcPr>
            <w:tcW w:w="2394" w:type="dxa"/>
            <w:vMerge/>
          </w:tcPr>
          <w:p w:rsidR="00110977" w:rsidRDefault="00110977" w:rsidP="00D22A95"/>
        </w:tc>
        <w:tc>
          <w:tcPr>
            <w:tcW w:w="2394" w:type="dxa"/>
          </w:tcPr>
          <w:p w:rsidR="00110977" w:rsidRPr="0079466D" w:rsidRDefault="00110977" w:rsidP="00D22A95">
            <w:pPr>
              <w:rPr>
                <w:rFonts w:ascii="Arial" w:hAnsi="Arial"/>
                <w:lang w:val="en-JM"/>
              </w:rPr>
            </w:pPr>
            <w:r w:rsidRPr="0079466D">
              <w:rPr>
                <w:rFonts w:ascii="Arial" w:hAnsi="Arial"/>
                <w:lang w:val="en-JM"/>
              </w:rPr>
              <w:t>Infrastructure development (Transport/Water)</w:t>
            </w:r>
          </w:p>
          <w:p w:rsidR="00110977" w:rsidRPr="0079466D" w:rsidRDefault="00110977" w:rsidP="00D22A95">
            <w:pPr>
              <w:rPr>
                <w:rFonts w:ascii="Arial" w:hAnsi="Arial"/>
                <w:lang w:val="en-JM"/>
              </w:rPr>
            </w:pPr>
            <w:r w:rsidRPr="0079466D">
              <w:rPr>
                <w:rFonts w:ascii="Arial" w:hAnsi="Arial"/>
                <w:lang w:val="en-JM"/>
              </w:rPr>
              <w:t>Water pollution</w:t>
            </w:r>
          </w:p>
        </w:tc>
        <w:tc>
          <w:tcPr>
            <w:tcW w:w="2394" w:type="dxa"/>
          </w:tcPr>
          <w:p w:rsidR="00110977" w:rsidRPr="0079466D" w:rsidRDefault="00110977" w:rsidP="00D22A95">
            <w:pPr>
              <w:rPr>
                <w:rFonts w:ascii="Arial" w:hAnsi="Arial"/>
                <w:lang w:val="en-JM"/>
              </w:rPr>
            </w:pPr>
            <w:smartTag w:uri="urn:schemas-microsoft-com:office:smarttags" w:element="place">
              <w:smartTag w:uri="urn:schemas-microsoft-com:office:smarttags" w:element="City">
                <w:r w:rsidRPr="0079466D">
                  <w:rPr>
                    <w:rFonts w:ascii="Arial" w:hAnsi="Arial"/>
                    <w:lang w:val="en-JM"/>
                  </w:rPr>
                  <w:t>Marinas</w:t>
                </w:r>
              </w:smartTag>
            </w:smartTag>
          </w:p>
        </w:tc>
        <w:tc>
          <w:tcPr>
            <w:tcW w:w="2394" w:type="dxa"/>
          </w:tcPr>
          <w:p w:rsidR="00110977" w:rsidRPr="0079466D" w:rsidRDefault="00110977" w:rsidP="00D22A95">
            <w:pPr>
              <w:rPr>
                <w:rFonts w:ascii="Arial" w:hAnsi="Arial"/>
                <w:lang w:val="en-JM"/>
              </w:rPr>
            </w:pPr>
            <w:r w:rsidRPr="0079466D">
              <w:rPr>
                <w:rFonts w:ascii="Arial" w:hAnsi="Arial"/>
                <w:lang w:val="en-JM"/>
              </w:rPr>
              <w:t>Marine</w:t>
            </w:r>
          </w:p>
        </w:tc>
      </w:tr>
      <w:tr w:rsidR="00110977">
        <w:tc>
          <w:tcPr>
            <w:tcW w:w="2394" w:type="dxa"/>
            <w:vMerge/>
          </w:tcPr>
          <w:p w:rsidR="00110977" w:rsidRDefault="00110977" w:rsidP="00D22A95"/>
        </w:tc>
        <w:tc>
          <w:tcPr>
            <w:tcW w:w="2394" w:type="dxa"/>
          </w:tcPr>
          <w:p w:rsidR="00110977" w:rsidRPr="0079466D" w:rsidRDefault="00110977" w:rsidP="00D22A95">
            <w:pPr>
              <w:rPr>
                <w:rFonts w:ascii="Arial" w:hAnsi="Arial"/>
                <w:lang w:val="en-JM"/>
              </w:rPr>
            </w:pPr>
            <w:r w:rsidRPr="0079466D">
              <w:rPr>
                <w:rFonts w:ascii="Arial" w:hAnsi="Arial"/>
                <w:lang w:val="en-JM"/>
              </w:rPr>
              <w:t xml:space="preserve">Surrogate for numerous subtypes related to </w:t>
            </w:r>
          </w:p>
          <w:p w:rsidR="00110977" w:rsidRPr="0079466D" w:rsidRDefault="00110977" w:rsidP="00D22A95">
            <w:pPr>
              <w:rPr>
                <w:rFonts w:ascii="Arial" w:hAnsi="Arial"/>
                <w:lang w:val="en-JM"/>
              </w:rPr>
            </w:pPr>
            <w:r w:rsidRPr="0079466D">
              <w:rPr>
                <w:rFonts w:ascii="Arial" w:hAnsi="Arial"/>
                <w:lang w:val="en-JM"/>
              </w:rPr>
              <w:t>human settlement and pollution</w:t>
            </w:r>
          </w:p>
        </w:tc>
        <w:tc>
          <w:tcPr>
            <w:tcW w:w="2394" w:type="dxa"/>
          </w:tcPr>
          <w:p w:rsidR="00110977" w:rsidRPr="0079466D" w:rsidRDefault="00110977" w:rsidP="00D22A95">
            <w:pPr>
              <w:rPr>
                <w:rFonts w:ascii="Arial" w:hAnsi="Arial"/>
                <w:lang w:val="en-JM"/>
              </w:rPr>
            </w:pPr>
            <w:r w:rsidRPr="0079466D">
              <w:rPr>
                <w:rFonts w:ascii="Arial" w:hAnsi="Arial"/>
                <w:lang w:val="en-JM"/>
              </w:rPr>
              <w:t xml:space="preserve">Population density of </w:t>
            </w:r>
          </w:p>
          <w:p w:rsidR="00110977" w:rsidRPr="0079466D" w:rsidRDefault="00110977" w:rsidP="00D22A95">
            <w:pPr>
              <w:rPr>
                <w:rFonts w:ascii="Arial" w:hAnsi="Arial"/>
                <w:lang w:val="en-JM"/>
              </w:rPr>
            </w:pPr>
            <w:r w:rsidRPr="0079466D">
              <w:rPr>
                <w:rFonts w:ascii="Arial" w:hAnsi="Arial"/>
                <w:lang w:val="en-JM"/>
              </w:rPr>
              <w:t>enumeration districts </w:t>
            </w:r>
          </w:p>
        </w:tc>
        <w:tc>
          <w:tcPr>
            <w:tcW w:w="2394" w:type="dxa"/>
          </w:tcPr>
          <w:p w:rsidR="00110977" w:rsidRPr="0079466D" w:rsidRDefault="00110977" w:rsidP="00D22A95">
            <w:pPr>
              <w:rPr>
                <w:rFonts w:ascii="Arial" w:hAnsi="Arial"/>
                <w:lang w:val="en-JM"/>
              </w:rPr>
            </w:pPr>
            <w:r w:rsidRPr="0079466D">
              <w:rPr>
                <w:rFonts w:ascii="Arial" w:hAnsi="Arial"/>
                <w:lang w:val="en-JM"/>
              </w:rPr>
              <w:t>Terrestrial</w:t>
            </w:r>
          </w:p>
          <w:p w:rsidR="00110977" w:rsidRPr="0079466D" w:rsidRDefault="00110977" w:rsidP="00D22A95">
            <w:pPr>
              <w:rPr>
                <w:rFonts w:ascii="Arial" w:hAnsi="Arial"/>
                <w:lang w:val="en-JM"/>
              </w:rPr>
            </w:pPr>
            <w:r w:rsidRPr="0079466D">
              <w:rPr>
                <w:rFonts w:ascii="Arial" w:hAnsi="Arial"/>
                <w:lang w:val="en-JM"/>
              </w:rPr>
              <w:t>Marine</w:t>
            </w:r>
          </w:p>
        </w:tc>
      </w:tr>
      <w:tr w:rsidR="00110977">
        <w:tc>
          <w:tcPr>
            <w:tcW w:w="2394" w:type="dxa"/>
            <w:vMerge w:val="restart"/>
          </w:tcPr>
          <w:p w:rsidR="00110977" w:rsidRPr="0079466D" w:rsidRDefault="00110977" w:rsidP="00D22A95">
            <w:pPr>
              <w:rPr>
                <w:rFonts w:ascii="Arial" w:hAnsi="Arial"/>
                <w:lang w:val="en-JM"/>
              </w:rPr>
            </w:pPr>
            <w:r w:rsidRPr="0079466D">
              <w:rPr>
                <w:rFonts w:ascii="Arial" w:hAnsi="Arial"/>
                <w:lang w:val="en-JM"/>
              </w:rPr>
              <w:lastRenderedPageBreak/>
              <w:t>Pollution</w:t>
            </w:r>
          </w:p>
          <w:p w:rsidR="00110977" w:rsidRDefault="00110977" w:rsidP="00D22A95"/>
        </w:tc>
        <w:tc>
          <w:tcPr>
            <w:tcW w:w="2394" w:type="dxa"/>
          </w:tcPr>
          <w:p w:rsidR="00110977" w:rsidRPr="0079466D" w:rsidRDefault="00110977" w:rsidP="00D22A95">
            <w:pPr>
              <w:rPr>
                <w:rFonts w:ascii="Arial" w:hAnsi="Arial"/>
                <w:lang w:val="en-JM"/>
              </w:rPr>
            </w:pPr>
            <w:r w:rsidRPr="0079466D">
              <w:rPr>
                <w:rFonts w:ascii="Arial" w:hAnsi="Arial"/>
                <w:lang w:val="en-JM"/>
              </w:rPr>
              <w:t>Water pollution (Sewage)</w:t>
            </w:r>
          </w:p>
        </w:tc>
        <w:tc>
          <w:tcPr>
            <w:tcW w:w="2394" w:type="dxa"/>
          </w:tcPr>
          <w:p w:rsidR="00110977" w:rsidRPr="0079466D" w:rsidRDefault="00110977" w:rsidP="00D22A95">
            <w:pPr>
              <w:rPr>
                <w:rFonts w:ascii="Arial" w:hAnsi="Arial"/>
                <w:lang w:val="en-JM"/>
              </w:rPr>
            </w:pPr>
            <w:r w:rsidRPr="0079466D">
              <w:rPr>
                <w:rFonts w:ascii="Arial" w:hAnsi="Arial"/>
                <w:lang w:val="en-JM"/>
              </w:rPr>
              <w:t>Sewage outfalls</w:t>
            </w:r>
          </w:p>
        </w:tc>
        <w:tc>
          <w:tcPr>
            <w:tcW w:w="2394" w:type="dxa"/>
          </w:tcPr>
          <w:p w:rsidR="00110977" w:rsidRPr="0079466D" w:rsidRDefault="00110977" w:rsidP="00D22A95">
            <w:pPr>
              <w:rPr>
                <w:rFonts w:ascii="Arial" w:hAnsi="Arial"/>
                <w:lang w:val="en-JM"/>
              </w:rPr>
            </w:pPr>
            <w:r w:rsidRPr="0079466D">
              <w:rPr>
                <w:rFonts w:ascii="Arial" w:hAnsi="Arial"/>
                <w:lang w:val="en-JM"/>
              </w:rPr>
              <w:t>Freshwater</w:t>
            </w:r>
          </w:p>
          <w:p w:rsidR="00110977" w:rsidRPr="0079466D" w:rsidRDefault="00110977" w:rsidP="00D22A95">
            <w:pPr>
              <w:rPr>
                <w:rFonts w:ascii="Arial" w:hAnsi="Arial"/>
                <w:lang w:val="en-JM"/>
              </w:rPr>
            </w:pPr>
            <w:r w:rsidRPr="0079466D">
              <w:rPr>
                <w:rFonts w:ascii="Arial" w:hAnsi="Arial"/>
                <w:lang w:val="en-JM"/>
              </w:rPr>
              <w:t>Marine</w:t>
            </w:r>
          </w:p>
        </w:tc>
      </w:tr>
      <w:tr w:rsidR="00110977">
        <w:tc>
          <w:tcPr>
            <w:tcW w:w="2394" w:type="dxa"/>
            <w:vMerge/>
          </w:tcPr>
          <w:p w:rsidR="00110977" w:rsidRDefault="00110977" w:rsidP="00D22A95"/>
        </w:tc>
        <w:tc>
          <w:tcPr>
            <w:tcW w:w="2394" w:type="dxa"/>
          </w:tcPr>
          <w:p w:rsidR="00110977" w:rsidRPr="0079466D" w:rsidRDefault="00110977" w:rsidP="00D22A95">
            <w:pPr>
              <w:rPr>
                <w:rFonts w:ascii="Arial" w:hAnsi="Arial"/>
                <w:lang w:val="en-JM"/>
              </w:rPr>
            </w:pPr>
            <w:r w:rsidRPr="0079466D">
              <w:rPr>
                <w:rFonts w:ascii="Arial" w:hAnsi="Arial"/>
                <w:lang w:val="en-JM"/>
              </w:rPr>
              <w:t>Water pollution (Domestic)</w:t>
            </w:r>
          </w:p>
        </w:tc>
        <w:tc>
          <w:tcPr>
            <w:tcW w:w="2394" w:type="dxa"/>
          </w:tcPr>
          <w:p w:rsidR="00110977" w:rsidRPr="0079466D" w:rsidRDefault="00110977" w:rsidP="00D22A95">
            <w:pPr>
              <w:rPr>
                <w:rFonts w:ascii="Arial" w:hAnsi="Arial"/>
                <w:lang w:val="en-JM"/>
              </w:rPr>
            </w:pPr>
            <w:r w:rsidRPr="0079466D">
              <w:rPr>
                <w:rFonts w:ascii="Arial" w:hAnsi="Arial"/>
                <w:lang w:val="en-JM"/>
              </w:rPr>
              <w:t>Sewage seepage from latrines</w:t>
            </w:r>
          </w:p>
        </w:tc>
        <w:tc>
          <w:tcPr>
            <w:tcW w:w="2394" w:type="dxa"/>
          </w:tcPr>
          <w:p w:rsidR="00110977" w:rsidRPr="0079466D" w:rsidRDefault="00110977" w:rsidP="00D22A95">
            <w:pPr>
              <w:rPr>
                <w:rFonts w:ascii="Arial" w:hAnsi="Arial"/>
                <w:lang w:val="en-JM"/>
              </w:rPr>
            </w:pPr>
            <w:r w:rsidRPr="0079466D">
              <w:rPr>
                <w:rFonts w:ascii="Arial" w:hAnsi="Arial"/>
                <w:lang w:val="en-JM"/>
              </w:rPr>
              <w:t>Freshwater</w:t>
            </w:r>
          </w:p>
        </w:tc>
      </w:tr>
      <w:tr w:rsidR="00110977">
        <w:tc>
          <w:tcPr>
            <w:tcW w:w="2394" w:type="dxa"/>
            <w:vMerge/>
          </w:tcPr>
          <w:p w:rsidR="00110977" w:rsidRDefault="00110977" w:rsidP="00D22A95"/>
        </w:tc>
        <w:tc>
          <w:tcPr>
            <w:tcW w:w="2394" w:type="dxa"/>
          </w:tcPr>
          <w:p w:rsidR="00110977" w:rsidRPr="0079466D" w:rsidRDefault="00110977" w:rsidP="00D22A95">
            <w:pPr>
              <w:rPr>
                <w:rFonts w:ascii="Arial" w:hAnsi="Arial"/>
                <w:lang w:val="en-JM"/>
              </w:rPr>
            </w:pPr>
            <w:r w:rsidRPr="0079466D">
              <w:rPr>
                <w:rFonts w:ascii="Arial" w:hAnsi="Arial"/>
                <w:lang w:val="en-JM"/>
              </w:rPr>
              <w:t>Water pollution (Sediment;</w:t>
            </w:r>
          </w:p>
          <w:p w:rsidR="00110977" w:rsidRPr="0079466D" w:rsidRDefault="00110977" w:rsidP="00D22A95">
            <w:pPr>
              <w:rPr>
                <w:rFonts w:ascii="Arial" w:hAnsi="Arial"/>
                <w:lang w:val="en-JM"/>
              </w:rPr>
            </w:pPr>
            <w:r w:rsidRPr="0079466D">
              <w:rPr>
                <w:rFonts w:ascii="Arial" w:hAnsi="Arial"/>
                <w:lang w:val="en-JM"/>
              </w:rPr>
              <w:t>Agriculture; Domestic)</w:t>
            </w:r>
          </w:p>
        </w:tc>
        <w:tc>
          <w:tcPr>
            <w:tcW w:w="2394" w:type="dxa"/>
          </w:tcPr>
          <w:p w:rsidR="00110977" w:rsidRPr="0079466D" w:rsidRDefault="00110977" w:rsidP="00D22A95">
            <w:pPr>
              <w:rPr>
                <w:rFonts w:ascii="Arial" w:hAnsi="Arial"/>
                <w:lang w:val="en-JM"/>
              </w:rPr>
            </w:pPr>
            <w:r w:rsidRPr="0079466D">
              <w:rPr>
                <w:rFonts w:ascii="Arial" w:hAnsi="Arial"/>
                <w:lang w:val="en-JM"/>
              </w:rPr>
              <w:t xml:space="preserve">Freshwater accumulation </w:t>
            </w:r>
          </w:p>
          <w:p w:rsidR="00110977" w:rsidRPr="0079466D" w:rsidRDefault="00110977" w:rsidP="00D22A95">
            <w:pPr>
              <w:rPr>
                <w:rFonts w:ascii="Arial" w:hAnsi="Arial"/>
                <w:lang w:val="en-JM"/>
              </w:rPr>
            </w:pPr>
            <w:r w:rsidRPr="0079466D">
              <w:rPr>
                <w:rFonts w:ascii="Arial" w:hAnsi="Arial"/>
                <w:lang w:val="en-JM"/>
              </w:rPr>
              <w:t>model outfalls</w:t>
            </w:r>
          </w:p>
        </w:tc>
        <w:tc>
          <w:tcPr>
            <w:tcW w:w="2394" w:type="dxa"/>
          </w:tcPr>
          <w:p w:rsidR="00110977" w:rsidRPr="0079466D" w:rsidRDefault="00110977" w:rsidP="00D22A95">
            <w:pPr>
              <w:rPr>
                <w:rFonts w:ascii="Arial" w:hAnsi="Arial"/>
                <w:lang w:val="en-JM"/>
              </w:rPr>
            </w:pPr>
            <w:r w:rsidRPr="0079466D">
              <w:rPr>
                <w:rFonts w:ascii="Arial" w:hAnsi="Arial"/>
                <w:lang w:val="en-JM"/>
              </w:rPr>
              <w:t>Marine</w:t>
            </w:r>
          </w:p>
        </w:tc>
      </w:tr>
      <w:tr w:rsidR="00110977">
        <w:tc>
          <w:tcPr>
            <w:tcW w:w="2394" w:type="dxa"/>
          </w:tcPr>
          <w:p w:rsidR="00110977" w:rsidRDefault="00110977" w:rsidP="00D22A95">
            <w:r w:rsidRPr="0079466D">
              <w:rPr>
                <w:rFonts w:ascii="Arial" w:hAnsi="Arial"/>
                <w:lang w:val="en-JM"/>
              </w:rPr>
              <w:t>Invasive Alien Species</w:t>
            </w:r>
          </w:p>
        </w:tc>
        <w:tc>
          <w:tcPr>
            <w:tcW w:w="2394" w:type="dxa"/>
          </w:tcPr>
          <w:p w:rsidR="00110977" w:rsidRPr="0079466D" w:rsidRDefault="00110977" w:rsidP="00D22A95">
            <w:pPr>
              <w:rPr>
                <w:rFonts w:ascii="Arial" w:hAnsi="Arial"/>
              </w:rPr>
            </w:pPr>
            <w:r w:rsidRPr="0079466D">
              <w:rPr>
                <w:rFonts w:ascii="Arial" w:hAnsi="Arial"/>
                <w:lang w:val="en-JM"/>
              </w:rPr>
              <w:t>Competitors</w:t>
            </w:r>
          </w:p>
        </w:tc>
        <w:tc>
          <w:tcPr>
            <w:tcW w:w="2394" w:type="dxa"/>
          </w:tcPr>
          <w:p w:rsidR="00110977" w:rsidRPr="0079466D" w:rsidRDefault="00110977" w:rsidP="00D22A95">
            <w:pPr>
              <w:rPr>
                <w:rFonts w:ascii="Arial" w:hAnsi="Arial"/>
                <w:lang w:val="en-JM"/>
              </w:rPr>
            </w:pPr>
            <w:r w:rsidRPr="0079466D">
              <w:rPr>
                <w:rFonts w:ascii="Arial" w:hAnsi="Arial"/>
                <w:lang w:val="en-JM"/>
              </w:rPr>
              <w:t>Bamboo</w:t>
            </w:r>
          </w:p>
          <w:p w:rsidR="00110977" w:rsidRPr="0079466D" w:rsidRDefault="00110977" w:rsidP="00D22A95">
            <w:pPr>
              <w:rPr>
                <w:rFonts w:ascii="Arial" w:hAnsi="Arial"/>
              </w:rPr>
            </w:pPr>
            <w:r w:rsidRPr="0079466D">
              <w:rPr>
                <w:rFonts w:ascii="Arial" w:hAnsi="Arial"/>
              </w:rPr>
              <w:t xml:space="preserve">Perna viridis </w:t>
            </w:r>
          </w:p>
        </w:tc>
        <w:tc>
          <w:tcPr>
            <w:tcW w:w="2394" w:type="dxa"/>
          </w:tcPr>
          <w:p w:rsidR="00110977" w:rsidRPr="0079466D" w:rsidRDefault="00110977" w:rsidP="00D22A95">
            <w:pPr>
              <w:rPr>
                <w:rFonts w:ascii="Arial" w:hAnsi="Arial"/>
                <w:lang w:val="en-JM"/>
              </w:rPr>
            </w:pPr>
            <w:r w:rsidRPr="0079466D">
              <w:rPr>
                <w:rFonts w:ascii="Arial" w:hAnsi="Arial"/>
                <w:lang w:val="en-JM"/>
              </w:rPr>
              <w:t>Freshwater</w:t>
            </w:r>
          </w:p>
          <w:p w:rsidR="00110977" w:rsidRDefault="00110977" w:rsidP="00D22A95">
            <w:pPr>
              <w:rPr>
                <w:rFonts w:ascii="Arial" w:hAnsi="Arial"/>
                <w:lang w:val="en-JM"/>
              </w:rPr>
            </w:pPr>
            <w:r w:rsidRPr="0079466D">
              <w:rPr>
                <w:rFonts w:ascii="Arial" w:hAnsi="Arial"/>
                <w:lang w:val="en-JM"/>
              </w:rPr>
              <w:t>Marine</w:t>
            </w:r>
          </w:p>
          <w:p w:rsidR="00110977" w:rsidRPr="0079466D" w:rsidRDefault="00110977" w:rsidP="00D22A95">
            <w:pPr>
              <w:rPr>
                <w:rFonts w:ascii="Arial" w:hAnsi="Arial"/>
                <w:lang w:val="en-JM"/>
              </w:rPr>
            </w:pPr>
          </w:p>
        </w:tc>
      </w:tr>
    </w:tbl>
    <w:p w:rsidR="00110977" w:rsidRPr="00D65E1E" w:rsidRDefault="00110977" w:rsidP="00110977">
      <w:pPr>
        <w:rPr>
          <w:rFonts w:ascii="Arial Bold" w:hAnsi="Arial Bold"/>
          <w:sz w:val="16"/>
          <w:szCs w:val="16"/>
        </w:rPr>
      </w:pPr>
      <w:r w:rsidRPr="00D65E1E">
        <w:rPr>
          <w:rFonts w:ascii="Arial Bold" w:hAnsi="Arial Bold"/>
          <w:b/>
          <w:sz w:val="16"/>
          <w:szCs w:val="16"/>
        </w:rPr>
        <w:t xml:space="preserve">Source:  </w:t>
      </w:r>
      <w:r w:rsidRPr="00D65E1E">
        <w:rPr>
          <w:rFonts w:ascii="Arial" w:hAnsi="Arial"/>
          <w:sz w:val="16"/>
          <w:szCs w:val="16"/>
        </w:rPr>
        <w:t xml:space="preserve">The IUCN Redlist of Threatened Species:  Database Search:  </w:t>
      </w:r>
      <w:hyperlink r:id="rId20" w:history="1">
        <w:r w:rsidRPr="00D65E1E">
          <w:rPr>
            <w:rStyle w:val="Hyperlink"/>
            <w:rFonts w:ascii="Arial" w:hAnsi="Arial"/>
            <w:sz w:val="16"/>
            <w:szCs w:val="16"/>
          </w:rPr>
          <w:t>http://www.redlist.org/search/search-basic.html</w:t>
        </w:r>
      </w:hyperlink>
      <w:r w:rsidRPr="00D65E1E">
        <w:rPr>
          <w:rFonts w:ascii="Arial" w:hAnsi="Arial"/>
          <w:sz w:val="16"/>
          <w:szCs w:val="16"/>
        </w:rPr>
        <w:t>.  Accessed November, 2005.</w:t>
      </w:r>
    </w:p>
    <w:p w:rsidR="004C7782" w:rsidRPr="006B4C61" w:rsidRDefault="004C7782" w:rsidP="004C7782">
      <w:pPr>
        <w:jc w:val="both"/>
        <w:rPr>
          <w:rFonts w:ascii="Century Gothic" w:hAnsi="Century Gothic" w:cs="NewBaskervilleStd-Roman"/>
          <w:color w:val="231F20"/>
        </w:rPr>
      </w:pPr>
    </w:p>
    <w:p w:rsidR="00110977" w:rsidRDefault="00110977" w:rsidP="00110977">
      <w:pPr>
        <w:jc w:val="both"/>
        <w:rPr>
          <w:rFonts w:ascii="Century Gothic" w:hAnsi="Century Gothic" w:cs="NewBaskervilleStd-Roman"/>
          <w:color w:val="231F20"/>
        </w:rPr>
      </w:pPr>
      <w:r w:rsidRPr="006B4C61">
        <w:rPr>
          <w:rFonts w:ascii="Century Gothic" w:hAnsi="Century Gothic" w:cs="NewBaskervilleStd-Roman"/>
          <w:color w:val="231F20"/>
        </w:rPr>
        <w:t>program runs</w:t>
      </w:r>
      <w:r>
        <w:rPr>
          <w:rFonts w:ascii="Century Gothic" w:hAnsi="Century Gothic" w:cs="NewBaskervilleStd-Roman"/>
          <w:color w:val="231F20"/>
        </w:rPr>
        <w:t xml:space="preserve">.  These programs use the cost values in the map to steer </w:t>
      </w:r>
      <w:r w:rsidRPr="006B4C61">
        <w:rPr>
          <w:rFonts w:ascii="Century Gothic" w:hAnsi="Century Gothic" w:cs="NewBaskervilleStd-Roman"/>
          <w:color w:val="231F20"/>
        </w:rPr>
        <w:t xml:space="preserve">conservation site selection away from </w:t>
      </w:r>
      <w:r>
        <w:rPr>
          <w:rFonts w:ascii="Century Gothic" w:hAnsi="Century Gothic" w:cs="NewBaskervilleStd-Roman"/>
          <w:color w:val="231F20"/>
        </w:rPr>
        <w:t xml:space="preserve">areas of </w:t>
      </w:r>
      <w:r w:rsidRPr="006B4C61">
        <w:rPr>
          <w:rFonts w:ascii="Century Gothic" w:hAnsi="Century Gothic" w:cs="NewBaskervilleStd-Roman"/>
          <w:color w:val="231F20"/>
        </w:rPr>
        <w:t>high-</w:t>
      </w:r>
      <w:r>
        <w:rPr>
          <w:rFonts w:ascii="Century Gothic" w:hAnsi="Century Gothic" w:cs="NewBaskervilleStd-Roman"/>
          <w:color w:val="231F20"/>
        </w:rPr>
        <w:t>cost</w:t>
      </w:r>
      <w:r w:rsidRPr="006B4C61">
        <w:rPr>
          <w:rFonts w:ascii="Century Gothic" w:hAnsi="Century Gothic" w:cs="NewBaskervilleStd-Roman"/>
          <w:color w:val="231F20"/>
        </w:rPr>
        <w:t xml:space="preserve"> </w:t>
      </w:r>
      <w:r>
        <w:rPr>
          <w:rFonts w:ascii="Century Gothic" w:hAnsi="Century Gothic" w:cs="NewBaskervilleStd-Roman"/>
          <w:color w:val="231F20"/>
        </w:rPr>
        <w:t>or threat.  However, it is important to note that in the absence of targets in low cost areas Marxan will select targets in areas with higher threat levels in order to achieve the conservation goals of the portfolio.  That explains why some of the conservation sites still encompass some areas with relatively high levels of threat or with specific features like roads or agriculture that under normal circumstances would not be desirous for inclusion within conservation areas.</w:t>
      </w:r>
    </w:p>
    <w:p w:rsidR="008E11F8" w:rsidRDefault="008E11F8" w:rsidP="004C7782">
      <w:pPr>
        <w:jc w:val="both"/>
        <w:rPr>
          <w:rFonts w:ascii="Century Gothic" w:hAnsi="Century Gothic" w:cs="NewBaskervilleStd-Roman"/>
          <w:color w:val="231F20"/>
        </w:rPr>
      </w:pPr>
    </w:p>
    <w:p w:rsidR="004C7782" w:rsidRPr="006B4C61" w:rsidRDefault="006B2915" w:rsidP="004C7782">
      <w:pPr>
        <w:jc w:val="both"/>
        <w:rPr>
          <w:rFonts w:ascii="Century Gothic" w:hAnsi="Century Gothic" w:cs="NewBaskervilleStd-Roman"/>
          <w:color w:val="231F20"/>
        </w:rPr>
      </w:pPr>
      <w:r>
        <w:rPr>
          <w:rFonts w:ascii="Century Gothic" w:hAnsi="Century Gothic" w:cs="NewBaskervilleStd-Roman"/>
          <w:color w:val="231F20"/>
        </w:rPr>
        <w:t xml:space="preserve">IFinally, we created a composite cost surface for all three realms by combining the values in the three </w:t>
      </w:r>
      <w:r w:rsidR="004C7782" w:rsidRPr="006B4C61">
        <w:rPr>
          <w:rFonts w:ascii="Century Gothic" w:hAnsi="Century Gothic" w:cs="NewBaskervilleStd-Roman"/>
          <w:color w:val="231F20"/>
        </w:rPr>
        <w:t xml:space="preserve">separate cost surfaces. This composite surface </w:t>
      </w:r>
      <w:r>
        <w:rPr>
          <w:rFonts w:ascii="Century Gothic" w:hAnsi="Century Gothic" w:cs="NewBaskervilleStd-Roman"/>
          <w:color w:val="231F20"/>
        </w:rPr>
        <w:t xml:space="preserve">can </w:t>
      </w:r>
      <w:r w:rsidR="004C7782" w:rsidRPr="006B4C61">
        <w:rPr>
          <w:rFonts w:ascii="Century Gothic" w:hAnsi="Century Gothic" w:cs="NewBaskervilleStd-Roman"/>
          <w:color w:val="231F20"/>
        </w:rPr>
        <w:t xml:space="preserve">be used to locate areas of high combined overall threat </w:t>
      </w:r>
      <w:r w:rsidR="000F6FF7">
        <w:rPr>
          <w:rFonts w:ascii="Century Gothic" w:hAnsi="Century Gothic" w:cs="NewBaskervilleStd-Roman"/>
          <w:color w:val="231F20"/>
        </w:rPr>
        <w:t xml:space="preserve">within the process of prioritization of </w:t>
      </w:r>
      <w:r w:rsidR="004C7782" w:rsidRPr="006B4C61">
        <w:rPr>
          <w:rFonts w:ascii="Century Gothic" w:hAnsi="Century Gothic" w:cs="NewBaskervilleStd-Roman"/>
          <w:color w:val="231F20"/>
        </w:rPr>
        <w:t>conservation areas from the integrated portfolio</w:t>
      </w:r>
      <w:r w:rsidR="00052446">
        <w:rPr>
          <w:rFonts w:ascii="Century Gothic" w:hAnsi="Century Gothic" w:cs="NewBaskervilleStd-Roman"/>
          <w:color w:val="231F20"/>
        </w:rPr>
        <w:t>.  W</w:t>
      </w:r>
      <w:r w:rsidR="00640463" w:rsidRPr="006B4C61">
        <w:rPr>
          <w:rFonts w:ascii="Century Gothic" w:hAnsi="Century Gothic" w:cs="NewBaskervilleStd-Roman"/>
          <w:color w:val="231F20"/>
        </w:rPr>
        <w:t xml:space="preserve">hen </w:t>
      </w:r>
      <w:r w:rsidR="004C7782" w:rsidRPr="006B4C61">
        <w:rPr>
          <w:rFonts w:ascii="Century Gothic" w:hAnsi="Century Gothic" w:cs="NewBaskervilleStd-Roman"/>
          <w:color w:val="231F20"/>
        </w:rPr>
        <w:t xml:space="preserve">applied to the proposed </w:t>
      </w:r>
      <w:r w:rsidR="00640463" w:rsidRPr="006B4C61">
        <w:rPr>
          <w:rFonts w:ascii="Century Gothic" w:hAnsi="Century Gothic" w:cs="NewBaskervilleStd-Roman"/>
          <w:color w:val="231F20"/>
        </w:rPr>
        <w:t xml:space="preserve">integrated </w:t>
      </w:r>
      <w:r w:rsidR="004C7782" w:rsidRPr="006B4C61">
        <w:rPr>
          <w:rFonts w:ascii="Century Gothic" w:hAnsi="Century Gothic" w:cs="NewBaskervilleStd-Roman"/>
          <w:color w:val="231F20"/>
        </w:rPr>
        <w:t xml:space="preserve">portfolio, the combined cost </w:t>
      </w:r>
      <w:r w:rsidR="006B4C61" w:rsidRPr="006B4C61">
        <w:rPr>
          <w:rFonts w:ascii="Century Gothic" w:hAnsi="Century Gothic" w:cs="NewBaskervilleStd-Roman"/>
          <w:color w:val="231F20"/>
        </w:rPr>
        <w:t>surface shows</w:t>
      </w:r>
      <w:r w:rsidR="004C7782" w:rsidRPr="006B4C61">
        <w:rPr>
          <w:rFonts w:ascii="Century Gothic" w:hAnsi="Century Gothic" w:cs="NewBaskervilleStd-Roman"/>
          <w:color w:val="231F20"/>
        </w:rPr>
        <w:t xml:space="preserve"> </w:t>
      </w:r>
      <w:r w:rsidR="006B4C61" w:rsidRPr="006B4C61">
        <w:rPr>
          <w:rFonts w:ascii="Century Gothic" w:hAnsi="Century Gothic" w:cs="NewBaskervilleStd-Roman"/>
          <w:color w:val="231F20"/>
        </w:rPr>
        <w:t xml:space="preserve">that </w:t>
      </w:r>
      <w:r w:rsidR="004C7782" w:rsidRPr="006B4C61">
        <w:rPr>
          <w:rFonts w:ascii="Century Gothic" w:hAnsi="Century Gothic" w:cs="NewBaskervilleStd-Roman"/>
          <w:color w:val="231F20"/>
        </w:rPr>
        <w:t xml:space="preserve">the </w:t>
      </w:r>
      <w:r w:rsidR="00640463" w:rsidRPr="006B4C61">
        <w:rPr>
          <w:rFonts w:ascii="Century Gothic" w:hAnsi="Century Gothic" w:cs="NewBaskervilleStd-Roman"/>
          <w:color w:val="231F20"/>
        </w:rPr>
        <w:t>portfolio is</w:t>
      </w:r>
      <w:r w:rsidR="008A129C" w:rsidRPr="006B4C61">
        <w:rPr>
          <w:rFonts w:ascii="Century Gothic" w:hAnsi="Century Gothic" w:cs="NewBaskervilleStd-Roman"/>
          <w:color w:val="231F20"/>
        </w:rPr>
        <w:t xml:space="preserve"> dominated by </w:t>
      </w:r>
      <w:r w:rsidR="004C7782" w:rsidRPr="006B4C61">
        <w:rPr>
          <w:rFonts w:ascii="Century Gothic" w:hAnsi="Century Gothic" w:cs="NewBaskervilleStd-Roman"/>
          <w:color w:val="231F20"/>
        </w:rPr>
        <w:t>relatively low cost areas</w:t>
      </w:r>
      <w:r w:rsidR="008A129C" w:rsidRPr="006B4C61">
        <w:rPr>
          <w:rFonts w:ascii="Century Gothic" w:hAnsi="Century Gothic" w:cs="NewBaskervilleStd-Roman"/>
          <w:color w:val="231F20"/>
        </w:rPr>
        <w:t xml:space="preserve">.  This </w:t>
      </w:r>
      <w:r w:rsidR="00052446">
        <w:rPr>
          <w:rFonts w:ascii="Century Gothic" w:hAnsi="Century Gothic" w:cs="NewBaskervilleStd-Roman"/>
          <w:color w:val="231F20"/>
        </w:rPr>
        <w:t xml:space="preserve">provides an </w:t>
      </w:r>
      <w:r w:rsidR="008A129C" w:rsidRPr="006B4C61">
        <w:rPr>
          <w:rFonts w:ascii="Century Gothic" w:hAnsi="Century Gothic" w:cs="NewBaskervilleStd-Roman"/>
          <w:color w:val="231F20"/>
        </w:rPr>
        <w:t>indicat</w:t>
      </w:r>
      <w:r w:rsidR="00052446">
        <w:rPr>
          <w:rFonts w:ascii="Century Gothic" w:hAnsi="Century Gothic" w:cs="NewBaskervilleStd-Roman"/>
          <w:color w:val="231F20"/>
        </w:rPr>
        <w:t>ion</w:t>
      </w:r>
      <w:r w:rsidR="008A129C" w:rsidRPr="006B4C61">
        <w:rPr>
          <w:rFonts w:ascii="Century Gothic" w:hAnsi="Century Gothic" w:cs="NewBaskervilleStd-Roman"/>
          <w:color w:val="231F20"/>
        </w:rPr>
        <w:t xml:space="preserve"> that </w:t>
      </w:r>
      <w:r w:rsidR="00052446">
        <w:rPr>
          <w:rFonts w:ascii="Century Gothic" w:hAnsi="Century Gothic" w:cs="NewBaskervilleStd-Roman"/>
          <w:color w:val="231F20"/>
        </w:rPr>
        <w:t xml:space="preserve">the threat assessment and </w:t>
      </w:r>
      <w:r w:rsidR="008A129C" w:rsidRPr="006B4C61">
        <w:rPr>
          <w:rFonts w:ascii="Century Gothic" w:hAnsi="Century Gothic" w:cs="NewBaskervilleStd-Roman"/>
          <w:color w:val="231F20"/>
        </w:rPr>
        <w:t>cost surface development</w:t>
      </w:r>
      <w:r w:rsidR="004C7782" w:rsidRPr="006B4C61">
        <w:rPr>
          <w:rFonts w:ascii="Century Gothic" w:hAnsi="Century Gothic" w:cs="NewBaskervilleStd-Roman"/>
          <w:color w:val="231F20"/>
        </w:rPr>
        <w:t xml:space="preserve"> </w:t>
      </w:r>
      <w:r w:rsidR="00052446">
        <w:rPr>
          <w:rFonts w:ascii="Century Gothic" w:hAnsi="Century Gothic" w:cs="NewBaskervilleStd-Roman"/>
          <w:color w:val="231F20"/>
        </w:rPr>
        <w:t>processes</w:t>
      </w:r>
      <w:r w:rsidR="004C7782" w:rsidRPr="006B4C61">
        <w:rPr>
          <w:rFonts w:ascii="Century Gothic" w:hAnsi="Century Gothic" w:cs="NewBaskervilleStd-Roman"/>
          <w:color w:val="231F20"/>
        </w:rPr>
        <w:t xml:space="preserve"> </w:t>
      </w:r>
      <w:r w:rsidR="008A129C" w:rsidRPr="006B4C61">
        <w:rPr>
          <w:rFonts w:ascii="Century Gothic" w:hAnsi="Century Gothic" w:cs="NewBaskervilleStd-Roman"/>
          <w:color w:val="231F20"/>
        </w:rPr>
        <w:t>proved</w:t>
      </w:r>
      <w:r w:rsidR="004C7782" w:rsidRPr="006B4C61">
        <w:rPr>
          <w:rFonts w:ascii="Century Gothic" w:hAnsi="Century Gothic" w:cs="NewBaskervilleStd-Roman"/>
          <w:color w:val="231F20"/>
        </w:rPr>
        <w:t xml:space="preserve"> </w:t>
      </w:r>
      <w:r w:rsidR="00052446">
        <w:rPr>
          <w:rFonts w:ascii="Century Gothic" w:hAnsi="Century Gothic" w:cs="NewBaskervilleStd-Roman"/>
          <w:color w:val="231F20"/>
        </w:rPr>
        <w:t xml:space="preserve">to be </w:t>
      </w:r>
      <w:r w:rsidR="004C7782" w:rsidRPr="006B4C61">
        <w:rPr>
          <w:rFonts w:ascii="Century Gothic" w:hAnsi="Century Gothic" w:cs="NewBaskervilleStd-Roman"/>
          <w:color w:val="231F20"/>
        </w:rPr>
        <w:t xml:space="preserve">successful in screening out </w:t>
      </w:r>
      <w:r w:rsidR="00052446">
        <w:rPr>
          <w:rFonts w:ascii="Century Gothic" w:hAnsi="Century Gothic" w:cs="NewBaskervilleStd-Roman"/>
          <w:color w:val="231F20"/>
        </w:rPr>
        <w:t xml:space="preserve">the </w:t>
      </w:r>
      <w:r w:rsidR="004C7782" w:rsidRPr="006B4C61">
        <w:rPr>
          <w:rFonts w:ascii="Century Gothic" w:hAnsi="Century Gothic" w:cs="NewBaskervilleStd-Roman"/>
          <w:color w:val="231F20"/>
        </w:rPr>
        <w:t xml:space="preserve">areas </w:t>
      </w:r>
      <w:r w:rsidR="00052446">
        <w:rPr>
          <w:rFonts w:ascii="Century Gothic" w:hAnsi="Century Gothic" w:cs="NewBaskervilleStd-Roman"/>
          <w:color w:val="231F20"/>
        </w:rPr>
        <w:t xml:space="preserve">in </w:t>
      </w:r>
      <w:smartTag w:uri="urn:schemas-microsoft-com:office:smarttags" w:element="country-region">
        <w:smartTag w:uri="urn:schemas-microsoft-com:office:smarttags" w:element="place">
          <w:r w:rsidR="00052446">
            <w:rPr>
              <w:rFonts w:ascii="Century Gothic" w:hAnsi="Century Gothic" w:cs="NewBaskervilleStd-Roman"/>
              <w:color w:val="231F20"/>
            </w:rPr>
            <w:t>Jamaica</w:t>
          </w:r>
        </w:smartTag>
      </w:smartTag>
      <w:r w:rsidR="00052446">
        <w:rPr>
          <w:rFonts w:ascii="Century Gothic" w:hAnsi="Century Gothic" w:cs="NewBaskervilleStd-Roman"/>
          <w:color w:val="231F20"/>
        </w:rPr>
        <w:t xml:space="preserve"> </w:t>
      </w:r>
      <w:r w:rsidR="004C7782" w:rsidRPr="006B4C61">
        <w:rPr>
          <w:rFonts w:ascii="Century Gothic" w:hAnsi="Century Gothic" w:cs="NewBaskervilleStd-Roman"/>
          <w:color w:val="231F20"/>
        </w:rPr>
        <w:t xml:space="preserve">of highest </w:t>
      </w:r>
      <w:r w:rsidR="008A129C" w:rsidRPr="006B4C61">
        <w:rPr>
          <w:rFonts w:ascii="Century Gothic" w:hAnsi="Century Gothic" w:cs="NewBaskervilleStd-Roman"/>
          <w:color w:val="231F20"/>
        </w:rPr>
        <w:t xml:space="preserve">overall </w:t>
      </w:r>
      <w:r w:rsidR="004C7782" w:rsidRPr="006B4C61">
        <w:rPr>
          <w:rFonts w:ascii="Century Gothic" w:hAnsi="Century Gothic" w:cs="NewBaskervilleStd-Roman"/>
          <w:color w:val="231F20"/>
        </w:rPr>
        <w:t>human impact</w:t>
      </w:r>
      <w:r w:rsidR="008A129C" w:rsidRPr="006B4C61">
        <w:rPr>
          <w:rFonts w:ascii="Century Gothic" w:hAnsi="Century Gothic" w:cs="NewBaskervilleStd-Roman"/>
          <w:color w:val="231F20"/>
        </w:rPr>
        <w:t>/cost</w:t>
      </w:r>
      <w:r w:rsidR="004C7782" w:rsidRPr="006B4C61">
        <w:rPr>
          <w:rFonts w:ascii="Century Gothic" w:hAnsi="Century Gothic" w:cs="NewBaskervilleStd-Roman"/>
          <w:color w:val="231F20"/>
        </w:rPr>
        <w:t>.  Nevertheless, as would be expec</w:t>
      </w:r>
      <w:r w:rsidR="008A129C" w:rsidRPr="006B4C61">
        <w:rPr>
          <w:rFonts w:ascii="Century Gothic" w:hAnsi="Century Gothic" w:cs="NewBaskervilleStd-Roman"/>
          <w:color w:val="231F20"/>
        </w:rPr>
        <w:t>ted of an island</w:t>
      </w:r>
      <w:r w:rsidR="004C7782" w:rsidRPr="006B4C61">
        <w:rPr>
          <w:rFonts w:ascii="Century Gothic" w:hAnsi="Century Gothic" w:cs="NewBaskervilleStd-Roman"/>
          <w:color w:val="231F20"/>
        </w:rPr>
        <w:t xml:space="preserve"> with limited territorial extent and high population densities, the </w:t>
      </w:r>
      <w:r w:rsidR="008A129C" w:rsidRPr="006B4C61">
        <w:rPr>
          <w:rFonts w:ascii="Century Gothic" w:hAnsi="Century Gothic" w:cs="NewBaskervilleStd-Roman"/>
          <w:color w:val="231F20"/>
        </w:rPr>
        <w:t xml:space="preserve">integrated </w:t>
      </w:r>
      <w:r w:rsidR="004C7782" w:rsidRPr="006B4C61">
        <w:rPr>
          <w:rFonts w:ascii="Century Gothic" w:hAnsi="Century Gothic" w:cs="NewBaskervilleStd-Roman"/>
          <w:color w:val="231F20"/>
        </w:rPr>
        <w:t xml:space="preserve">cost surface </w:t>
      </w:r>
      <w:r w:rsidR="006B4C61">
        <w:rPr>
          <w:rFonts w:ascii="Century Gothic" w:hAnsi="Century Gothic" w:cs="NewBaskervilleStd-Roman"/>
          <w:color w:val="231F20"/>
        </w:rPr>
        <w:t>also</w:t>
      </w:r>
      <w:r w:rsidR="006B4C61" w:rsidRPr="006B4C61">
        <w:rPr>
          <w:rFonts w:ascii="Century Gothic" w:hAnsi="Century Gothic" w:cs="NewBaskervilleStd-Roman"/>
          <w:color w:val="231F20"/>
        </w:rPr>
        <w:t xml:space="preserve"> </w:t>
      </w:r>
      <w:r w:rsidR="006B4C61">
        <w:rPr>
          <w:rFonts w:ascii="Century Gothic" w:hAnsi="Century Gothic" w:cs="NewBaskervilleStd-Roman"/>
          <w:color w:val="231F20"/>
        </w:rPr>
        <w:t>shows</w:t>
      </w:r>
      <w:r w:rsidR="006B4C61" w:rsidRPr="006B4C61">
        <w:rPr>
          <w:rFonts w:ascii="Century Gothic" w:hAnsi="Century Gothic" w:cs="NewBaskervilleStd-Roman"/>
          <w:color w:val="231F20"/>
        </w:rPr>
        <w:t xml:space="preserve"> that</w:t>
      </w:r>
      <w:r w:rsidR="004C7782" w:rsidRPr="006B4C61">
        <w:rPr>
          <w:rFonts w:ascii="Century Gothic" w:hAnsi="Century Gothic" w:cs="NewBaskervilleStd-Roman"/>
          <w:color w:val="231F20"/>
        </w:rPr>
        <w:t xml:space="preserve"> </w:t>
      </w:r>
      <w:r w:rsidR="008A129C" w:rsidRPr="006B4C61">
        <w:rPr>
          <w:rFonts w:ascii="Century Gothic" w:hAnsi="Century Gothic" w:cs="NewBaskervilleStd-Roman"/>
          <w:color w:val="231F20"/>
        </w:rPr>
        <w:t xml:space="preserve">that </w:t>
      </w:r>
      <w:r w:rsidR="004C7782" w:rsidRPr="006B4C61">
        <w:rPr>
          <w:rFonts w:ascii="Century Gothic" w:hAnsi="Century Gothic" w:cs="NewBaskervilleStd-Roman"/>
          <w:color w:val="231F20"/>
        </w:rPr>
        <w:t xml:space="preserve">many portfolio areas are still subject to significant human impacts. </w:t>
      </w:r>
      <w:r w:rsidR="006F2E69">
        <w:rPr>
          <w:rFonts w:ascii="Century Gothic" w:hAnsi="Century Gothic" w:cs="NewBaskervilleStd-Roman"/>
          <w:color w:val="231F20"/>
        </w:rPr>
        <w:t>C</w:t>
      </w:r>
      <w:r w:rsidR="004C7782" w:rsidRPr="006B4C61">
        <w:rPr>
          <w:rFonts w:ascii="Century Gothic" w:hAnsi="Century Gothic" w:cs="NewBaskervilleStd-Roman"/>
          <w:color w:val="231F20"/>
        </w:rPr>
        <w:t xml:space="preserve">areful planning will </w:t>
      </w:r>
      <w:r w:rsidR="006B4C61" w:rsidRPr="006B4C61">
        <w:rPr>
          <w:rFonts w:ascii="Century Gothic" w:hAnsi="Century Gothic" w:cs="NewBaskervilleStd-Roman"/>
          <w:color w:val="231F20"/>
        </w:rPr>
        <w:t xml:space="preserve">therefore </w:t>
      </w:r>
      <w:r w:rsidR="004C7782" w:rsidRPr="006B4C61">
        <w:rPr>
          <w:rFonts w:ascii="Century Gothic" w:hAnsi="Century Gothic" w:cs="NewBaskervilleStd-Roman"/>
          <w:color w:val="231F20"/>
        </w:rPr>
        <w:t xml:space="preserve">be required in the delimitation and management of new conservation areas to avoid conflicts with stakeholders </w:t>
      </w:r>
      <w:r w:rsidR="00052446">
        <w:rPr>
          <w:rFonts w:ascii="Century Gothic" w:hAnsi="Century Gothic" w:cs="NewBaskervilleStd-Roman"/>
          <w:color w:val="231F20"/>
        </w:rPr>
        <w:t xml:space="preserve">and areas that are highly degraded.  </w:t>
      </w:r>
      <w:r w:rsidR="004C7782" w:rsidRPr="006B4C61">
        <w:rPr>
          <w:rFonts w:ascii="Century Gothic" w:hAnsi="Century Gothic" w:cs="NewBaskervilleStd-Roman"/>
          <w:color w:val="231F20"/>
        </w:rPr>
        <w:t xml:space="preserve">  </w:t>
      </w:r>
    </w:p>
    <w:p w:rsidR="004C7782" w:rsidRDefault="00110977" w:rsidP="004C7782">
      <w:pPr>
        <w:jc w:val="both"/>
        <w:rPr>
          <w:rFonts w:ascii="NewBaskervilleStd-Roman" w:hAnsi="NewBaskervilleStd-Roman" w:cs="NewBaskervilleStd-Roman"/>
          <w:color w:val="231F20"/>
        </w:rPr>
      </w:pPr>
      <w:r>
        <w:rPr>
          <w:rFonts w:ascii="NewBaskervilleStd-Roman" w:hAnsi="NewBaskervilleStd-Roman" w:cs="NewBaskervilleStd-Roman"/>
          <w:color w:val="231F20"/>
        </w:rPr>
        <w:br w:type="page"/>
      </w:r>
      <w:r w:rsidR="004C7782">
        <w:rPr>
          <w:rFonts w:ascii="NewBaskervilleStd-Roman" w:hAnsi="NewBaskervilleStd-Roman" w:cs="NewBaskervilleStd-Roman"/>
          <w:color w:val="231F20"/>
        </w:rPr>
        <w:lastRenderedPageBreak/>
        <w:t xml:space="preserve">  </w:t>
      </w:r>
    </w:p>
    <w:p w:rsidR="004C7782" w:rsidRDefault="004C7782" w:rsidP="004C7782">
      <w:pPr>
        <w:jc w:val="both"/>
        <w:rPr>
          <w:rFonts w:ascii="Arial" w:hAnsi="Arial"/>
          <w:color w:val="231F20"/>
        </w:rPr>
      </w:pPr>
      <w:r w:rsidRPr="008A129C">
        <w:rPr>
          <w:rFonts w:ascii="Arial" w:hAnsi="Arial"/>
          <w:b/>
          <w:color w:val="231F20"/>
        </w:rPr>
        <w:t xml:space="preserve">Figure </w:t>
      </w:r>
      <w:r w:rsidR="008A129C" w:rsidRPr="008A129C">
        <w:rPr>
          <w:rFonts w:ascii="Arial" w:hAnsi="Arial"/>
          <w:b/>
          <w:color w:val="231F20"/>
        </w:rPr>
        <w:t>8.0</w:t>
      </w:r>
      <w:r w:rsidR="008A129C" w:rsidRPr="008A129C">
        <w:rPr>
          <w:rFonts w:ascii="Arial" w:hAnsi="Arial"/>
          <w:color w:val="231F20"/>
        </w:rPr>
        <w:t>:  Integrated Marine, Terrestrial and Freshwater Cost Surface</w:t>
      </w:r>
    </w:p>
    <w:p w:rsidR="00110977" w:rsidRDefault="00583708" w:rsidP="004C7782">
      <w:pPr>
        <w:jc w:val="both"/>
      </w:pPr>
      <w:r>
        <w:rPr>
          <w:noProof/>
        </w:rPr>
        <w:drawing>
          <wp:inline distT="0" distB="0" distL="0" distR="0">
            <wp:extent cx="6139815" cy="736282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6139815" cy="7362825"/>
                    </a:xfrm>
                    <a:prstGeom prst="rect">
                      <a:avLst/>
                    </a:prstGeom>
                    <a:noFill/>
                    <a:ln w="9525">
                      <a:noFill/>
                      <a:miter lim="800000"/>
                      <a:headEnd/>
                      <a:tailEnd/>
                    </a:ln>
                  </pic:spPr>
                </pic:pic>
              </a:graphicData>
            </a:graphic>
          </wp:inline>
        </w:drawing>
      </w:r>
    </w:p>
    <w:p w:rsidR="00110977" w:rsidRDefault="00110977" w:rsidP="00110977">
      <w:pPr>
        <w:rPr>
          <w:rFonts w:ascii="Arial" w:hAnsi="Arial"/>
        </w:rPr>
      </w:pPr>
      <w:r w:rsidRPr="00BB415F">
        <w:rPr>
          <w:rFonts w:ascii="Arial" w:hAnsi="Arial"/>
        </w:rPr>
        <w:t>Final ERS models for the terrestrial, freshwater, and marine realms representing the cumulative intensity values for all corresponding risk elements.</w:t>
      </w:r>
      <w:r>
        <w:rPr>
          <w:rFonts w:ascii="Arial" w:hAnsi="Arial"/>
        </w:rPr>
        <w:t xml:space="preserve">  </w:t>
      </w:r>
      <w:r w:rsidR="00D65E1E">
        <w:rPr>
          <w:rFonts w:ascii="Arial" w:hAnsi="Arial"/>
        </w:rPr>
        <w:t>Colors</w:t>
      </w:r>
      <w:r>
        <w:rPr>
          <w:rFonts w:ascii="Arial" w:hAnsi="Arial"/>
        </w:rPr>
        <w:t xml:space="preserve"> range from </w:t>
      </w:r>
      <w:r w:rsidR="00D65E1E">
        <w:rPr>
          <w:rFonts w:ascii="Arial" w:hAnsi="Arial"/>
        </w:rPr>
        <w:t xml:space="preserve">dark </w:t>
      </w:r>
      <w:r>
        <w:rPr>
          <w:rFonts w:ascii="Arial" w:hAnsi="Arial"/>
        </w:rPr>
        <w:t xml:space="preserve">red which indicates </w:t>
      </w:r>
      <w:r w:rsidR="00D65E1E">
        <w:rPr>
          <w:rFonts w:ascii="Arial" w:hAnsi="Arial"/>
        </w:rPr>
        <w:t xml:space="preserve">very </w:t>
      </w:r>
      <w:r>
        <w:rPr>
          <w:rFonts w:ascii="Arial" w:hAnsi="Arial"/>
        </w:rPr>
        <w:t xml:space="preserve">high </w:t>
      </w:r>
      <w:r w:rsidR="00D65E1E">
        <w:rPr>
          <w:rFonts w:ascii="Arial" w:hAnsi="Arial"/>
        </w:rPr>
        <w:t>cost to dark blue which indicates low cost.</w:t>
      </w:r>
    </w:p>
    <w:p w:rsidR="00110977" w:rsidRPr="008A129C" w:rsidRDefault="00D65E1E" w:rsidP="004C7782">
      <w:pPr>
        <w:jc w:val="both"/>
        <w:rPr>
          <w:rFonts w:ascii="Arial" w:hAnsi="Arial"/>
          <w:color w:val="231F20"/>
        </w:rPr>
      </w:pPr>
      <w:r>
        <w:rPr>
          <w:rFonts w:ascii="Arial" w:hAnsi="Arial"/>
          <w:color w:val="231F20"/>
        </w:rPr>
        <w:lastRenderedPageBreak/>
        <w:t>Figure 9 Composite Cost Surface</w:t>
      </w:r>
    </w:p>
    <w:p w:rsidR="008A129C" w:rsidRPr="008A129C" w:rsidRDefault="00583708" w:rsidP="004C7782">
      <w:pPr>
        <w:jc w:val="both"/>
        <w:rPr>
          <w:rFonts w:ascii="Arial" w:hAnsi="Arial"/>
          <w:color w:val="231F20"/>
        </w:rPr>
      </w:pPr>
      <w:r>
        <w:rPr>
          <w:rFonts w:ascii="Arial" w:hAnsi="Arial"/>
          <w:noProof/>
          <w:color w:val="231F20"/>
        </w:rPr>
        <w:drawing>
          <wp:inline distT="0" distB="0" distL="0" distR="0">
            <wp:extent cx="5925820" cy="4584065"/>
            <wp:effectExtent l="19050" t="19050" r="17780" b="26035"/>
            <wp:docPr id="9" name="Picture 9" descr="integrated cos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tegrated cost surface"/>
                    <pic:cNvPicPr>
                      <a:picLocks noChangeAspect="1" noChangeArrowheads="1"/>
                    </pic:cNvPicPr>
                  </pic:nvPicPr>
                  <pic:blipFill>
                    <a:blip r:embed="rId22" cstate="print"/>
                    <a:srcRect/>
                    <a:stretch>
                      <a:fillRect/>
                    </a:stretch>
                  </pic:blipFill>
                  <pic:spPr bwMode="auto">
                    <a:xfrm>
                      <a:off x="0" y="0"/>
                      <a:ext cx="5925820" cy="4584065"/>
                    </a:xfrm>
                    <a:prstGeom prst="rect">
                      <a:avLst/>
                    </a:prstGeom>
                    <a:solidFill>
                      <a:srgbClr val="000000"/>
                    </a:solidFill>
                    <a:ln w="6350" cmpd="sng">
                      <a:solidFill>
                        <a:srgbClr val="000000"/>
                      </a:solidFill>
                      <a:miter lim="800000"/>
                      <a:headEnd/>
                      <a:tailEnd/>
                    </a:ln>
                    <a:effectLst/>
                  </pic:spPr>
                </pic:pic>
              </a:graphicData>
            </a:graphic>
          </wp:inline>
        </w:drawing>
      </w:r>
    </w:p>
    <w:p w:rsidR="004C7782" w:rsidRPr="008A129C" w:rsidRDefault="00D65E1E" w:rsidP="004C7782">
      <w:pPr>
        <w:jc w:val="both"/>
        <w:rPr>
          <w:rFonts w:ascii="Arial" w:hAnsi="Arial"/>
          <w:color w:val="231F20"/>
        </w:rPr>
      </w:pPr>
      <w:r>
        <w:rPr>
          <w:rFonts w:ascii="Arial" w:hAnsi="Arial"/>
          <w:color w:val="231F20"/>
        </w:rPr>
        <w:t>This map c</w:t>
      </w:r>
      <w:r w:rsidR="00052446">
        <w:rPr>
          <w:rFonts w:ascii="Arial" w:hAnsi="Arial"/>
          <w:color w:val="231F20"/>
        </w:rPr>
        <w:t xml:space="preserve">ombines the scores from the terrestrial, freshwater and marine cost surfaces.  </w:t>
      </w:r>
      <w:r>
        <w:rPr>
          <w:rFonts w:ascii="Arial" w:hAnsi="Arial"/>
          <w:color w:val="231F20"/>
        </w:rPr>
        <w:t xml:space="preserve">The color distribution ranges from light red, indicative to low cost areas, to dark red indicative of areas of heavy human impact.  </w:t>
      </w:r>
      <w:r w:rsidR="00052446">
        <w:rPr>
          <w:rFonts w:ascii="Arial" w:hAnsi="Arial"/>
          <w:color w:val="231F20"/>
        </w:rPr>
        <w:t xml:space="preserve">  </w:t>
      </w:r>
    </w:p>
    <w:p w:rsidR="004C7782" w:rsidRPr="008A129C" w:rsidRDefault="004C7782" w:rsidP="004C7782">
      <w:pPr>
        <w:jc w:val="both"/>
        <w:rPr>
          <w:rFonts w:ascii="Arial" w:hAnsi="Arial"/>
          <w:color w:val="231F20"/>
        </w:rPr>
      </w:pPr>
    </w:p>
    <w:p w:rsidR="004C7782" w:rsidRPr="008A129C" w:rsidRDefault="004C7782" w:rsidP="004C7782">
      <w:pPr>
        <w:jc w:val="both"/>
        <w:rPr>
          <w:rFonts w:ascii="Arial" w:hAnsi="Arial"/>
          <w:color w:val="231F20"/>
        </w:rPr>
      </w:pPr>
    </w:p>
    <w:p w:rsidR="004C7782" w:rsidRPr="008A129C" w:rsidRDefault="004C7782" w:rsidP="004C7782">
      <w:pPr>
        <w:jc w:val="both"/>
        <w:rPr>
          <w:rFonts w:ascii="Arial" w:hAnsi="Arial"/>
          <w:color w:val="231F20"/>
        </w:rPr>
      </w:pPr>
    </w:p>
    <w:p w:rsidR="004C7782" w:rsidRDefault="004C7782" w:rsidP="004C7782">
      <w:pPr>
        <w:jc w:val="both"/>
        <w:rPr>
          <w:rFonts w:ascii="NewBaskervilleStd-Roman" w:hAnsi="NewBaskervilleStd-Roman" w:cs="NewBaskervilleStd-Roman"/>
          <w:color w:val="231F20"/>
        </w:rPr>
      </w:pPr>
    </w:p>
    <w:p w:rsidR="004C7782" w:rsidRDefault="004C7782" w:rsidP="004C7782">
      <w:pPr>
        <w:autoSpaceDE w:val="0"/>
        <w:autoSpaceDN w:val="0"/>
        <w:adjustRightInd w:val="0"/>
        <w:rPr>
          <w:rFonts w:ascii="Arial" w:hAnsi="Arial"/>
        </w:rPr>
      </w:pPr>
    </w:p>
    <w:p w:rsidR="00020B3C" w:rsidRDefault="00020B3C" w:rsidP="0090529C">
      <w:pPr>
        <w:jc w:val="both"/>
        <w:rPr>
          <w:rFonts w:ascii="Century Gothic" w:hAnsi="Century Gothic"/>
        </w:rPr>
      </w:pPr>
    </w:p>
    <w:p w:rsidR="00020B3C" w:rsidRPr="00E503DE" w:rsidRDefault="00020B3C" w:rsidP="0090529C">
      <w:pPr>
        <w:jc w:val="both"/>
        <w:rPr>
          <w:rFonts w:ascii="Century Gothic" w:hAnsi="Century Gothic"/>
        </w:rPr>
      </w:pPr>
    </w:p>
    <w:p w:rsidR="00AF631E" w:rsidRDefault="00AF631E" w:rsidP="00EC0AAA">
      <w:pPr>
        <w:shd w:val="clear" w:color="auto" w:fill="008000"/>
        <w:jc w:val="right"/>
        <w:rPr>
          <w:rFonts w:ascii="Century Gothic" w:hAnsi="Century Gothic"/>
          <w:b/>
          <w:smallCaps/>
          <w:sz w:val="8"/>
          <w:szCs w:val="8"/>
        </w:rPr>
        <w:sectPr w:rsidR="00AF631E" w:rsidSect="00350E65">
          <w:headerReference w:type="default" r:id="rId23"/>
          <w:pgSz w:w="12240" w:h="15840" w:code="1"/>
          <w:pgMar w:top="1440" w:right="1440" w:bottom="1440" w:left="1440" w:header="720" w:footer="720" w:gutter="0"/>
          <w:cols w:space="720"/>
          <w:docGrid w:linePitch="360"/>
        </w:sectPr>
      </w:pPr>
    </w:p>
    <w:p w:rsidR="00EC0AAA" w:rsidRPr="00EC0AAA" w:rsidRDefault="00EC0AAA" w:rsidP="00EC0AAA">
      <w:pPr>
        <w:shd w:val="clear" w:color="auto" w:fill="008000"/>
        <w:jc w:val="right"/>
        <w:rPr>
          <w:rFonts w:ascii="Century Gothic" w:hAnsi="Century Gothic"/>
          <w:b/>
          <w:smallCaps/>
          <w:sz w:val="8"/>
          <w:szCs w:val="8"/>
        </w:rPr>
      </w:pPr>
    </w:p>
    <w:p w:rsidR="0090529C" w:rsidRPr="002839AE" w:rsidRDefault="00EC0AAA" w:rsidP="00EC0AAA">
      <w:pPr>
        <w:shd w:val="clear" w:color="auto" w:fill="008000"/>
        <w:jc w:val="right"/>
        <w:rPr>
          <w:rFonts w:ascii="Century Gothic" w:hAnsi="Century Gothic"/>
          <w:b/>
          <w:smallCaps/>
          <w:color w:val="99FF66"/>
          <w:sz w:val="28"/>
          <w:szCs w:val="28"/>
          <w:lang w:val="es-ES"/>
        </w:rPr>
      </w:pPr>
      <w:r w:rsidRPr="002839AE">
        <w:rPr>
          <w:rFonts w:ascii="Century Gothic" w:hAnsi="Century Gothic"/>
          <w:b/>
          <w:smallCaps/>
          <w:color w:val="99FF66"/>
          <w:sz w:val="28"/>
          <w:szCs w:val="28"/>
          <w:lang w:val="es-ES"/>
        </w:rPr>
        <w:t>C  o  n  s  e  r  v  a  t  i  o  n    G  o  a  l  s</w:t>
      </w:r>
      <w:r w:rsidRPr="002839AE">
        <w:rPr>
          <w:rFonts w:ascii="Century Gothic" w:hAnsi="Century Gothic"/>
          <w:b/>
          <w:smallCaps/>
          <w:color w:val="99FF66"/>
          <w:sz w:val="28"/>
          <w:szCs w:val="28"/>
          <w:lang w:val="es-ES"/>
        </w:rPr>
        <w:tab/>
      </w:r>
    </w:p>
    <w:p w:rsidR="00EC0AAA" w:rsidRPr="002839AE" w:rsidRDefault="00EC0AAA" w:rsidP="00EC0AAA">
      <w:pPr>
        <w:shd w:val="clear" w:color="auto" w:fill="008000"/>
        <w:jc w:val="right"/>
        <w:rPr>
          <w:rFonts w:ascii="Century Gothic" w:hAnsi="Century Gothic"/>
          <w:b/>
          <w:smallCaps/>
          <w:sz w:val="8"/>
          <w:szCs w:val="8"/>
          <w:lang w:val="es-ES"/>
        </w:rPr>
      </w:pPr>
    </w:p>
    <w:p w:rsidR="00FD67EB" w:rsidRDefault="00536DC6" w:rsidP="00EC0AAA">
      <w:pPr>
        <w:spacing w:before="120"/>
        <w:jc w:val="both"/>
        <w:rPr>
          <w:rFonts w:ascii="Century Gothic" w:hAnsi="Century Gothic"/>
        </w:rPr>
      </w:pPr>
      <w:r>
        <w:rPr>
          <w:rFonts w:ascii="Century Gothic" w:hAnsi="Century Gothic"/>
        </w:rPr>
        <w:t xml:space="preserve">There are three major factors that </w:t>
      </w:r>
      <w:r w:rsidR="00D3360F">
        <w:rPr>
          <w:rFonts w:ascii="Century Gothic" w:hAnsi="Century Gothic"/>
        </w:rPr>
        <w:t>are necessary to consider in designing a functional</w:t>
      </w:r>
      <w:r w:rsidR="00D64E27">
        <w:rPr>
          <w:rFonts w:ascii="Century Gothic" w:hAnsi="Century Gothic"/>
        </w:rPr>
        <w:t xml:space="preserve"> system of protected areas: 1) </w:t>
      </w:r>
      <w:r w:rsidR="00D3360F">
        <w:rPr>
          <w:rFonts w:ascii="Century Gothic" w:hAnsi="Century Gothic"/>
        </w:rPr>
        <w:t xml:space="preserve">Representativeness of biological elements to ensure that all critical biological </w:t>
      </w:r>
      <w:r w:rsidR="00D64E27">
        <w:rPr>
          <w:rFonts w:ascii="Century Gothic" w:hAnsi="Century Gothic"/>
        </w:rPr>
        <w:t xml:space="preserve">elements are included in the network; 2) Functionality of the biological elements to ensure that not only are they adequately represented but they must be of sufficient occurrence in the network in terms of number, size or extent to be viable; and, 3) Management capacity of the protected areas network to ensure effective conservation of the biological elements.  </w:t>
      </w:r>
      <w:r w:rsidR="001E5A78">
        <w:rPr>
          <w:rFonts w:ascii="Century Gothic" w:hAnsi="Century Gothic"/>
        </w:rPr>
        <w:t xml:space="preserve">While the biological representation factor was already addressed in the selection of targets, functionality is addressed by establishing conservation goals for the targets. </w:t>
      </w:r>
      <w:r w:rsidR="00490939">
        <w:rPr>
          <w:rFonts w:ascii="Century Gothic" w:hAnsi="Century Gothic"/>
        </w:rPr>
        <w:t xml:space="preserve"> </w:t>
      </w:r>
      <w:r w:rsidR="00BE620A">
        <w:rPr>
          <w:rFonts w:ascii="Century Gothic" w:hAnsi="Century Gothic"/>
        </w:rPr>
        <w:t xml:space="preserve">Conservation goals </w:t>
      </w:r>
      <w:r w:rsidR="00BF5E5E">
        <w:rPr>
          <w:rFonts w:ascii="Century Gothic" w:hAnsi="Century Gothic"/>
        </w:rPr>
        <w:t xml:space="preserve">are established primarily to determine how much of each target </w:t>
      </w:r>
      <w:r w:rsidR="00DE366A">
        <w:rPr>
          <w:rFonts w:ascii="Century Gothic" w:hAnsi="Century Gothic"/>
        </w:rPr>
        <w:t xml:space="preserve">and where it is most critical to </w:t>
      </w:r>
      <w:r w:rsidR="00BF5E5E">
        <w:rPr>
          <w:rFonts w:ascii="Century Gothic" w:hAnsi="Century Gothic"/>
        </w:rPr>
        <w:t>place under some form of protection in order to maintain key ecological functions</w:t>
      </w:r>
      <w:r w:rsidR="00DE366A">
        <w:rPr>
          <w:rFonts w:ascii="Century Gothic" w:hAnsi="Century Gothic"/>
        </w:rPr>
        <w:t xml:space="preserve">.  </w:t>
      </w:r>
      <w:r w:rsidR="00326AFC">
        <w:rPr>
          <w:rFonts w:ascii="Century Gothic" w:hAnsi="Century Gothic"/>
        </w:rPr>
        <w:t xml:space="preserve">They </w:t>
      </w:r>
      <w:r w:rsidR="00BE620A">
        <w:rPr>
          <w:rFonts w:ascii="Century Gothic" w:hAnsi="Century Gothic"/>
        </w:rPr>
        <w:t xml:space="preserve">are </w:t>
      </w:r>
      <w:r w:rsidR="00326AFC">
        <w:rPr>
          <w:rFonts w:ascii="Century Gothic" w:hAnsi="Century Gothic"/>
        </w:rPr>
        <w:t xml:space="preserve">articulated as a </w:t>
      </w:r>
      <w:r w:rsidR="00BE620A">
        <w:rPr>
          <w:rFonts w:ascii="Century Gothic" w:hAnsi="Century Gothic"/>
        </w:rPr>
        <w:t xml:space="preserve">percentage of </w:t>
      </w:r>
      <w:r w:rsidR="00CF29A4">
        <w:rPr>
          <w:rFonts w:ascii="Century Gothic" w:hAnsi="Century Gothic"/>
        </w:rPr>
        <w:t xml:space="preserve">the </w:t>
      </w:r>
      <w:r w:rsidR="00453F37">
        <w:rPr>
          <w:rFonts w:ascii="Century Gothic" w:hAnsi="Century Gothic"/>
        </w:rPr>
        <w:t xml:space="preserve">total </w:t>
      </w:r>
      <w:r w:rsidR="00326AFC">
        <w:rPr>
          <w:rFonts w:ascii="Century Gothic" w:hAnsi="Century Gothic"/>
        </w:rPr>
        <w:t>historical</w:t>
      </w:r>
      <w:r w:rsidR="00F80EBB">
        <w:rPr>
          <w:rFonts w:ascii="Century Gothic" w:hAnsi="Century Gothic"/>
        </w:rPr>
        <w:t xml:space="preserve"> occurrence</w:t>
      </w:r>
      <w:r w:rsidR="00326AFC">
        <w:rPr>
          <w:rFonts w:ascii="Century Gothic" w:hAnsi="Century Gothic"/>
        </w:rPr>
        <w:t xml:space="preserve"> or current extent</w:t>
      </w:r>
      <w:r w:rsidR="00453F37">
        <w:rPr>
          <w:rFonts w:ascii="Century Gothic" w:hAnsi="Century Gothic"/>
        </w:rPr>
        <w:t xml:space="preserve"> </w:t>
      </w:r>
      <w:r w:rsidR="00CF29A4">
        <w:rPr>
          <w:rFonts w:ascii="Century Gothic" w:hAnsi="Century Gothic"/>
        </w:rPr>
        <w:t xml:space="preserve">of the targets that will be set aside for conservation purposes. </w:t>
      </w:r>
    </w:p>
    <w:p w:rsidR="00FD67EB" w:rsidRDefault="00FD67EB" w:rsidP="00884075">
      <w:pPr>
        <w:jc w:val="both"/>
        <w:rPr>
          <w:rFonts w:ascii="Century Gothic" w:hAnsi="Century Gothic"/>
        </w:rPr>
      </w:pPr>
    </w:p>
    <w:p w:rsidR="006B4C61" w:rsidRDefault="00490939" w:rsidP="00884075">
      <w:pPr>
        <w:jc w:val="both"/>
        <w:rPr>
          <w:rFonts w:ascii="Century Gothic" w:hAnsi="Century Gothic"/>
        </w:rPr>
      </w:pPr>
      <w:r>
        <w:rPr>
          <w:rFonts w:ascii="Century Gothic" w:hAnsi="Century Gothic"/>
        </w:rPr>
        <w:t xml:space="preserve">The Convention on Biological Diversity </w:t>
      </w:r>
      <w:r w:rsidR="00BE620A">
        <w:rPr>
          <w:rFonts w:ascii="Century Gothic" w:hAnsi="Century Gothic"/>
        </w:rPr>
        <w:t xml:space="preserve">stipulates that </w:t>
      </w:r>
      <w:r w:rsidR="002B1A10">
        <w:rPr>
          <w:rFonts w:ascii="Century Gothic" w:hAnsi="Century Gothic"/>
        </w:rPr>
        <w:t>at least 10% of the</w:t>
      </w:r>
      <w:r w:rsidR="00FD67EB">
        <w:rPr>
          <w:rFonts w:ascii="Century Gothic" w:hAnsi="Century Gothic"/>
        </w:rPr>
        <w:t xml:space="preserve"> current</w:t>
      </w:r>
      <w:r w:rsidR="002B1A10">
        <w:rPr>
          <w:rFonts w:ascii="Century Gothic" w:hAnsi="Century Gothic"/>
        </w:rPr>
        <w:t xml:space="preserve"> </w:t>
      </w:r>
      <w:r w:rsidR="00BE620A">
        <w:rPr>
          <w:rFonts w:ascii="Century Gothic" w:hAnsi="Century Gothic"/>
        </w:rPr>
        <w:t>occurrence</w:t>
      </w:r>
      <w:r w:rsidR="002B1A10">
        <w:rPr>
          <w:rFonts w:ascii="Century Gothic" w:hAnsi="Century Gothic"/>
        </w:rPr>
        <w:t xml:space="preserve"> of biodiversity</w:t>
      </w:r>
      <w:r w:rsidR="00CF29A4">
        <w:rPr>
          <w:rFonts w:ascii="Century Gothic" w:hAnsi="Century Gothic"/>
        </w:rPr>
        <w:t xml:space="preserve"> should be</w:t>
      </w:r>
      <w:r w:rsidR="00BE620A">
        <w:rPr>
          <w:rFonts w:ascii="Century Gothic" w:hAnsi="Century Gothic"/>
        </w:rPr>
        <w:t xml:space="preserve"> protecte</w:t>
      </w:r>
      <w:r w:rsidR="002B1A10">
        <w:rPr>
          <w:rFonts w:ascii="Century Gothic" w:hAnsi="Century Gothic"/>
        </w:rPr>
        <w:t>d</w:t>
      </w:r>
      <w:r w:rsidR="00CF29A4">
        <w:rPr>
          <w:rFonts w:ascii="Century Gothic" w:hAnsi="Century Gothic"/>
        </w:rPr>
        <w:t xml:space="preserve"> </w:t>
      </w:r>
      <w:r w:rsidR="00037BA6">
        <w:rPr>
          <w:rFonts w:ascii="Century Gothic" w:hAnsi="Century Gothic"/>
        </w:rPr>
        <w:t>to preserve ecological functionality</w:t>
      </w:r>
      <w:r w:rsidR="00CB227E">
        <w:rPr>
          <w:rFonts w:ascii="Century Gothic" w:hAnsi="Century Gothic"/>
        </w:rPr>
        <w:t xml:space="preserve">.  </w:t>
      </w:r>
      <w:r w:rsidR="008400C3">
        <w:rPr>
          <w:rFonts w:ascii="Century Gothic" w:hAnsi="Century Gothic"/>
        </w:rPr>
        <w:t>I</w:t>
      </w:r>
      <w:r w:rsidR="00A874B4">
        <w:rPr>
          <w:rFonts w:ascii="Century Gothic" w:hAnsi="Century Gothic"/>
        </w:rPr>
        <w:t xml:space="preserve">n compliance with this mandate the </w:t>
      </w:r>
      <w:r w:rsidR="008400C3">
        <w:rPr>
          <w:rFonts w:ascii="Century Gothic" w:hAnsi="Century Gothic"/>
        </w:rPr>
        <w:t xml:space="preserve">freshwater ecoregional plans developed a network of protected areas designed to meet </w:t>
      </w:r>
      <w:r w:rsidR="00AE1BF8">
        <w:rPr>
          <w:rFonts w:ascii="Century Gothic" w:hAnsi="Century Gothic"/>
        </w:rPr>
        <w:t>the</w:t>
      </w:r>
      <w:r w:rsidR="008400C3">
        <w:rPr>
          <w:rFonts w:ascii="Century Gothic" w:hAnsi="Century Gothic"/>
        </w:rPr>
        <w:t xml:space="preserve"> 10% minimum threshold.  </w:t>
      </w:r>
      <w:r w:rsidR="00AE1BF8">
        <w:rPr>
          <w:rFonts w:ascii="Century Gothic" w:hAnsi="Century Gothic"/>
        </w:rPr>
        <w:t>However, in consideration of the island geography of Jamaica that naturally limits the rang</w:t>
      </w:r>
      <w:r w:rsidR="00FB0739">
        <w:rPr>
          <w:rFonts w:ascii="Century Gothic" w:hAnsi="Century Gothic"/>
        </w:rPr>
        <w:t xml:space="preserve">e of biodiversity distribution and where ecosystems are more vulnerable as well as sensitive to environmental change, </w:t>
      </w:r>
      <w:r w:rsidR="003F61A6">
        <w:rPr>
          <w:rFonts w:ascii="Century Gothic" w:hAnsi="Century Gothic"/>
        </w:rPr>
        <w:t>the</w:t>
      </w:r>
      <w:r w:rsidR="00F657D6">
        <w:rPr>
          <w:rFonts w:ascii="Century Gothic" w:hAnsi="Century Gothic"/>
        </w:rPr>
        <w:t xml:space="preserve"> marine and terrestrial ecoregional planning processes applied the</w:t>
      </w:r>
      <w:r w:rsidR="003F61A6">
        <w:rPr>
          <w:rFonts w:ascii="Century Gothic" w:hAnsi="Century Gothic"/>
        </w:rPr>
        <w:t xml:space="preserve"> precautionary principle</w:t>
      </w:r>
      <w:r w:rsidR="00FB0739">
        <w:rPr>
          <w:rFonts w:ascii="Century Gothic" w:hAnsi="Century Gothic"/>
        </w:rPr>
        <w:t xml:space="preserve"> and </w:t>
      </w:r>
      <w:r w:rsidR="00F657D6">
        <w:rPr>
          <w:rFonts w:ascii="Century Gothic" w:hAnsi="Century Gothic"/>
        </w:rPr>
        <w:t xml:space="preserve">set </w:t>
      </w:r>
      <w:r w:rsidR="00AE1BF8">
        <w:rPr>
          <w:rFonts w:ascii="Century Gothic" w:hAnsi="Century Gothic"/>
        </w:rPr>
        <w:t>higher percentage conservation goals</w:t>
      </w:r>
      <w:r w:rsidR="008400C3">
        <w:rPr>
          <w:rFonts w:ascii="Century Gothic" w:hAnsi="Century Gothic"/>
        </w:rPr>
        <w:t>.</w:t>
      </w:r>
      <w:r w:rsidR="003F61A6">
        <w:rPr>
          <w:rFonts w:ascii="Century Gothic" w:hAnsi="Century Gothic"/>
        </w:rPr>
        <w:t xml:space="preserve">  </w:t>
      </w:r>
      <w:r w:rsidR="0092579D">
        <w:rPr>
          <w:rFonts w:ascii="Century Gothic" w:hAnsi="Century Gothic"/>
        </w:rPr>
        <w:t>Due to the lack of information on the original extent of biological diversity in Jamaica combined with the long history of human impacts that make it impractical to apply historical information, conservation goals were defined in terms of the current spatial</w:t>
      </w:r>
      <w:r w:rsidR="00CB227E">
        <w:rPr>
          <w:rFonts w:ascii="Century Gothic" w:hAnsi="Century Gothic"/>
        </w:rPr>
        <w:t xml:space="preserve"> and areal</w:t>
      </w:r>
      <w:r w:rsidR="0092579D">
        <w:rPr>
          <w:rFonts w:ascii="Century Gothic" w:hAnsi="Century Gothic"/>
        </w:rPr>
        <w:t xml:space="preserve"> occurrence</w:t>
      </w:r>
      <w:r w:rsidR="00E326AB">
        <w:rPr>
          <w:rFonts w:ascii="Century Gothic" w:hAnsi="Century Gothic"/>
        </w:rPr>
        <w:t xml:space="preserve"> of targets.  Table </w:t>
      </w:r>
      <w:r w:rsidR="006B4C61">
        <w:rPr>
          <w:rFonts w:ascii="Century Gothic" w:hAnsi="Century Gothic"/>
        </w:rPr>
        <w:t>4</w:t>
      </w:r>
      <w:r w:rsidR="00E326AB">
        <w:rPr>
          <w:rFonts w:ascii="Century Gothic" w:hAnsi="Century Gothic"/>
        </w:rPr>
        <w:t xml:space="preserve">.0 is a summary of the conservation goals used to design the marine conservation areas portfolio.  </w:t>
      </w:r>
    </w:p>
    <w:p w:rsidR="00E326AB" w:rsidRPr="00D95E66" w:rsidRDefault="00D95E66" w:rsidP="006D7FFE">
      <w:pPr>
        <w:ind w:left="1440" w:firstLine="600"/>
        <w:jc w:val="both"/>
        <w:rPr>
          <w:rFonts w:ascii="Arial" w:hAnsi="Arial"/>
          <w:b/>
        </w:rPr>
      </w:pPr>
      <w:r w:rsidRPr="00D95E66">
        <w:rPr>
          <w:rFonts w:ascii="Arial" w:hAnsi="Arial"/>
          <w:b/>
        </w:rPr>
        <w:t xml:space="preserve">Table </w:t>
      </w:r>
      <w:r w:rsidR="006B4C61">
        <w:rPr>
          <w:rFonts w:ascii="Arial" w:hAnsi="Arial"/>
          <w:b/>
        </w:rPr>
        <w:t>4</w:t>
      </w:r>
      <w:r w:rsidRPr="00D95E66">
        <w:rPr>
          <w:rFonts w:ascii="Arial" w:hAnsi="Arial"/>
          <w:b/>
        </w:rPr>
        <w:t>.0</w:t>
      </w:r>
      <w:r w:rsidR="006D7FFE">
        <w:rPr>
          <w:rFonts w:ascii="Arial" w:hAnsi="Arial"/>
          <w:b/>
        </w:rPr>
        <w:t xml:space="preserve">  Conservation Goals </w:t>
      </w:r>
      <w:r w:rsidR="00012FD7">
        <w:rPr>
          <w:rFonts w:ascii="Arial" w:hAnsi="Arial"/>
          <w:b/>
        </w:rPr>
        <w:t>for</w:t>
      </w:r>
      <w:r w:rsidR="006D7FFE">
        <w:rPr>
          <w:rFonts w:ascii="Arial" w:hAnsi="Arial"/>
          <w:b/>
        </w:rPr>
        <w:t xml:space="preserve"> Marine Targets.</w:t>
      </w:r>
    </w:p>
    <w:tbl>
      <w:tblPr>
        <w:tblStyle w:val="TableGrid"/>
        <w:tblW w:w="0" w:type="auto"/>
        <w:jc w:val="center"/>
        <w:tblLook w:val="01E0"/>
      </w:tblPr>
      <w:tblGrid>
        <w:gridCol w:w="2628"/>
        <w:gridCol w:w="2628"/>
      </w:tblGrid>
      <w:tr w:rsidR="00D95E66" w:rsidRPr="00574438">
        <w:trPr>
          <w:jc w:val="center"/>
        </w:trPr>
        <w:tc>
          <w:tcPr>
            <w:tcW w:w="2628" w:type="dxa"/>
            <w:tcBorders>
              <w:bottom w:val="single" w:sz="4" w:space="0" w:color="auto"/>
            </w:tcBorders>
            <w:shd w:val="clear" w:color="auto" w:fill="0000CC"/>
          </w:tcPr>
          <w:p w:rsidR="00D95E66" w:rsidRPr="00574438" w:rsidRDefault="00D95E66" w:rsidP="00C63E51">
            <w:pPr>
              <w:spacing w:before="120" w:after="120"/>
              <w:jc w:val="center"/>
              <w:rPr>
                <w:rFonts w:ascii="Arial" w:hAnsi="Arial"/>
                <w:b/>
                <w:color w:val="FFFFFF"/>
              </w:rPr>
            </w:pPr>
            <w:r w:rsidRPr="00574438">
              <w:rPr>
                <w:rFonts w:ascii="Arial" w:hAnsi="Arial"/>
                <w:b/>
                <w:color w:val="FFFFFF"/>
              </w:rPr>
              <w:t>Marine Conservation Targets</w:t>
            </w:r>
          </w:p>
        </w:tc>
        <w:tc>
          <w:tcPr>
            <w:tcW w:w="2628" w:type="dxa"/>
            <w:tcBorders>
              <w:bottom w:val="single" w:sz="4" w:space="0" w:color="auto"/>
            </w:tcBorders>
            <w:shd w:val="clear" w:color="auto" w:fill="0000CC"/>
          </w:tcPr>
          <w:p w:rsidR="00D95E66" w:rsidRPr="00574438" w:rsidRDefault="00461D5A" w:rsidP="00C63E51">
            <w:pPr>
              <w:spacing w:before="120" w:after="120"/>
              <w:jc w:val="center"/>
              <w:rPr>
                <w:rFonts w:ascii="Arial" w:hAnsi="Arial"/>
                <w:b/>
                <w:color w:val="FFFFFF"/>
              </w:rPr>
            </w:pPr>
            <w:r>
              <w:rPr>
                <w:rFonts w:ascii="Arial" w:hAnsi="Arial"/>
                <w:b/>
                <w:color w:val="FFFFFF"/>
              </w:rPr>
              <w:t>% Goals</w:t>
            </w:r>
          </w:p>
        </w:tc>
      </w:tr>
      <w:tr w:rsidR="00D95E66" w:rsidRPr="00DD385E">
        <w:trPr>
          <w:jc w:val="center"/>
        </w:trPr>
        <w:tc>
          <w:tcPr>
            <w:tcW w:w="2628" w:type="dxa"/>
            <w:shd w:val="clear" w:color="auto" w:fill="D5D5FF"/>
            <w:vAlign w:val="bottom"/>
          </w:tcPr>
          <w:p w:rsidR="00D95E66" w:rsidRPr="00DD385E" w:rsidRDefault="00D95E66" w:rsidP="00C63E51">
            <w:pPr>
              <w:spacing w:before="60" w:after="60"/>
              <w:rPr>
                <w:rFonts w:ascii="Arial" w:hAnsi="Arial"/>
                <w:sz w:val="18"/>
                <w:szCs w:val="18"/>
              </w:rPr>
            </w:pPr>
            <w:r>
              <w:rPr>
                <w:rFonts w:ascii="Arial" w:hAnsi="Arial"/>
                <w:sz w:val="18"/>
                <w:szCs w:val="18"/>
              </w:rPr>
              <w:t>Sandy shores</w:t>
            </w:r>
          </w:p>
        </w:tc>
        <w:tc>
          <w:tcPr>
            <w:tcW w:w="2628" w:type="dxa"/>
            <w:shd w:val="clear" w:color="auto" w:fill="D5D5FF"/>
          </w:tcPr>
          <w:p w:rsidR="00D95E66" w:rsidRDefault="00DF3043" w:rsidP="00DF3043">
            <w:pPr>
              <w:spacing w:before="60" w:after="60"/>
              <w:jc w:val="center"/>
              <w:rPr>
                <w:rFonts w:ascii="Arial" w:hAnsi="Arial"/>
                <w:sz w:val="18"/>
                <w:szCs w:val="18"/>
              </w:rPr>
            </w:pPr>
            <w:r>
              <w:rPr>
                <w:rFonts w:ascii="Arial" w:hAnsi="Arial"/>
                <w:sz w:val="18"/>
                <w:szCs w:val="18"/>
              </w:rPr>
              <w:t>20%</w:t>
            </w:r>
          </w:p>
        </w:tc>
      </w:tr>
      <w:tr w:rsidR="00D95E66" w:rsidRPr="00DD385E">
        <w:trPr>
          <w:jc w:val="center"/>
        </w:trPr>
        <w:tc>
          <w:tcPr>
            <w:tcW w:w="2628" w:type="dxa"/>
            <w:shd w:val="clear" w:color="auto" w:fill="D5D5FF"/>
            <w:vAlign w:val="bottom"/>
          </w:tcPr>
          <w:p w:rsidR="00D95E66" w:rsidRPr="00DD385E" w:rsidRDefault="00D95E66" w:rsidP="00C63E51">
            <w:pPr>
              <w:spacing w:before="60" w:after="60"/>
              <w:rPr>
                <w:rFonts w:ascii="Arial" w:hAnsi="Arial"/>
                <w:sz w:val="18"/>
                <w:szCs w:val="18"/>
              </w:rPr>
            </w:pPr>
            <w:r w:rsidRPr="00DD385E">
              <w:rPr>
                <w:rFonts w:ascii="Arial" w:hAnsi="Arial"/>
                <w:sz w:val="18"/>
                <w:szCs w:val="18"/>
              </w:rPr>
              <w:t>Rocky shores</w:t>
            </w:r>
          </w:p>
        </w:tc>
        <w:tc>
          <w:tcPr>
            <w:tcW w:w="2628" w:type="dxa"/>
            <w:shd w:val="clear" w:color="auto" w:fill="D5D5FF"/>
          </w:tcPr>
          <w:p w:rsidR="00D95E66" w:rsidRPr="00DD385E" w:rsidRDefault="00DF3043" w:rsidP="00DF3043">
            <w:pPr>
              <w:spacing w:before="60" w:after="60"/>
              <w:jc w:val="center"/>
              <w:rPr>
                <w:rFonts w:ascii="Arial" w:hAnsi="Arial"/>
                <w:sz w:val="18"/>
                <w:szCs w:val="18"/>
              </w:rPr>
            </w:pPr>
            <w:r>
              <w:rPr>
                <w:rFonts w:ascii="Arial" w:hAnsi="Arial"/>
                <w:sz w:val="18"/>
                <w:szCs w:val="18"/>
              </w:rPr>
              <w:t>20%</w:t>
            </w:r>
          </w:p>
        </w:tc>
      </w:tr>
      <w:tr w:rsidR="00D95E66" w:rsidRPr="00DD385E">
        <w:trPr>
          <w:jc w:val="center"/>
        </w:trPr>
        <w:tc>
          <w:tcPr>
            <w:tcW w:w="2628" w:type="dxa"/>
            <w:shd w:val="clear" w:color="auto" w:fill="D5D5FF"/>
            <w:vAlign w:val="bottom"/>
          </w:tcPr>
          <w:p w:rsidR="00D95E66" w:rsidRPr="00DD385E" w:rsidRDefault="00D95E66" w:rsidP="00C63E51">
            <w:pPr>
              <w:spacing w:before="60" w:after="60"/>
              <w:rPr>
                <w:rFonts w:ascii="Arial" w:hAnsi="Arial"/>
                <w:sz w:val="18"/>
                <w:szCs w:val="18"/>
              </w:rPr>
            </w:pPr>
            <w:r w:rsidRPr="00DD385E">
              <w:rPr>
                <w:rFonts w:ascii="Arial" w:hAnsi="Arial"/>
                <w:sz w:val="18"/>
                <w:szCs w:val="18"/>
              </w:rPr>
              <w:t>Mangroves</w:t>
            </w:r>
          </w:p>
        </w:tc>
        <w:tc>
          <w:tcPr>
            <w:tcW w:w="2628" w:type="dxa"/>
            <w:shd w:val="clear" w:color="auto" w:fill="D5D5FF"/>
          </w:tcPr>
          <w:p w:rsidR="00D95E66" w:rsidRPr="00DD385E" w:rsidRDefault="00DF3043" w:rsidP="00DF3043">
            <w:pPr>
              <w:spacing w:before="60" w:after="60"/>
              <w:jc w:val="center"/>
              <w:rPr>
                <w:rFonts w:ascii="Arial" w:hAnsi="Arial"/>
                <w:sz w:val="18"/>
                <w:szCs w:val="18"/>
              </w:rPr>
            </w:pPr>
            <w:r>
              <w:rPr>
                <w:rFonts w:ascii="Arial" w:hAnsi="Arial"/>
                <w:sz w:val="18"/>
                <w:szCs w:val="18"/>
              </w:rPr>
              <w:t>50%</w:t>
            </w:r>
          </w:p>
        </w:tc>
      </w:tr>
      <w:tr w:rsidR="00D95E66" w:rsidRPr="00DD385E">
        <w:trPr>
          <w:jc w:val="center"/>
        </w:trPr>
        <w:tc>
          <w:tcPr>
            <w:tcW w:w="2628" w:type="dxa"/>
            <w:shd w:val="clear" w:color="auto" w:fill="D5D5FF"/>
            <w:vAlign w:val="bottom"/>
          </w:tcPr>
          <w:p w:rsidR="00D95E66" w:rsidRPr="00DD385E" w:rsidRDefault="00D95E66" w:rsidP="00C63E51">
            <w:pPr>
              <w:spacing w:before="60" w:after="60"/>
              <w:rPr>
                <w:rFonts w:ascii="Arial" w:hAnsi="Arial"/>
                <w:sz w:val="18"/>
                <w:szCs w:val="18"/>
              </w:rPr>
            </w:pPr>
            <w:r w:rsidRPr="00DD385E">
              <w:rPr>
                <w:rFonts w:ascii="Arial" w:hAnsi="Arial"/>
                <w:sz w:val="18"/>
                <w:szCs w:val="18"/>
              </w:rPr>
              <w:t>Estuarine areas</w:t>
            </w:r>
          </w:p>
        </w:tc>
        <w:tc>
          <w:tcPr>
            <w:tcW w:w="2628" w:type="dxa"/>
            <w:shd w:val="clear" w:color="auto" w:fill="D5D5FF"/>
          </w:tcPr>
          <w:p w:rsidR="00D95E66" w:rsidRPr="00DD385E" w:rsidRDefault="00DF3043" w:rsidP="00DF3043">
            <w:pPr>
              <w:spacing w:before="60" w:after="60"/>
              <w:jc w:val="center"/>
              <w:rPr>
                <w:rFonts w:ascii="Arial" w:hAnsi="Arial"/>
                <w:sz w:val="18"/>
                <w:szCs w:val="18"/>
              </w:rPr>
            </w:pPr>
            <w:r>
              <w:rPr>
                <w:rFonts w:ascii="Arial" w:hAnsi="Arial"/>
                <w:sz w:val="18"/>
                <w:szCs w:val="18"/>
              </w:rPr>
              <w:t>20%</w:t>
            </w:r>
          </w:p>
        </w:tc>
      </w:tr>
      <w:tr w:rsidR="00D95E66" w:rsidRPr="00DD385E">
        <w:trPr>
          <w:jc w:val="center"/>
        </w:trPr>
        <w:tc>
          <w:tcPr>
            <w:tcW w:w="2628" w:type="dxa"/>
            <w:shd w:val="clear" w:color="auto" w:fill="D5D5FF"/>
            <w:vAlign w:val="bottom"/>
          </w:tcPr>
          <w:p w:rsidR="00D95E66" w:rsidRPr="00DD385E" w:rsidRDefault="00D95E66" w:rsidP="00C63E51">
            <w:pPr>
              <w:spacing w:before="60" w:after="60"/>
              <w:rPr>
                <w:rFonts w:ascii="Arial" w:hAnsi="Arial"/>
                <w:sz w:val="18"/>
                <w:szCs w:val="18"/>
              </w:rPr>
            </w:pPr>
            <w:r w:rsidRPr="00DD385E">
              <w:rPr>
                <w:rFonts w:ascii="Arial" w:hAnsi="Arial"/>
                <w:sz w:val="18"/>
                <w:szCs w:val="18"/>
              </w:rPr>
              <w:t>Seagrass</w:t>
            </w:r>
            <w:r w:rsidR="003E0F4E">
              <w:rPr>
                <w:rFonts w:ascii="Arial" w:hAnsi="Arial"/>
                <w:sz w:val="18"/>
                <w:szCs w:val="18"/>
              </w:rPr>
              <w:t xml:space="preserve"> beds</w:t>
            </w:r>
          </w:p>
        </w:tc>
        <w:tc>
          <w:tcPr>
            <w:tcW w:w="2628" w:type="dxa"/>
            <w:shd w:val="clear" w:color="auto" w:fill="D5D5FF"/>
          </w:tcPr>
          <w:p w:rsidR="00D95E66" w:rsidRPr="00DD385E" w:rsidRDefault="00DF3043" w:rsidP="00DF3043">
            <w:pPr>
              <w:spacing w:before="60" w:after="60"/>
              <w:jc w:val="center"/>
              <w:rPr>
                <w:rFonts w:ascii="Arial" w:hAnsi="Arial"/>
                <w:sz w:val="18"/>
                <w:szCs w:val="18"/>
              </w:rPr>
            </w:pPr>
            <w:r>
              <w:rPr>
                <w:rFonts w:ascii="Arial" w:hAnsi="Arial"/>
                <w:sz w:val="18"/>
                <w:szCs w:val="18"/>
              </w:rPr>
              <w:t>30%</w:t>
            </w:r>
          </w:p>
        </w:tc>
      </w:tr>
      <w:tr w:rsidR="00D95E66" w:rsidRPr="00DD385E">
        <w:trPr>
          <w:jc w:val="center"/>
        </w:trPr>
        <w:tc>
          <w:tcPr>
            <w:tcW w:w="2628" w:type="dxa"/>
            <w:shd w:val="clear" w:color="auto" w:fill="D5D5FF"/>
            <w:vAlign w:val="bottom"/>
          </w:tcPr>
          <w:p w:rsidR="00D95E66" w:rsidRPr="00DD385E" w:rsidRDefault="00DF3043" w:rsidP="00C63E51">
            <w:pPr>
              <w:spacing w:before="60" w:after="60"/>
              <w:rPr>
                <w:rFonts w:ascii="Arial" w:hAnsi="Arial"/>
                <w:sz w:val="18"/>
                <w:szCs w:val="18"/>
              </w:rPr>
            </w:pPr>
            <w:r>
              <w:rPr>
                <w:rFonts w:ascii="Arial" w:hAnsi="Arial"/>
                <w:sz w:val="18"/>
                <w:szCs w:val="18"/>
              </w:rPr>
              <w:t xml:space="preserve">Corals and Coral </w:t>
            </w:r>
            <w:r w:rsidR="00D95E66" w:rsidRPr="00DD385E">
              <w:rPr>
                <w:rFonts w:ascii="Arial" w:hAnsi="Arial"/>
                <w:sz w:val="18"/>
                <w:szCs w:val="18"/>
              </w:rPr>
              <w:t>reef</w:t>
            </w:r>
          </w:p>
        </w:tc>
        <w:tc>
          <w:tcPr>
            <w:tcW w:w="2628" w:type="dxa"/>
            <w:shd w:val="clear" w:color="auto" w:fill="D5D5FF"/>
          </w:tcPr>
          <w:p w:rsidR="00D95E66" w:rsidRPr="00DD385E" w:rsidRDefault="005446A5" w:rsidP="00DF3043">
            <w:pPr>
              <w:spacing w:before="60" w:after="60"/>
              <w:jc w:val="center"/>
              <w:rPr>
                <w:rFonts w:ascii="Arial" w:hAnsi="Arial"/>
                <w:sz w:val="18"/>
                <w:szCs w:val="18"/>
              </w:rPr>
            </w:pPr>
            <w:r>
              <w:rPr>
                <w:rFonts w:ascii="Arial" w:hAnsi="Arial"/>
                <w:sz w:val="18"/>
                <w:szCs w:val="18"/>
              </w:rPr>
              <w:t>10 – 30%*</w:t>
            </w:r>
          </w:p>
        </w:tc>
      </w:tr>
      <w:tr w:rsidR="00D95E66" w:rsidRPr="00DD385E">
        <w:trPr>
          <w:jc w:val="center"/>
        </w:trPr>
        <w:tc>
          <w:tcPr>
            <w:tcW w:w="2628" w:type="dxa"/>
            <w:shd w:val="clear" w:color="auto" w:fill="D5D5FF"/>
            <w:vAlign w:val="bottom"/>
          </w:tcPr>
          <w:p w:rsidR="00D95E66" w:rsidRPr="00DD385E" w:rsidRDefault="00D95E66" w:rsidP="00C63E51">
            <w:pPr>
              <w:spacing w:before="60" w:after="60"/>
              <w:rPr>
                <w:rFonts w:ascii="Arial" w:hAnsi="Arial"/>
                <w:sz w:val="18"/>
                <w:szCs w:val="18"/>
              </w:rPr>
            </w:pPr>
            <w:r w:rsidRPr="00DD385E">
              <w:rPr>
                <w:rFonts w:ascii="Arial" w:hAnsi="Arial"/>
                <w:sz w:val="18"/>
                <w:szCs w:val="18"/>
              </w:rPr>
              <w:t>Soft bottom communities</w:t>
            </w:r>
          </w:p>
        </w:tc>
        <w:tc>
          <w:tcPr>
            <w:tcW w:w="2628" w:type="dxa"/>
            <w:shd w:val="clear" w:color="auto" w:fill="D5D5FF"/>
          </w:tcPr>
          <w:p w:rsidR="00D95E66" w:rsidRPr="00DD385E" w:rsidRDefault="005446A5" w:rsidP="00DF3043">
            <w:pPr>
              <w:spacing w:before="60" w:after="60"/>
              <w:jc w:val="center"/>
              <w:rPr>
                <w:rFonts w:ascii="Arial" w:hAnsi="Arial"/>
                <w:sz w:val="18"/>
                <w:szCs w:val="18"/>
              </w:rPr>
            </w:pPr>
            <w:r>
              <w:rPr>
                <w:rFonts w:ascii="Arial" w:hAnsi="Arial"/>
                <w:sz w:val="18"/>
                <w:szCs w:val="18"/>
              </w:rPr>
              <w:t>20%</w:t>
            </w:r>
          </w:p>
        </w:tc>
      </w:tr>
      <w:tr w:rsidR="00D95E66" w:rsidRPr="00DD385E">
        <w:trPr>
          <w:jc w:val="center"/>
        </w:trPr>
        <w:tc>
          <w:tcPr>
            <w:tcW w:w="2628" w:type="dxa"/>
            <w:shd w:val="clear" w:color="auto" w:fill="D5D5FF"/>
            <w:vAlign w:val="bottom"/>
          </w:tcPr>
          <w:p w:rsidR="00D95E66" w:rsidRPr="00DD385E" w:rsidRDefault="00D95E66" w:rsidP="00C63E51">
            <w:pPr>
              <w:spacing w:before="60" w:after="60"/>
              <w:rPr>
                <w:rFonts w:ascii="Arial" w:hAnsi="Arial"/>
                <w:sz w:val="18"/>
                <w:szCs w:val="18"/>
              </w:rPr>
            </w:pPr>
            <w:r w:rsidRPr="00DD385E">
              <w:rPr>
                <w:rFonts w:ascii="Arial" w:hAnsi="Arial"/>
                <w:sz w:val="18"/>
                <w:szCs w:val="18"/>
              </w:rPr>
              <w:t>Cays</w:t>
            </w:r>
          </w:p>
        </w:tc>
        <w:tc>
          <w:tcPr>
            <w:tcW w:w="2628" w:type="dxa"/>
            <w:shd w:val="clear" w:color="auto" w:fill="D5D5FF"/>
          </w:tcPr>
          <w:p w:rsidR="00D95E66" w:rsidRPr="00DD385E" w:rsidRDefault="005446A5" w:rsidP="00DF3043">
            <w:pPr>
              <w:spacing w:before="60" w:after="60"/>
              <w:jc w:val="center"/>
              <w:rPr>
                <w:rFonts w:ascii="Arial" w:hAnsi="Arial"/>
                <w:sz w:val="18"/>
                <w:szCs w:val="18"/>
              </w:rPr>
            </w:pPr>
            <w:r>
              <w:rPr>
                <w:rFonts w:ascii="Arial" w:hAnsi="Arial"/>
                <w:sz w:val="18"/>
                <w:szCs w:val="18"/>
              </w:rPr>
              <w:t>30%</w:t>
            </w:r>
          </w:p>
        </w:tc>
      </w:tr>
      <w:tr w:rsidR="00D95E66" w:rsidRPr="00DD385E">
        <w:trPr>
          <w:jc w:val="center"/>
        </w:trPr>
        <w:tc>
          <w:tcPr>
            <w:tcW w:w="2628" w:type="dxa"/>
            <w:shd w:val="clear" w:color="auto" w:fill="D5D5FF"/>
            <w:vAlign w:val="bottom"/>
          </w:tcPr>
          <w:p w:rsidR="00D95E66" w:rsidRPr="00DD385E" w:rsidRDefault="00D95E66" w:rsidP="00C63E51">
            <w:pPr>
              <w:spacing w:before="60" w:after="60"/>
              <w:rPr>
                <w:rFonts w:ascii="Arial" w:hAnsi="Arial"/>
                <w:sz w:val="18"/>
                <w:szCs w:val="18"/>
              </w:rPr>
            </w:pPr>
            <w:r w:rsidRPr="00DD385E">
              <w:rPr>
                <w:rFonts w:ascii="Arial" w:hAnsi="Arial"/>
                <w:sz w:val="18"/>
                <w:szCs w:val="18"/>
              </w:rPr>
              <w:t>Offshore banks</w:t>
            </w:r>
          </w:p>
        </w:tc>
        <w:tc>
          <w:tcPr>
            <w:tcW w:w="2628" w:type="dxa"/>
            <w:shd w:val="clear" w:color="auto" w:fill="D5D5FF"/>
          </w:tcPr>
          <w:p w:rsidR="00D95E66" w:rsidRPr="00DD385E" w:rsidRDefault="005446A5" w:rsidP="00DF3043">
            <w:pPr>
              <w:spacing w:before="60" w:after="60"/>
              <w:jc w:val="center"/>
              <w:rPr>
                <w:rFonts w:ascii="Arial" w:hAnsi="Arial"/>
                <w:sz w:val="18"/>
                <w:szCs w:val="18"/>
              </w:rPr>
            </w:pPr>
            <w:r>
              <w:rPr>
                <w:rFonts w:ascii="Arial" w:hAnsi="Arial"/>
                <w:sz w:val="18"/>
                <w:szCs w:val="18"/>
              </w:rPr>
              <w:t>10%</w:t>
            </w:r>
          </w:p>
        </w:tc>
      </w:tr>
      <w:tr w:rsidR="00D95E66" w:rsidRPr="00DD385E">
        <w:trPr>
          <w:jc w:val="center"/>
        </w:trPr>
        <w:tc>
          <w:tcPr>
            <w:tcW w:w="2628" w:type="dxa"/>
            <w:shd w:val="clear" w:color="auto" w:fill="D5D5FF"/>
            <w:vAlign w:val="bottom"/>
          </w:tcPr>
          <w:p w:rsidR="00D95E66" w:rsidRPr="00DD385E" w:rsidRDefault="00D95E66" w:rsidP="00C63E51">
            <w:pPr>
              <w:spacing w:before="60" w:after="60"/>
              <w:rPr>
                <w:rFonts w:ascii="Arial" w:hAnsi="Arial"/>
                <w:sz w:val="18"/>
                <w:szCs w:val="18"/>
              </w:rPr>
            </w:pPr>
            <w:r w:rsidRPr="00DD385E">
              <w:rPr>
                <w:rFonts w:ascii="Arial" w:hAnsi="Arial"/>
                <w:sz w:val="18"/>
                <w:szCs w:val="18"/>
              </w:rPr>
              <w:t>Seabird nesting and roosting areas</w:t>
            </w:r>
          </w:p>
        </w:tc>
        <w:tc>
          <w:tcPr>
            <w:tcW w:w="2628" w:type="dxa"/>
            <w:shd w:val="clear" w:color="auto" w:fill="D5D5FF"/>
          </w:tcPr>
          <w:p w:rsidR="00D95E66" w:rsidRPr="00DD385E" w:rsidRDefault="005446A5" w:rsidP="00DF3043">
            <w:pPr>
              <w:spacing w:before="60" w:after="60"/>
              <w:jc w:val="center"/>
              <w:rPr>
                <w:rFonts w:ascii="Arial" w:hAnsi="Arial"/>
                <w:sz w:val="18"/>
                <w:szCs w:val="18"/>
              </w:rPr>
            </w:pPr>
            <w:r>
              <w:rPr>
                <w:rFonts w:ascii="Arial" w:hAnsi="Arial"/>
                <w:sz w:val="18"/>
                <w:szCs w:val="18"/>
              </w:rPr>
              <w:t>50%</w:t>
            </w:r>
          </w:p>
        </w:tc>
      </w:tr>
      <w:tr w:rsidR="00D95E66" w:rsidRPr="00DD385E">
        <w:trPr>
          <w:jc w:val="center"/>
        </w:trPr>
        <w:tc>
          <w:tcPr>
            <w:tcW w:w="2628" w:type="dxa"/>
            <w:shd w:val="clear" w:color="auto" w:fill="D5D5FF"/>
            <w:vAlign w:val="bottom"/>
          </w:tcPr>
          <w:p w:rsidR="00D95E66" w:rsidRPr="00DD385E" w:rsidRDefault="00D95E66" w:rsidP="00C63E51">
            <w:pPr>
              <w:spacing w:before="60" w:after="60"/>
              <w:rPr>
                <w:rFonts w:ascii="Arial" w:hAnsi="Arial"/>
                <w:sz w:val="18"/>
                <w:szCs w:val="18"/>
              </w:rPr>
            </w:pPr>
            <w:r w:rsidRPr="00DD385E">
              <w:rPr>
                <w:rFonts w:ascii="Arial" w:hAnsi="Arial"/>
                <w:sz w:val="18"/>
                <w:szCs w:val="18"/>
              </w:rPr>
              <w:t>Overwintering shorebird areas</w:t>
            </w:r>
          </w:p>
        </w:tc>
        <w:tc>
          <w:tcPr>
            <w:tcW w:w="2628" w:type="dxa"/>
            <w:shd w:val="clear" w:color="auto" w:fill="D5D5FF"/>
          </w:tcPr>
          <w:p w:rsidR="00D95E66" w:rsidRPr="00DD385E" w:rsidRDefault="005446A5" w:rsidP="00DF3043">
            <w:pPr>
              <w:spacing w:before="60" w:after="60"/>
              <w:jc w:val="center"/>
              <w:rPr>
                <w:rFonts w:ascii="Arial" w:hAnsi="Arial"/>
                <w:sz w:val="18"/>
                <w:szCs w:val="18"/>
              </w:rPr>
            </w:pPr>
            <w:r>
              <w:rPr>
                <w:rFonts w:ascii="Arial" w:hAnsi="Arial"/>
                <w:sz w:val="18"/>
                <w:szCs w:val="18"/>
              </w:rPr>
              <w:t>30%</w:t>
            </w:r>
          </w:p>
        </w:tc>
      </w:tr>
      <w:tr w:rsidR="00D95E66" w:rsidRPr="00DD385E">
        <w:trPr>
          <w:jc w:val="center"/>
        </w:trPr>
        <w:tc>
          <w:tcPr>
            <w:tcW w:w="2628" w:type="dxa"/>
            <w:shd w:val="clear" w:color="auto" w:fill="D5D5FF"/>
            <w:vAlign w:val="bottom"/>
          </w:tcPr>
          <w:p w:rsidR="00D95E66" w:rsidRPr="00DD385E" w:rsidRDefault="00D95E66" w:rsidP="00C63E51">
            <w:pPr>
              <w:spacing w:before="60" w:after="60"/>
              <w:rPr>
                <w:rFonts w:ascii="Arial" w:hAnsi="Arial"/>
                <w:sz w:val="18"/>
                <w:szCs w:val="18"/>
              </w:rPr>
            </w:pPr>
            <w:r w:rsidRPr="00DD385E">
              <w:rPr>
                <w:rFonts w:ascii="Arial" w:hAnsi="Arial"/>
                <w:sz w:val="18"/>
                <w:szCs w:val="18"/>
              </w:rPr>
              <w:t>Turtle nesting beaches</w:t>
            </w:r>
          </w:p>
        </w:tc>
        <w:tc>
          <w:tcPr>
            <w:tcW w:w="2628" w:type="dxa"/>
            <w:shd w:val="clear" w:color="auto" w:fill="D5D5FF"/>
          </w:tcPr>
          <w:p w:rsidR="00D95E66" w:rsidRPr="00DD385E" w:rsidRDefault="00DF3043" w:rsidP="00DF3043">
            <w:pPr>
              <w:spacing w:before="60" w:after="60"/>
              <w:jc w:val="center"/>
              <w:rPr>
                <w:rFonts w:ascii="Arial" w:hAnsi="Arial"/>
                <w:sz w:val="18"/>
                <w:szCs w:val="18"/>
              </w:rPr>
            </w:pPr>
            <w:r>
              <w:rPr>
                <w:rFonts w:ascii="Arial" w:hAnsi="Arial"/>
                <w:sz w:val="18"/>
                <w:szCs w:val="18"/>
              </w:rPr>
              <w:t>50%</w:t>
            </w:r>
          </w:p>
        </w:tc>
      </w:tr>
      <w:tr w:rsidR="00D95E66" w:rsidRPr="00DD385E">
        <w:trPr>
          <w:jc w:val="center"/>
        </w:trPr>
        <w:tc>
          <w:tcPr>
            <w:tcW w:w="2628" w:type="dxa"/>
            <w:shd w:val="clear" w:color="auto" w:fill="D5D5FF"/>
            <w:vAlign w:val="bottom"/>
          </w:tcPr>
          <w:p w:rsidR="00D95E66" w:rsidRPr="00DD385E" w:rsidRDefault="00D95E66" w:rsidP="00C63E51">
            <w:pPr>
              <w:spacing w:before="60" w:after="60"/>
              <w:rPr>
                <w:rFonts w:ascii="Arial" w:hAnsi="Arial"/>
                <w:sz w:val="18"/>
                <w:szCs w:val="18"/>
              </w:rPr>
            </w:pPr>
            <w:r w:rsidRPr="00DD385E">
              <w:rPr>
                <w:rFonts w:ascii="Arial" w:hAnsi="Arial"/>
                <w:sz w:val="18"/>
                <w:szCs w:val="18"/>
              </w:rPr>
              <w:t>Manatees</w:t>
            </w:r>
          </w:p>
        </w:tc>
        <w:tc>
          <w:tcPr>
            <w:tcW w:w="2628" w:type="dxa"/>
            <w:shd w:val="clear" w:color="auto" w:fill="D5D5FF"/>
          </w:tcPr>
          <w:p w:rsidR="00D95E66" w:rsidRPr="00DD385E" w:rsidRDefault="00A45C2F" w:rsidP="00DF3043">
            <w:pPr>
              <w:spacing w:before="60" w:after="60"/>
              <w:jc w:val="center"/>
              <w:rPr>
                <w:rFonts w:ascii="Arial" w:hAnsi="Arial"/>
                <w:sz w:val="18"/>
                <w:szCs w:val="18"/>
              </w:rPr>
            </w:pPr>
            <w:r>
              <w:rPr>
                <w:rFonts w:ascii="Arial" w:hAnsi="Arial"/>
                <w:sz w:val="18"/>
                <w:szCs w:val="18"/>
              </w:rPr>
              <w:t>50%</w:t>
            </w:r>
          </w:p>
        </w:tc>
      </w:tr>
    </w:tbl>
    <w:p w:rsidR="00E326AB" w:rsidRPr="005446A5" w:rsidRDefault="005446A5" w:rsidP="005446A5">
      <w:pPr>
        <w:ind w:right="24"/>
        <w:jc w:val="both"/>
        <w:rPr>
          <w:rFonts w:ascii="Arial" w:hAnsi="Arial"/>
          <w:sz w:val="18"/>
          <w:szCs w:val="18"/>
        </w:rPr>
      </w:pPr>
      <w:r>
        <w:rPr>
          <w:rFonts w:ascii="Century Gothic" w:hAnsi="Century Gothic"/>
        </w:rPr>
        <w:t xml:space="preserve">* </w:t>
      </w:r>
      <w:r w:rsidRPr="005446A5">
        <w:rPr>
          <w:rFonts w:ascii="Arial" w:hAnsi="Arial"/>
          <w:sz w:val="16"/>
          <w:szCs w:val="16"/>
        </w:rPr>
        <w:t>A 10% goal was assigned to Pedro Bank coral and coral reef target due to its very large size relative to the other stratified reef targets and the conservation feasibility of managing such an extensive area.</w:t>
      </w:r>
    </w:p>
    <w:p w:rsidR="005B2112" w:rsidRDefault="005B2112" w:rsidP="005B2112">
      <w:pPr>
        <w:jc w:val="both"/>
        <w:rPr>
          <w:rFonts w:ascii="Century Gothic" w:hAnsi="Century Gothic"/>
        </w:rPr>
      </w:pPr>
      <w:r>
        <w:rPr>
          <w:rFonts w:ascii="Century Gothic" w:hAnsi="Century Gothic"/>
        </w:rPr>
        <w:lastRenderedPageBreak/>
        <w:t xml:space="preserve">Conservation goals for coarse-filter ecosystem-based targets were determined as a factor of their remaining areal extent (Table </w:t>
      </w:r>
      <w:r w:rsidR="006B4C61">
        <w:rPr>
          <w:rFonts w:ascii="Century Gothic" w:hAnsi="Century Gothic"/>
        </w:rPr>
        <w:t>5</w:t>
      </w:r>
      <w:r>
        <w:rPr>
          <w:rFonts w:ascii="Century Gothic" w:hAnsi="Century Gothic"/>
        </w:rPr>
        <w:t xml:space="preserve">.0) while goals for fine-filter species-based targets were established based on current known abundance (Table </w:t>
      </w:r>
      <w:r w:rsidR="006B4C61">
        <w:rPr>
          <w:rFonts w:ascii="Century Gothic" w:hAnsi="Century Gothic"/>
        </w:rPr>
        <w:t>6</w:t>
      </w:r>
      <w:r>
        <w:rPr>
          <w:rFonts w:ascii="Century Gothic" w:hAnsi="Century Gothic"/>
        </w:rPr>
        <w:t>.0).  Due to the absence of information regarding the spatial occurrence of inshore and offshore cays, goals for these targets were not set.</w:t>
      </w:r>
      <w:r w:rsidR="007F309E">
        <w:rPr>
          <w:rFonts w:ascii="Century Gothic" w:hAnsi="Century Gothic"/>
        </w:rPr>
        <w:t xml:space="preserve">  Table </w:t>
      </w:r>
      <w:r w:rsidR="006B4C61">
        <w:rPr>
          <w:rFonts w:ascii="Century Gothic" w:hAnsi="Century Gothic"/>
        </w:rPr>
        <w:t>7</w:t>
      </w:r>
      <w:r w:rsidR="007F309E">
        <w:rPr>
          <w:rFonts w:ascii="Century Gothic" w:hAnsi="Century Gothic"/>
        </w:rPr>
        <w:t xml:space="preserve">.0 is a summary of conservation goals </w:t>
      </w:r>
      <w:r w:rsidR="0082523A">
        <w:rPr>
          <w:rFonts w:ascii="Century Gothic" w:hAnsi="Century Gothic"/>
        </w:rPr>
        <w:t>for freshwater targets derived from</w:t>
      </w:r>
      <w:r w:rsidR="00F53775">
        <w:rPr>
          <w:rFonts w:ascii="Century Gothic" w:hAnsi="Century Gothic"/>
        </w:rPr>
        <w:t xml:space="preserve"> an </w:t>
      </w:r>
      <w:r w:rsidR="0082523A">
        <w:rPr>
          <w:rFonts w:ascii="Century Gothic" w:hAnsi="Century Gothic"/>
        </w:rPr>
        <w:t xml:space="preserve">adaptive system </w:t>
      </w:r>
      <w:r w:rsidR="00F53775">
        <w:rPr>
          <w:rFonts w:ascii="Century Gothic" w:hAnsi="Century Gothic"/>
        </w:rPr>
        <w:t xml:space="preserve">that assigns goals </w:t>
      </w:r>
      <w:r w:rsidR="0082523A">
        <w:rPr>
          <w:rFonts w:ascii="Century Gothic" w:hAnsi="Century Gothic"/>
        </w:rPr>
        <w:t>based on target abu</w:t>
      </w:r>
      <w:r w:rsidR="00F53775">
        <w:rPr>
          <w:rFonts w:ascii="Century Gothic" w:hAnsi="Century Gothic"/>
        </w:rPr>
        <w:t xml:space="preserve">ndances ranging from rare to very common occurrences. </w:t>
      </w:r>
    </w:p>
    <w:p w:rsidR="006260DB" w:rsidRDefault="006260DB" w:rsidP="006260DB">
      <w:pPr>
        <w:jc w:val="both"/>
        <w:rPr>
          <w:rFonts w:ascii="Century Gothic" w:hAnsi="Century Gothic"/>
        </w:rPr>
      </w:pPr>
    </w:p>
    <w:p w:rsidR="002B03A7" w:rsidRDefault="006D7FFE" w:rsidP="005B2112">
      <w:pPr>
        <w:ind w:firstLine="240"/>
        <w:jc w:val="both"/>
        <w:rPr>
          <w:rFonts w:ascii="Arial" w:hAnsi="Arial"/>
          <w:b/>
        </w:rPr>
      </w:pPr>
      <w:r w:rsidRPr="006D7FFE">
        <w:rPr>
          <w:rFonts w:ascii="Arial" w:hAnsi="Arial"/>
          <w:b/>
        </w:rPr>
        <w:t xml:space="preserve">Table </w:t>
      </w:r>
      <w:r w:rsidR="006B4C61">
        <w:rPr>
          <w:rFonts w:ascii="Arial" w:hAnsi="Arial"/>
          <w:b/>
        </w:rPr>
        <w:t>5</w:t>
      </w:r>
      <w:r w:rsidRPr="006D7FFE">
        <w:rPr>
          <w:rFonts w:ascii="Arial" w:hAnsi="Arial"/>
          <w:b/>
        </w:rPr>
        <w:t xml:space="preserve">.0  </w:t>
      </w:r>
      <w:r w:rsidR="002B03A7">
        <w:rPr>
          <w:rFonts w:ascii="Arial" w:hAnsi="Arial"/>
          <w:b/>
        </w:rPr>
        <w:t xml:space="preserve">Conservation Goals for Coarse-filter Terrestrial Ecosystems </w:t>
      </w:r>
    </w:p>
    <w:p w:rsidR="006D7FFE" w:rsidRPr="006D7FFE" w:rsidRDefault="002B03A7" w:rsidP="005B2112">
      <w:pPr>
        <w:ind w:left="1224"/>
        <w:jc w:val="both"/>
        <w:rPr>
          <w:rFonts w:ascii="Arial" w:hAnsi="Arial"/>
          <w:b/>
        </w:rPr>
      </w:pPr>
      <w:r>
        <w:rPr>
          <w:rFonts w:ascii="Arial" w:hAnsi="Arial"/>
          <w:b/>
        </w:rPr>
        <w:t>Based on Areal Factor</w:t>
      </w:r>
      <w:r w:rsidR="006D7FFE">
        <w:rPr>
          <w:rFonts w:ascii="Arial" w:hAnsi="Arial"/>
          <w: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2"/>
        <w:gridCol w:w="2952"/>
        <w:gridCol w:w="2952"/>
      </w:tblGrid>
      <w:tr w:rsidR="002B03A7" w:rsidRPr="006D7FFE">
        <w:trPr>
          <w:jc w:val="center"/>
        </w:trPr>
        <w:tc>
          <w:tcPr>
            <w:tcW w:w="2952" w:type="dxa"/>
            <w:tcBorders>
              <w:bottom w:val="single" w:sz="4" w:space="0" w:color="auto"/>
            </w:tcBorders>
            <w:shd w:val="clear" w:color="auto" w:fill="008000"/>
          </w:tcPr>
          <w:p w:rsidR="002B03A7" w:rsidRPr="006D7FFE" w:rsidRDefault="002B03A7" w:rsidP="006D7FFE">
            <w:pPr>
              <w:spacing w:before="120" w:after="120"/>
              <w:jc w:val="center"/>
              <w:rPr>
                <w:rFonts w:ascii="Arial" w:hAnsi="Arial"/>
                <w:b/>
                <w:color w:val="FFFFFF"/>
                <w:sz w:val="18"/>
                <w:szCs w:val="18"/>
              </w:rPr>
            </w:pPr>
            <w:r>
              <w:rPr>
                <w:rFonts w:ascii="Arial" w:hAnsi="Arial"/>
                <w:b/>
                <w:color w:val="FFFFFF"/>
                <w:sz w:val="18"/>
                <w:szCs w:val="18"/>
              </w:rPr>
              <w:t>Terrestrial Ecosystem Targets</w:t>
            </w:r>
          </w:p>
        </w:tc>
        <w:tc>
          <w:tcPr>
            <w:tcW w:w="2952" w:type="dxa"/>
            <w:tcBorders>
              <w:bottom w:val="single" w:sz="4" w:space="0" w:color="auto"/>
            </w:tcBorders>
            <w:shd w:val="clear" w:color="auto" w:fill="008000"/>
          </w:tcPr>
          <w:p w:rsidR="002B03A7" w:rsidRPr="006D7FFE" w:rsidRDefault="002B03A7" w:rsidP="009B3C0C">
            <w:pPr>
              <w:spacing w:before="120" w:after="120"/>
              <w:jc w:val="center"/>
              <w:rPr>
                <w:rFonts w:ascii="Arial" w:hAnsi="Arial"/>
                <w:b/>
                <w:color w:val="FFFFFF"/>
                <w:sz w:val="18"/>
                <w:szCs w:val="18"/>
              </w:rPr>
            </w:pPr>
            <w:r w:rsidRPr="006D7FFE">
              <w:rPr>
                <w:rFonts w:ascii="Arial" w:hAnsi="Arial"/>
                <w:b/>
                <w:color w:val="FFFFFF"/>
                <w:sz w:val="18"/>
                <w:szCs w:val="18"/>
              </w:rPr>
              <w:t xml:space="preserve">Current </w:t>
            </w:r>
            <w:r w:rsidR="009B3C0C">
              <w:rPr>
                <w:rFonts w:ascii="Arial" w:hAnsi="Arial"/>
                <w:b/>
                <w:color w:val="FFFFFF"/>
                <w:sz w:val="18"/>
                <w:szCs w:val="18"/>
              </w:rPr>
              <w:t>E</w:t>
            </w:r>
            <w:r w:rsidRPr="006D7FFE">
              <w:rPr>
                <w:rFonts w:ascii="Arial" w:hAnsi="Arial"/>
                <w:b/>
                <w:color w:val="FFFFFF"/>
                <w:sz w:val="18"/>
                <w:szCs w:val="18"/>
              </w:rPr>
              <w:t>xtent (ha)</w:t>
            </w:r>
          </w:p>
        </w:tc>
        <w:tc>
          <w:tcPr>
            <w:tcW w:w="2952" w:type="dxa"/>
            <w:tcBorders>
              <w:bottom w:val="single" w:sz="4" w:space="0" w:color="auto"/>
            </w:tcBorders>
            <w:shd w:val="clear" w:color="auto" w:fill="008000"/>
          </w:tcPr>
          <w:p w:rsidR="002B03A7" w:rsidRPr="006D7FFE" w:rsidRDefault="002B03A7" w:rsidP="006D7FFE">
            <w:pPr>
              <w:spacing w:before="120" w:after="120"/>
              <w:jc w:val="center"/>
              <w:rPr>
                <w:rFonts w:ascii="Arial" w:hAnsi="Arial"/>
                <w:b/>
                <w:color w:val="FFFFFF"/>
                <w:sz w:val="18"/>
                <w:szCs w:val="18"/>
              </w:rPr>
            </w:pPr>
            <w:r w:rsidRPr="006D7FFE">
              <w:rPr>
                <w:rFonts w:ascii="Arial" w:hAnsi="Arial"/>
                <w:b/>
                <w:color w:val="FFFFFF"/>
                <w:sz w:val="18"/>
                <w:szCs w:val="18"/>
              </w:rPr>
              <w:t>% Goals</w:t>
            </w:r>
          </w:p>
        </w:tc>
      </w:tr>
      <w:tr w:rsidR="002B03A7">
        <w:trPr>
          <w:jc w:val="center"/>
        </w:trPr>
        <w:tc>
          <w:tcPr>
            <w:tcW w:w="2952" w:type="dxa"/>
            <w:vMerge w:val="restart"/>
            <w:shd w:val="clear" w:color="auto" w:fill="E5FFE5"/>
          </w:tcPr>
          <w:p w:rsidR="002B03A7" w:rsidRPr="00440175" w:rsidRDefault="002B03A7" w:rsidP="00C63E51">
            <w:pPr>
              <w:autoSpaceDE w:val="0"/>
              <w:autoSpaceDN w:val="0"/>
              <w:adjustRightInd w:val="0"/>
              <w:spacing w:before="60" w:after="60"/>
              <w:rPr>
                <w:rFonts w:ascii="Arial" w:hAnsi="Arial"/>
                <w:color w:val="000000"/>
                <w:sz w:val="18"/>
                <w:szCs w:val="18"/>
              </w:rPr>
            </w:pPr>
            <w:r w:rsidRPr="00440175">
              <w:rPr>
                <w:rFonts w:ascii="Arial" w:hAnsi="Arial"/>
                <w:color w:val="000000"/>
                <w:sz w:val="18"/>
                <w:szCs w:val="18"/>
              </w:rPr>
              <w:t xml:space="preserve">Dry Forest </w:t>
            </w:r>
          </w:p>
          <w:p w:rsidR="002B03A7" w:rsidRDefault="002B03A7" w:rsidP="00C63E51">
            <w:pPr>
              <w:autoSpaceDE w:val="0"/>
              <w:autoSpaceDN w:val="0"/>
              <w:adjustRightInd w:val="0"/>
              <w:spacing w:before="60" w:after="60"/>
              <w:rPr>
                <w:rFonts w:ascii="Arial" w:hAnsi="Arial"/>
                <w:color w:val="000000"/>
                <w:sz w:val="18"/>
                <w:szCs w:val="18"/>
              </w:rPr>
            </w:pPr>
            <w:r>
              <w:rPr>
                <w:rFonts w:ascii="Arial" w:hAnsi="Arial"/>
                <w:color w:val="000000"/>
                <w:sz w:val="18"/>
                <w:szCs w:val="18"/>
              </w:rPr>
              <w:t>Fairly Dry Forest</w:t>
            </w:r>
          </w:p>
          <w:p w:rsidR="002B03A7" w:rsidRPr="00440175" w:rsidRDefault="002B03A7" w:rsidP="00C63E51">
            <w:pPr>
              <w:autoSpaceDE w:val="0"/>
              <w:autoSpaceDN w:val="0"/>
              <w:adjustRightInd w:val="0"/>
              <w:spacing w:before="60" w:after="60"/>
              <w:rPr>
                <w:rFonts w:ascii="Arial" w:hAnsi="Arial"/>
                <w:color w:val="000000"/>
                <w:sz w:val="18"/>
                <w:szCs w:val="18"/>
              </w:rPr>
            </w:pPr>
            <w:r>
              <w:rPr>
                <w:rFonts w:ascii="Arial" w:hAnsi="Arial"/>
                <w:color w:val="000000"/>
                <w:sz w:val="18"/>
                <w:szCs w:val="18"/>
              </w:rPr>
              <w:t>Mesic Forest</w:t>
            </w:r>
          </w:p>
          <w:p w:rsidR="002B03A7" w:rsidRDefault="002B03A7" w:rsidP="00C63E51">
            <w:pPr>
              <w:autoSpaceDE w:val="0"/>
              <w:autoSpaceDN w:val="0"/>
              <w:adjustRightInd w:val="0"/>
              <w:spacing w:before="60" w:after="60"/>
              <w:rPr>
                <w:rFonts w:ascii="Arial" w:hAnsi="Arial"/>
                <w:color w:val="000000"/>
                <w:sz w:val="18"/>
                <w:szCs w:val="18"/>
              </w:rPr>
            </w:pPr>
            <w:r w:rsidRPr="00440175">
              <w:rPr>
                <w:rFonts w:ascii="Arial" w:hAnsi="Arial"/>
                <w:color w:val="000000"/>
                <w:sz w:val="18"/>
                <w:szCs w:val="18"/>
              </w:rPr>
              <w:t>Wet Forest on Alluvium</w:t>
            </w:r>
          </w:p>
          <w:p w:rsidR="002B03A7" w:rsidRPr="00440175" w:rsidRDefault="002B03A7" w:rsidP="00C63E51">
            <w:pPr>
              <w:autoSpaceDE w:val="0"/>
              <w:autoSpaceDN w:val="0"/>
              <w:adjustRightInd w:val="0"/>
              <w:spacing w:before="60" w:after="60"/>
              <w:rPr>
                <w:rFonts w:ascii="Arial" w:hAnsi="Arial"/>
                <w:color w:val="000000"/>
                <w:sz w:val="18"/>
                <w:szCs w:val="18"/>
              </w:rPr>
            </w:pPr>
            <w:r>
              <w:rPr>
                <w:rFonts w:ascii="Arial" w:hAnsi="Arial"/>
                <w:color w:val="000000"/>
                <w:sz w:val="18"/>
                <w:szCs w:val="18"/>
              </w:rPr>
              <w:t>Very Wet Forest</w:t>
            </w:r>
          </w:p>
          <w:p w:rsidR="002B03A7" w:rsidRPr="00440175" w:rsidRDefault="002B03A7" w:rsidP="00C63E51">
            <w:pPr>
              <w:autoSpaceDE w:val="0"/>
              <w:autoSpaceDN w:val="0"/>
              <w:adjustRightInd w:val="0"/>
              <w:spacing w:before="60" w:after="60"/>
              <w:rPr>
                <w:rFonts w:ascii="Arial" w:hAnsi="Arial"/>
                <w:color w:val="000000"/>
                <w:sz w:val="18"/>
                <w:szCs w:val="18"/>
              </w:rPr>
            </w:pPr>
            <w:r w:rsidRPr="00440175">
              <w:rPr>
                <w:rFonts w:ascii="Arial" w:hAnsi="Arial"/>
                <w:color w:val="000000"/>
                <w:sz w:val="18"/>
                <w:szCs w:val="18"/>
              </w:rPr>
              <w:t>Montane Cloud Forest</w:t>
            </w:r>
          </w:p>
          <w:p w:rsidR="002B03A7" w:rsidRPr="00440175" w:rsidRDefault="002B03A7" w:rsidP="00C63E51">
            <w:pPr>
              <w:autoSpaceDE w:val="0"/>
              <w:autoSpaceDN w:val="0"/>
              <w:adjustRightInd w:val="0"/>
              <w:spacing w:before="60" w:after="60"/>
              <w:rPr>
                <w:rFonts w:ascii="Arial" w:hAnsi="Arial"/>
                <w:color w:val="000000"/>
                <w:sz w:val="18"/>
                <w:szCs w:val="18"/>
              </w:rPr>
            </w:pPr>
            <w:r w:rsidRPr="00440175">
              <w:rPr>
                <w:rFonts w:ascii="Arial" w:hAnsi="Arial"/>
                <w:color w:val="000000"/>
                <w:sz w:val="18"/>
                <w:szCs w:val="18"/>
              </w:rPr>
              <w:t>Montane Summit Savanna</w:t>
            </w:r>
          </w:p>
          <w:p w:rsidR="002B03A7" w:rsidRPr="00440175" w:rsidRDefault="002B03A7" w:rsidP="00C63E51">
            <w:pPr>
              <w:autoSpaceDE w:val="0"/>
              <w:autoSpaceDN w:val="0"/>
              <w:adjustRightInd w:val="0"/>
              <w:spacing w:before="60" w:after="60"/>
              <w:rPr>
                <w:rFonts w:ascii="Arial" w:hAnsi="Arial"/>
                <w:color w:val="000000"/>
                <w:sz w:val="18"/>
                <w:szCs w:val="18"/>
              </w:rPr>
            </w:pPr>
            <w:r w:rsidRPr="00440175">
              <w:rPr>
                <w:rFonts w:ascii="Arial" w:hAnsi="Arial"/>
                <w:color w:val="000000"/>
                <w:sz w:val="18"/>
                <w:szCs w:val="18"/>
              </w:rPr>
              <w:t>Non-mangrove Wetlands</w:t>
            </w:r>
          </w:p>
          <w:p w:rsidR="002B03A7" w:rsidRPr="00440175" w:rsidRDefault="002B03A7" w:rsidP="00C63E51">
            <w:pPr>
              <w:autoSpaceDE w:val="0"/>
              <w:autoSpaceDN w:val="0"/>
              <w:adjustRightInd w:val="0"/>
              <w:spacing w:before="60" w:after="60"/>
              <w:rPr>
                <w:rFonts w:ascii="Arial" w:hAnsi="Arial"/>
                <w:color w:val="000000"/>
                <w:sz w:val="18"/>
                <w:szCs w:val="18"/>
              </w:rPr>
            </w:pPr>
            <w:r w:rsidRPr="00440175">
              <w:rPr>
                <w:rFonts w:ascii="Arial" w:hAnsi="Arial"/>
                <w:color w:val="000000"/>
                <w:sz w:val="18"/>
                <w:szCs w:val="18"/>
              </w:rPr>
              <w:t>Mangrove Wetlands</w:t>
            </w:r>
          </w:p>
        </w:tc>
        <w:tc>
          <w:tcPr>
            <w:tcW w:w="2952" w:type="dxa"/>
            <w:shd w:val="clear" w:color="auto" w:fill="E5FFE5"/>
          </w:tcPr>
          <w:p w:rsidR="002B03A7" w:rsidRPr="006D7FFE" w:rsidRDefault="002B03A7" w:rsidP="009B3C0C">
            <w:pPr>
              <w:spacing w:before="120" w:after="120"/>
              <w:jc w:val="center"/>
              <w:rPr>
                <w:rFonts w:ascii="Arial" w:hAnsi="Arial"/>
                <w:sz w:val="18"/>
                <w:szCs w:val="18"/>
              </w:rPr>
            </w:pPr>
            <w:r w:rsidRPr="006D7FFE">
              <w:rPr>
                <w:rFonts w:ascii="Arial" w:hAnsi="Arial"/>
                <w:sz w:val="18"/>
                <w:szCs w:val="18"/>
              </w:rPr>
              <w:t>&lt; 20,000</w:t>
            </w:r>
          </w:p>
        </w:tc>
        <w:tc>
          <w:tcPr>
            <w:tcW w:w="2952" w:type="dxa"/>
            <w:shd w:val="clear" w:color="auto" w:fill="E5FFE5"/>
          </w:tcPr>
          <w:p w:rsidR="002B03A7" w:rsidRPr="006D7FFE" w:rsidRDefault="002B03A7" w:rsidP="006D7FFE">
            <w:pPr>
              <w:spacing w:before="120" w:after="120"/>
              <w:jc w:val="center"/>
              <w:rPr>
                <w:rFonts w:ascii="Arial" w:hAnsi="Arial"/>
                <w:sz w:val="18"/>
                <w:szCs w:val="18"/>
              </w:rPr>
            </w:pPr>
            <w:r w:rsidRPr="006D7FFE">
              <w:rPr>
                <w:rFonts w:ascii="Arial" w:hAnsi="Arial"/>
                <w:sz w:val="18"/>
                <w:szCs w:val="18"/>
              </w:rPr>
              <w:t>90%</w:t>
            </w:r>
          </w:p>
        </w:tc>
      </w:tr>
      <w:tr w:rsidR="002B03A7">
        <w:trPr>
          <w:jc w:val="center"/>
        </w:trPr>
        <w:tc>
          <w:tcPr>
            <w:tcW w:w="2952" w:type="dxa"/>
            <w:vMerge/>
            <w:shd w:val="clear" w:color="auto" w:fill="E5FFE5"/>
          </w:tcPr>
          <w:p w:rsidR="002B03A7" w:rsidRDefault="002B03A7" w:rsidP="00C63E51">
            <w:pPr>
              <w:autoSpaceDE w:val="0"/>
              <w:autoSpaceDN w:val="0"/>
              <w:adjustRightInd w:val="0"/>
              <w:spacing w:before="60" w:after="60"/>
              <w:rPr>
                <w:rFonts w:ascii="Arial" w:hAnsi="Arial"/>
                <w:sz w:val="18"/>
                <w:szCs w:val="18"/>
              </w:rPr>
            </w:pPr>
          </w:p>
        </w:tc>
        <w:tc>
          <w:tcPr>
            <w:tcW w:w="2952" w:type="dxa"/>
            <w:shd w:val="clear" w:color="auto" w:fill="E5FFE5"/>
          </w:tcPr>
          <w:p w:rsidR="002B03A7" w:rsidRPr="006D7FFE" w:rsidRDefault="002B03A7" w:rsidP="009B3C0C">
            <w:pPr>
              <w:spacing w:before="120" w:after="120"/>
              <w:jc w:val="center"/>
              <w:rPr>
                <w:rFonts w:ascii="Arial" w:hAnsi="Arial"/>
                <w:sz w:val="18"/>
                <w:szCs w:val="18"/>
              </w:rPr>
            </w:pPr>
            <w:r>
              <w:rPr>
                <w:rFonts w:ascii="Arial" w:hAnsi="Arial"/>
                <w:sz w:val="18"/>
                <w:szCs w:val="18"/>
              </w:rPr>
              <w:t xml:space="preserve">20,000 – </w:t>
            </w:r>
            <w:r w:rsidRPr="006D7FFE">
              <w:rPr>
                <w:rFonts w:ascii="Arial" w:hAnsi="Arial"/>
                <w:sz w:val="18"/>
                <w:szCs w:val="18"/>
              </w:rPr>
              <w:t>75,000</w:t>
            </w:r>
          </w:p>
        </w:tc>
        <w:tc>
          <w:tcPr>
            <w:tcW w:w="2952" w:type="dxa"/>
            <w:shd w:val="clear" w:color="auto" w:fill="E5FFE5"/>
          </w:tcPr>
          <w:p w:rsidR="002B03A7" w:rsidRPr="006D7FFE" w:rsidRDefault="002B03A7" w:rsidP="006D7FFE">
            <w:pPr>
              <w:spacing w:before="120" w:after="120"/>
              <w:jc w:val="center"/>
              <w:rPr>
                <w:rFonts w:ascii="Arial" w:hAnsi="Arial"/>
                <w:sz w:val="18"/>
                <w:szCs w:val="18"/>
              </w:rPr>
            </w:pPr>
            <w:r w:rsidRPr="006D7FFE">
              <w:rPr>
                <w:rFonts w:ascii="Arial" w:hAnsi="Arial"/>
                <w:sz w:val="18"/>
                <w:szCs w:val="18"/>
              </w:rPr>
              <w:t>80%</w:t>
            </w:r>
          </w:p>
        </w:tc>
      </w:tr>
      <w:tr w:rsidR="002B03A7">
        <w:trPr>
          <w:jc w:val="center"/>
        </w:trPr>
        <w:tc>
          <w:tcPr>
            <w:tcW w:w="2952" w:type="dxa"/>
            <w:vMerge/>
            <w:shd w:val="clear" w:color="auto" w:fill="E5FFE5"/>
          </w:tcPr>
          <w:p w:rsidR="002B03A7" w:rsidRDefault="002B03A7" w:rsidP="00C63E51">
            <w:pPr>
              <w:autoSpaceDE w:val="0"/>
              <w:autoSpaceDN w:val="0"/>
              <w:adjustRightInd w:val="0"/>
              <w:spacing w:before="60" w:after="60"/>
              <w:rPr>
                <w:rFonts w:ascii="Arial" w:hAnsi="Arial"/>
                <w:sz w:val="18"/>
                <w:szCs w:val="18"/>
              </w:rPr>
            </w:pPr>
          </w:p>
        </w:tc>
        <w:tc>
          <w:tcPr>
            <w:tcW w:w="2952" w:type="dxa"/>
            <w:shd w:val="clear" w:color="auto" w:fill="E5FFE5"/>
          </w:tcPr>
          <w:p w:rsidR="002B03A7" w:rsidRPr="006D7FFE" w:rsidRDefault="002B03A7" w:rsidP="009B3C0C">
            <w:pPr>
              <w:spacing w:before="120" w:after="120"/>
              <w:jc w:val="center"/>
              <w:rPr>
                <w:rFonts w:ascii="Arial" w:hAnsi="Arial"/>
                <w:sz w:val="18"/>
                <w:szCs w:val="18"/>
              </w:rPr>
            </w:pPr>
            <w:r>
              <w:rPr>
                <w:rFonts w:ascii="Arial" w:hAnsi="Arial"/>
                <w:sz w:val="18"/>
                <w:szCs w:val="18"/>
              </w:rPr>
              <w:t xml:space="preserve">75,000 – </w:t>
            </w:r>
            <w:r w:rsidRPr="006D7FFE">
              <w:rPr>
                <w:rFonts w:ascii="Arial" w:hAnsi="Arial"/>
                <w:sz w:val="18"/>
                <w:szCs w:val="18"/>
              </w:rPr>
              <w:t>100,000</w:t>
            </w:r>
          </w:p>
        </w:tc>
        <w:tc>
          <w:tcPr>
            <w:tcW w:w="2952" w:type="dxa"/>
            <w:shd w:val="clear" w:color="auto" w:fill="E5FFE5"/>
          </w:tcPr>
          <w:p w:rsidR="002B03A7" w:rsidRPr="006D7FFE" w:rsidRDefault="002B03A7" w:rsidP="006D7FFE">
            <w:pPr>
              <w:spacing w:before="120" w:after="120"/>
              <w:jc w:val="center"/>
              <w:rPr>
                <w:rFonts w:ascii="Arial" w:hAnsi="Arial"/>
                <w:sz w:val="18"/>
                <w:szCs w:val="18"/>
              </w:rPr>
            </w:pPr>
            <w:r w:rsidRPr="006D7FFE">
              <w:rPr>
                <w:rFonts w:ascii="Arial" w:hAnsi="Arial"/>
                <w:sz w:val="18"/>
                <w:szCs w:val="18"/>
              </w:rPr>
              <w:t>60%</w:t>
            </w:r>
          </w:p>
        </w:tc>
      </w:tr>
      <w:tr w:rsidR="002B03A7">
        <w:trPr>
          <w:jc w:val="center"/>
        </w:trPr>
        <w:tc>
          <w:tcPr>
            <w:tcW w:w="2952" w:type="dxa"/>
            <w:vMerge/>
            <w:shd w:val="clear" w:color="auto" w:fill="E5FFE5"/>
          </w:tcPr>
          <w:p w:rsidR="002B03A7" w:rsidRPr="006D7FFE" w:rsidRDefault="002B03A7" w:rsidP="00C63E51">
            <w:pPr>
              <w:autoSpaceDE w:val="0"/>
              <w:autoSpaceDN w:val="0"/>
              <w:adjustRightInd w:val="0"/>
              <w:spacing w:before="60" w:after="60"/>
              <w:rPr>
                <w:rFonts w:ascii="Arial" w:hAnsi="Arial"/>
                <w:sz w:val="18"/>
                <w:szCs w:val="18"/>
              </w:rPr>
            </w:pPr>
          </w:p>
        </w:tc>
        <w:tc>
          <w:tcPr>
            <w:tcW w:w="2952" w:type="dxa"/>
            <w:shd w:val="clear" w:color="auto" w:fill="E5FFE5"/>
          </w:tcPr>
          <w:p w:rsidR="002B03A7" w:rsidRPr="006D7FFE" w:rsidRDefault="002B03A7" w:rsidP="009B3C0C">
            <w:pPr>
              <w:spacing w:before="120" w:after="120"/>
              <w:jc w:val="center"/>
              <w:rPr>
                <w:rFonts w:ascii="Arial" w:hAnsi="Arial"/>
                <w:sz w:val="18"/>
                <w:szCs w:val="18"/>
              </w:rPr>
            </w:pPr>
            <w:r w:rsidRPr="006D7FFE">
              <w:rPr>
                <w:rFonts w:ascii="Arial" w:hAnsi="Arial"/>
                <w:sz w:val="18"/>
                <w:szCs w:val="18"/>
              </w:rPr>
              <w:t>&gt;100,000</w:t>
            </w:r>
          </w:p>
        </w:tc>
        <w:tc>
          <w:tcPr>
            <w:tcW w:w="2952" w:type="dxa"/>
            <w:shd w:val="clear" w:color="auto" w:fill="E5FFE5"/>
          </w:tcPr>
          <w:p w:rsidR="002B03A7" w:rsidRPr="006D7FFE" w:rsidRDefault="002B03A7" w:rsidP="006D7FFE">
            <w:pPr>
              <w:spacing w:before="120" w:after="120"/>
              <w:jc w:val="center"/>
              <w:rPr>
                <w:rFonts w:ascii="Arial" w:hAnsi="Arial"/>
                <w:sz w:val="18"/>
                <w:szCs w:val="18"/>
              </w:rPr>
            </w:pPr>
            <w:r w:rsidRPr="006D7FFE">
              <w:rPr>
                <w:rFonts w:ascii="Arial" w:hAnsi="Arial"/>
                <w:sz w:val="18"/>
                <w:szCs w:val="18"/>
              </w:rPr>
              <w:t>40%</w:t>
            </w:r>
          </w:p>
        </w:tc>
      </w:tr>
      <w:tr w:rsidR="00C866E6">
        <w:trPr>
          <w:jc w:val="center"/>
        </w:trPr>
        <w:tc>
          <w:tcPr>
            <w:tcW w:w="2952" w:type="dxa"/>
            <w:shd w:val="clear" w:color="auto" w:fill="E5FFE5"/>
          </w:tcPr>
          <w:p w:rsidR="00C866E6" w:rsidRPr="00440175" w:rsidRDefault="00C866E6" w:rsidP="00C63E51">
            <w:pPr>
              <w:autoSpaceDE w:val="0"/>
              <w:autoSpaceDN w:val="0"/>
              <w:adjustRightInd w:val="0"/>
              <w:spacing w:before="60" w:after="60"/>
              <w:rPr>
                <w:rFonts w:ascii="Arial" w:hAnsi="Arial"/>
                <w:color w:val="000000"/>
                <w:sz w:val="18"/>
                <w:szCs w:val="18"/>
              </w:rPr>
            </w:pPr>
            <w:r w:rsidRPr="00440175">
              <w:rPr>
                <w:rFonts w:ascii="Arial" w:hAnsi="Arial"/>
                <w:color w:val="000000"/>
                <w:sz w:val="18"/>
                <w:szCs w:val="18"/>
              </w:rPr>
              <w:t>Inshore cays</w:t>
            </w:r>
          </w:p>
        </w:tc>
        <w:tc>
          <w:tcPr>
            <w:tcW w:w="2952" w:type="dxa"/>
            <w:shd w:val="clear" w:color="auto" w:fill="E5FFE5"/>
          </w:tcPr>
          <w:p w:rsidR="00C866E6" w:rsidRPr="006D7FFE" w:rsidRDefault="00C866E6" w:rsidP="009B3C0C">
            <w:pPr>
              <w:spacing w:before="120" w:after="120"/>
              <w:jc w:val="center"/>
              <w:rPr>
                <w:rFonts w:ascii="Arial" w:hAnsi="Arial"/>
                <w:sz w:val="18"/>
                <w:szCs w:val="18"/>
              </w:rPr>
            </w:pPr>
            <w:r>
              <w:rPr>
                <w:rFonts w:ascii="Arial" w:hAnsi="Arial"/>
                <w:sz w:val="18"/>
                <w:szCs w:val="18"/>
              </w:rPr>
              <w:t>NA</w:t>
            </w:r>
          </w:p>
        </w:tc>
        <w:tc>
          <w:tcPr>
            <w:tcW w:w="2952" w:type="dxa"/>
            <w:shd w:val="clear" w:color="auto" w:fill="E5FFE5"/>
          </w:tcPr>
          <w:p w:rsidR="00C866E6" w:rsidRPr="006D7FFE" w:rsidRDefault="00C866E6" w:rsidP="006D7FFE">
            <w:pPr>
              <w:spacing w:before="120" w:after="120"/>
              <w:jc w:val="center"/>
              <w:rPr>
                <w:rFonts w:ascii="Arial" w:hAnsi="Arial"/>
                <w:sz w:val="18"/>
                <w:szCs w:val="18"/>
              </w:rPr>
            </w:pPr>
            <w:r>
              <w:rPr>
                <w:rFonts w:ascii="Arial" w:hAnsi="Arial"/>
                <w:sz w:val="18"/>
                <w:szCs w:val="18"/>
              </w:rPr>
              <w:t>NA</w:t>
            </w:r>
          </w:p>
        </w:tc>
      </w:tr>
      <w:tr w:rsidR="00C866E6">
        <w:trPr>
          <w:jc w:val="center"/>
        </w:trPr>
        <w:tc>
          <w:tcPr>
            <w:tcW w:w="2952" w:type="dxa"/>
            <w:shd w:val="clear" w:color="auto" w:fill="E5FFE5"/>
          </w:tcPr>
          <w:p w:rsidR="00C866E6" w:rsidRPr="00440175" w:rsidRDefault="00C866E6" w:rsidP="00C63E51">
            <w:pPr>
              <w:autoSpaceDE w:val="0"/>
              <w:autoSpaceDN w:val="0"/>
              <w:adjustRightInd w:val="0"/>
              <w:spacing w:before="60" w:after="60"/>
              <w:rPr>
                <w:rFonts w:ascii="Arial" w:hAnsi="Arial"/>
                <w:color w:val="000000"/>
                <w:sz w:val="18"/>
                <w:szCs w:val="18"/>
              </w:rPr>
            </w:pPr>
            <w:r w:rsidRPr="00440175">
              <w:rPr>
                <w:rFonts w:ascii="Arial" w:hAnsi="Arial"/>
                <w:color w:val="000000"/>
                <w:sz w:val="18"/>
                <w:szCs w:val="18"/>
              </w:rPr>
              <w:t>Offshore cays</w:t>
            </w:r>
          </w:p>
        </w:tc>
        <w:tc>
          <w:tcPr>
            <w:tcW w:w="2952" w:type="dxa"/>
            <w:shd w:val="clear" w:color="auto" w:fill="E5FFE5"/>
          </w:tcPr>
          <w:p w:rsidR="00C866E6" w:rsidRPr="006D7FFE" w:rsidRDefault="00C866E6" w:rsidP="009B3C0C">
            <w:pPr>
              <w:spacing w:before="120" w:after="120"/>
              <w:jc w:val="center"/>
              <w:rPr>
                <w:rFonts w:ascii="Arial" w:hAnsi="Arial"/>
                <w:sz w:val="18"/>
                <w:szCs w:val="18"/>
              </w:rPr>
            </w:pPr>
            <w:r>
              <w:rPr>
                <w:rFonts w:ascii="Arial" w:hAnsi="Arial"/>
                <w:sz w:val="18"/>
                <w:szCs w:val="18"/>
              </w:rPr>
              <w:t>NA</w:t>
            </w:r>
          </w:p>
        </w:tc>
        <w:tc>
          <w:tcPr>
            <w:tcW w:w="2952" w:type="dxa"/>
            <w:shd w:val="clear" w:color="auto" w:fill="E5FFE5"/>
          </w:tcPr>
          <w:p w:rsidR="00C866E6" w:rsidRPr="006D7FFE" w:rsidRDefault="00C866E6" w:rsidP="006D7FFE">
            <w:pPr>
              <w:spacing w:before="120" w:after="120"/>
              <w:jc w:val="center"/>
              <w:rPr>
                <w:rFonts w:ascii="Arial" w:hAnsi="Arial"/>
                <w:sz w:val="18"/>
                <w:szCs w:val="18"/>
              </w:rPr>
            </w:pPr>
            <w:r>
              <w:rPr>
                <w:rFonts w:ascii="Arial" w:hAnsi="Arial"/>
                <w:sz w:val="18"/>
                <w:szCs w:val="18"/>
              </w:rPr>
              <w:t>NA</w:t>
            </w:r>
          </w:p>
        </w:tc>
      </w:tr>
    </w:tbl>
    <w:p w:rsidR="006D7FFE" w:rsidRDefault="006D7FFE" w:rsidP="00884075">
      <w:pPr>
        <w:jc w:val="both"/>
        <w:rPr>
          <w:rFonts w:ascii="Century Gothic" w:hAnsi="Century Gothic"/>
        </w:rPr>
      </w:pPr>
    </w:p>
    <w:p w:rsidR="001E5A78" w:rsidRPr="001355B1" w:rsidRDefault="001355B1" w:rsidP="001355B1">
      <w:pPr>
        <w:ind w:left="720" w:firstLine="480"/>
        <w:jc w:val="both"/>
        <w:rPr>
          <w:rFonts w:ascii="Arial" w:hAnsi="Arial"/>
          <w:b/>
        </w:rPr>
      </w:pPr>
      <w:r w:rsidRPr="001355B1">
        <w:rPr>
          <w:rFonts w:ascii="Arial" w:hAnsi="Arial"/>
          <w:b/>
        </w:rPr>
        <w:t xml:space="preserve">Table </w:t>
      </w:r>
      <w:r w:rsidR="006B4C61">
        <w:rPr>
          <w:rFonts w:ascii="Arial" w:hAnsi="Arial"/>
          <w:b/>
        </w:rPr>
        <w:t>6</w:t>
      </w:r>
      <w:r w:rsidRPr="001355B1">
        <w:rPr>
          <w:rFonts w:ascii="Arial" w:hAnsi="Arial"/>
          <w:b/>
        </w:rPr>
        <w:t xml:space="preserve">.0   </w:t>
      </w:r>
      <w:r w:rsidR="00012FD7">
        <w:rPr>
          <w:rFonts w:ascii="Arial" w:hAnsi="Arial"/>
          <w:b/>
        </w:rPr>
        <w:t>Conservation Goals</w:t>
      </w:r>
      <w:r>
        <w:rPr>
          <w:rFonts w:ascii="Arial" w:hAnsi="Arial"/>
          <w:b/>
        </w:rPr>
        <w:t xml:space="preserve"> for</w:t>
      </w:r>
      <w:r w:rsidR="00012FD7">
        <w:rPr>
          <w:rFonts w:ascii="Arial" w:hAnsi="Arial"/>
          <w:b/>
        </w:rPr>
        <w:t xml:space="preserve"> Fine-filter</w:t>
      </w:r>
      <w:r>
        <w:rPr>
          <w:rFonts w:ascii="Arial" w:hAnsi="Arial"/>
          <w:b/>
        </w:rPr>
        <w:t xml:space="preserve"> Terrestrial Targets</w:t>
      </w:r>
      <w:r w:rsidR="00012FD7">
        <w:rPr>
          <w:rFonts w:ascii="Arial" w:hAnsi="Arial"/>
          <w:b/>
        </w:rPr>
        <w:t>.</w:t>
      </w:r>
    </w:p>
    <w:tbl>
      <w:tblPr>
        <w:tblStyle w:val="TableGrid"/>
        <w:tblW w:w="0" w:type="auto"/>
        <w:jc w:val="center"/>
        <w:tblLook w:val="01E0"/>
      </w:tblPr>
      <w:tblGrid>
        <w:gridCol w:w="3474"/>
        <w:gridCol w:w="3474"/>
      </w:tblGrid>
      <w:tr w:rsidR="001355B1" w:rsidRPr="00574438">
        <w:trPr>
          <w:jc w:val="center"/>
        </w:trPr>
        <w:tc>
          <w:tcPr>
            <w:tcW w:w="3474" w:type="dxa"/>
            <w:tcBorders>
              <w:bottom w:val="single" w:sz="4" w:space="0" w:color="auto"/>
            </w:tcBorders>
            <w:shd w:val="clear" w:color="auto" w:fill="009900"/>
          </w:tcPr>
          <w:p w:rsidR="001355B1" w:rsidRPr="00574438" w:rsidRDefault="001355B1" w:rsidP="00C63E51">
            <w:pPr>
              <w:spacing w:before="120" w:after="120"/>
              <w:jc w:val="center"/>
              <w:rPr>
                <w:rFonts w:ascii="Arial" w:hAnsi="Arial"/>
                <w:b/>
                <w:color w:val="FFFFFF"/>
              </w:rPr>
            </w:pPr>
            <w:r w:rsidRPr="00574438">
              <w:rPr>
                <w:rFonts w:ascii="Arial" w:hAnsi="Arial"/>
                <w:b/>
                <w:color w:val="FFFFFF"/>
              </w:rPr>
              <w:t>Terrestrial Conservation Targets</w:t>
            </w:r>
          </w:p>
        </w:tc>
        <w:tc>
          <w:tcPr>
            <w:tcW w:w="3474" w:type="dxa"/>
            <w:tcBorders>
              <w:bottom w:val="single" w:sz="4" w:space="0" w:color="auto"/>
            </w:tcBorders>
            <w:shd w:val="clear" w:color="auto" w:fill="009900"/>
          </w:tcPr>
          <w:p w:rsidR="001355B1" w:rsidRPr="00574438" w:rsidRDefault="001355B1" w:rsidP="00C63E51">
            <w:pPr>
              <w:spacing w:before="120" w:after="120"/>
              <w:jc w:val="center"/>
              <w:rPr>
                <w:rFonts w:ascii="Arial" w:hAnsi="Arial"/>
                <w:b/>
                <w:color w:val="FFFFFF"/>
              </w:rPr>
            </w:pPr>
            <w:r>
              <w:rPr>
                <w:rFonts w:ascii="Arial" w:hAnsi="Arial"/>
                <w:b/>
                <w:color w:val="FFFFFF"/>
              </w:rPr>
              <w:t>% Goals</w:t>
            </w:r>
          </w:p>
        </w:tc>
      </w:tr>
      <w:tr w:rsidR="001355B1" w:rsidRPr="00440175">
        <w:trPr>
          <w:jc w:val="center"/>
        </w:trPr>
        <w:tc>
          <w:tcPr>
            <w:tcW w:w="3474" w:type="dxa"/>
            <w:shd w:val="clear" w:color="auto" w:fill="E1FFE1"/>
          </w:tcPr>
          <w:p w:rsidR="001355B1" w:rsidRPr="00440175" w:rsidRDefault="001355B1" w:rsidP="00C63E51">
            <w:pPr>
              <w:autoSpaceDE w:val="0"/>
              <w:autoSpaceDN w:val="0"/>
              <w:adjustRightInd w:val="0"/>
              <w:spacing w:before="60" w:after="60"/>
              <w:rPr>
                <w:rFonts w:ascii="Arial" w:hAnsi="Arial"/>
                <w:color w:val="000000"/>
                <w:sz w:val="18"/>
                <w:szCs w:val="18"/>
              </w:rPr>
            </w:pPr>
            <w:r>
              <w:rPr>
                <w:rFonts w:ascii="Arial" w:hAnsi="Arial"/>
                <w:color w:val="000000"/>
                <w:sz w:val="18"/>
                <w:szCs w:val="18"/>
              </w:rPr>
              <w:t>Endemic Cave Bats</w:t>
            </w:r>
          </w:p>
        </w:tc>
        <w:tc>
          <w:tcPr>
            <w:tcW w:w="3474" w:type="dxa"/>
            <w:shd w:val="clear" w:color="auto" w:fill="E1FFE1"/>
          </w:tcPr>
          <w:p w:rsidR="001355B1" w:rsidRDefault="00F85911" w:rsidP="00F85911">
            <w:pPr>
              <w:autoSpaceDE w:val="0"/>
              <w:autoSpaceDN w:val="0"/>
              <w:adjustRightInd w:val="0"/>
              <w:spacing w:before="60" w:after="60"/>
              <w:jc w:val="center"/>
              <w:rPr>
                <w:rFonts w:ascii="Arial" w:hAnsi="Arial"/>
                <w:color w:val="000000"/>
                <w:sz w:val="18"/>
                <w:szCs w:val="18"/>
              </w:rPr>
            </w:pPr>
            <w:r>
              <w:rPr>
                <w:rFonts w:ascii="Arial" w:hAnsi="Arial"/>
                <w:color w:val="000000"/>
                <w:sz w:val="18"/>
                <w:szCs w:val="18"/>
              </w:rPr>
              <w:t>50%</w:t>
            </w:r>
          </w:p>
        </w:tc>
      </w:tr>
      <w:tr w:rsidR="001355B1" w:rsidRPr="00440175">
        <w:trPr>
          <w:jc w:val="center"/>
        </w:trPr>
        <w:tc>
          <w:tcPr>
            <w:tcW w:w="3474" w:type="dxa"/>
            <w:shd w:val="clear" w:color="auto" w:fill="E1FFE1"/>
          </w:tcPr>
          <w:p w:rsidR="001355B1" w:rsidRPr="00440175" w:rsidRDefault="001355B1" w:rsidP="00C63E51">
            <w:pPr>
              <w:autoSpaceDE w:val="0"/>
              <w:autoSpaceDN w:val="0"/>
              <w:adjustRightInd w:val="0"/>
              <w:spacing w:before="60" w:after="60"/>
              <w:rPr>
                <w:rFonts w:ascii="Arial" w:hAnsi="Arial"/>
                <w:color w:val="000000"/>
                <w:sz w:val="18"/>
                <w:szCs w:val="18"/>
              </w:rPr>
            </w:pPr>
            <w:r>
              <w:rPr>
                <w:rFonts w:ascii="Arial" w:hAnsi="Arial"/>
                <w:color w:val="000000"/>
                <w:sz w:val="18"/>
                <w:szCs w:val="18"/>
              </w:rPr>
              <w:t>Threatened Parrots</w:t>
            </w:r>
          </w:p>
        </w:tc>
        <w:tc>
          <w:tcPr>
            <w:tcW w:w="3474" w:type="dxa"/>
            <w:shd w:val="clear" w:color="auto" w:fill="E1FFE1"/>
          </w:tcPr>
          <w:p w:rsidR="001355B1" w:rsidRDefault="00F85911" w:rsidP="00F85911">
            <w:pPr>
              <w:autoSpaceDE w:val="0"/>
              <w:autoSpaceDN w:val="0"/>
              <w:adjustRightInd w:val="0"/>
              <w:spacing w:before="60" w:after="60"/>
              <w:jc w:val="center"/>
              <w:rPr>
                <w:rFonts w:ascii="Arial" w:hAnsi="Arial"/>
                <w:color w:val="000000"/>
                <w:sz w:val="18"/>
                <w:szCs w:val="18"/>
              </w:rPr>
            </w:pPr>
            <w:r>
              <w:rPr>
                <w:rFonts w:ascii="Arial" w:hAnsi="Arial"/>
                <w:color w:val="000000"/>
                <w:sz w:val="18"/>
                <w:szCs w:val="18"/>
              </w:rPr>
              <w:t>50%</w:t>
            </w:r>
          </w:p>
        </w:tc>
      </w:tr>
      <w:tr w:rsidR="001355B1" w:rsidRPr="00440175">
        <w:trPr>
          <w:jc w:val="center"/>
        </w:trPr>
        <w:tc>
          <w:tcPr>
            <w:tcW w:w="3474" w:type="dxa"/>
            <w:shd w:val="clear" w:color="auto" w:fill="E1FFE1"/>
          </w:tcPr>
          <w:p w:rsidR="001355B1" w:rsidRPr="00440175" w:rsidRDefault="001355B1" w:rsidP="00C63E51">
            <w:pPr>
              <w:autoSpaceDE w:val="0"/>
              <w:autoSpaceDN w:val="0"/>
              <w:adjustRightInd w:val="0"/>
              <w:spacing w:before="60" w:after="60"/>
              <w:rPr>
                <w:rFonts w:ascii="Arial" w:hAnsi="Arial"/>
                <w:color w:val="000000"/>
                <w:sz w:val="18"/>
                <w:szCs w:val="18"/>
              </w:rPr>
            </w:pPr>
            <w:r>
              <w:rPr>
                <w:rFonts w:ascii="Arial" w:hAnsi="Arial"/>
                <w:color w:val="000000"/>
                <w:sz w:val="18"/>
                <w:szCs w:val="18"/>
              </w:rPr>
              <w:t>Threatened Frogs</w:t>
            </w:r>
          </w:p>
        </w:tc>
        <w:tc>
          <w:tcPr>
            <w:tcW w:w="3474" w:type="dxa"/>
            <w:shd w:val="clear" w:color="auto" w:fill="E1FFE1"/>
          </w:tcPr>
          <w:p w:rsidR="001355B1" w:rsidRDefault="00F85911" w:rsidP="00F85911">
            <w:pPr>
              <w:autoSpaceDE w:val="0"/>
              <w:autoSpaceDN w:val="0"/>
              <w:adjustRightInd w:val="0"/>
              <w:spacing w:before="60" w:after="60"/>
              <w:jc w:val="center"/>
              <w:rPr>
                <w:rFonts w:ascii="Arial" w:hAnsi="Arial"/>
                <w:color w:val="000000"/>
                <w:sz w:val="18"/>
                <w:szCs w:val="18"/>
              </w:rPr>
            </w:pPr>
            <w:r>
              <w:rPr>
                <w:rFonts w:ascii="Arial" w:hAnsi="Arial"/>
                <w:color w:val="000000"/>
                <w:sz w:val="18"/>
                <w:szCs w:val="18"/>
              </w:rPr>
              <w:t xml:space="preserve">50 – 100% </w:t>
            </w:r>
            <w:r w:rsidRPr="00F85911">
              <w:rPr>
                <w:rFonts w:ascii="Arial" w:hAnsi="Arial"/>
                <w:color w:val="000000"/>
                <w:sz w:val="16"/>
                <w:szCs w:val="16"/>
              </w:rPr>
              <w:t>depending on species</w:t>
            </w:r>
          </w:p>
        </w:tc>
      </w:tr>
      <w:tr w:rsidR="001355B1" w:rsidRPr="00440175">
        <w:trPr>
          <w:jc w:val="center"/>
        </w:trPr>
        <w:tc>
          <w:tcPr>
            <w:tcW w:w="3474" w:type="dxa"/>
            <w:shd w:val="clear" w:color="auto" w:fill="E1FFE1"/>
          </w:tcPr>
          <w:p w:rsidR="001355B1" w:rsidRPr="00440175" w:rsidRDefault="001355B1" w:rsidP="00C63E51">
            <w:pPr>
              <w:autoSpaceDE w:val="0"/>
              <w:autoSpaceDN w:val="0"/>
              <w:adjustRightInd w:val="0"/>
              <w:spacing w:before="60" w:after="60"/>
              <w:rPr>
                <w:rFonts w:ascii="Arial" w:hAnsi="Arial"/>
                <w:color w:val="000000"/>
                <w:sz w:val="18"/>
                <w:szCs w:val="18"/>
              </w:rPr>
            </w:pPr>
            <w:r>
              <w:rPr>
                <w:rFonts w:ascii="Arial" w:hAnsi="Arial"/>
                <w:color w:val="000000"/>
                <w:sz w:val="18"/>
                <w:szCs w:val="18"/>
              </w:rPr>
              <w:t>Threatened Reptiles</w:t>
            </w:r>
          </w:p>
        </w:tc>
        <w:tc>
          <w:tcPr>
            <w:tcW w:w="3474" w:type="dxa"/>
            <w:shd w:val="clear" w:color="auto" w:fill="E1FFE1"/>
          </w:tcPr>
          <w:p w:rsidR="001355B1" w:rsidRDefault="002B03A7" w:rsidP="00F85911">
            <w:pPr>
              <w:autoSpaceDE w:val="0"/>
              <w:autoSpaceDN w:val="0"/>
              <w:adjustRightInd w:val="0"/>
              <w:spacing w:before="60" w:after="60"/>
              <w:jc w:val="center"/>
              <w:rPr>
                <w:rFonts w:ascii="Arial" w:hAnsi="Arial"/>
                <w:color w:val="000000"/>
                <w:sz w:val="18"/>
                <w:szCs w:val="18"/>
              </w:rPr>
            </w:pPr>
            <w:r>
              <w:rPr>
                <w:rFonts w:ascii="Arial" w:hAnsi="Arial"/>
                <w:color w:val="000000"/>
                <w:sz w:val="18"/>
                <w:szCs w:val="18"/>
              </w:rPr>
              <w:t xml:space="preserve">50 – 100% </w:t>
            </w:r>
            <w:r w:rsidRPr="00F85911">
              <w:rPr>
                <w:rFonts w:ascii="Arial" w:hAnsi="Arial"/>
                <w:color w:val="000000"/>
                <w:sz w:val="16"/>
                <w:szCs w:val="16"/>
              </w:rPr>
              <w:t>depending on species</w:t>
            </w:r>
          </w:p>
        </w:tc>
      </w:tr>
      <w:tr w:rsidR="001355B1">
        <w:trPr>
          <w:jc w:val="center"/>
        </w:trPr>
        <w:tc>
          <w:tcPr>
            <w:tcW w:w="3474" w:type="dxa"/>
            <w:shd w:val="clear" w:color="auto" w:fill="E1FFE1"/>
          </w:tcPr>
          <w:p w:rsidR="001355B1" w:rsidRDefault="001355B1" w:rsidP="00C63E51">
            <w:pPr>
              <w:autoSpaceDE w:val="0"/>
              <w:autoSpaceDN w:val="0"/>
              <w:adjustRightInd w:val="0"/>
              <w:spacing w:before="60" w:after="60"/>
              <w:rPr>
                <w:rFonts w:ascii="Arial" w:hAnsi="Arial"/>
                <w:color w:val="000000"/>
                <w:sz w:val="18"/>
                <w:szCs w:val="18"/>
              </w:rPr>
            </w:pPr>
            <w:r>
              <w:rPr>
                <w:rFonts w:ascii="Arial" w:hAnsi="Arial"/>
                <w:color w:val="000000"/>
                <w:sz w:val="18"/>
                <w:szCs w:val="18"/>
              </w:rPr>
              <w:t>Jamaican Hutia</w:t>
            </w:r>
          </w:p>
        </w:tc>
        <w:tc>
          <w:tcPr>
            <w:tcW w:w="3474" w:type="dxa"/>
            <w:shd w:val="clear" w:color="auto" w:fill="E1FFE1"/>
          </w:tcPr>
          <w:p w:rsidR="001355B1" w:rsidRDefault="001355B1" w:rsidP="00F85911">
            <w:pPr>
              <w:autoSpaceDE w:val="0"/>
              <w:autoSpaceDN w:val="0"/>
              <w:adjustRightInd w:val="0"/>
              <w:spacing w:before="60" w:after="60"/>
              <w:jc w:val="center"/>
              <w:rPr>
                <w:rFonts w:ascii="Arial" w:hAnsi="Arial"/>
                <w:color w:val="000000"/>
                <w:sz w:val="18"/>
                <w:szCs w:val="18"/>
              </w:rPr>
            </w:pPr>
          </w:p>
        </w:tc>
      </w:tr>
      <w:tr w:rsidR="001355B1">
        <w:trPr>
          <w:jc w:val="center"/>
        </w:trPr>
        <w:tc>
          <w:tcPr>
            <w:tcW w:w="3474" w:type="dxa"/>
            <w:shd w:val="clear" w:color="auto" w:fill="E1FFE1"/>
          </w:tcPr>
          <w:p w:rsidR="001355B1" w:rsidRDefault="001355B1" w:rsidP="00C63E51">
            <w:pPr>
              <w:autoSpaceDE w:val="0"/>
              <w:autoSpaceDN w:val="0"/>
              <w:adjustRightInd w:val="0"/>
              <w:spacing w:before="60" w:after="60"/>
              <w:rPr>
                <w:rFonts w:ascii="Arial" w:hAnsi="Arial"/>
                <w:color w:val="000000"/>
                <w:sz w:val="18"/>
                <w:szCs w:val="18"/>
              </w:rPr>
            </w:pPr>
            <w:r>
              <w:rPr>
                <w:rFonts w:ascii="Arial" w:hAnsi="Arial"/>
                <w:color w:val="000000"/>
                <w:sz w:val="18"/>
                <w:szCs w:val="18"/>
              </w:rPr>
              <w:t>Giant Swallowtail Butterfly</w:t>
            </w:r>
          </w:p>
        </w:tc>
        <w:tc>
          <w:tcPr>
            <w:tcW w:w="3474" w:type="dxa"/>
            <w:shd w:val="clear" w:color="auto" w:fill="E1FFE1"/>
          </w:tcPr>
          <w:p w:rsidR="001355B1" w:rsidRDefault="002B03A7" w:rsidP="00F85911">
            <w:pPr>
              <w:autoSpaceDE w:val="0"/>
              <w:autoSpaceDN w:val="0"/>
              <w:adjustRightInd w:val="0"/>
              <w:spacing w:before="60" w:after="60"/>
              <w:jc w:val="center"/>
              <w:rPr>
                <w:rFonts w:ascii="Arial" w:hAnsi="Arial"/>
                <w:color w:val="000000"/>
                <w:sz w:val="18"/>
                <w:szCs w:val="18"/>
              </w:rPr>
            </w:pPr>
            <w:r>
              <w:rPr>
                <w:rFonts w:ascii="Arial" w:hAnsi="Arial"/>
                <w:color w:val="000000"/>
                <w:sz w:val="18"/>
                <w:szCs w:val="18"/>
              </w:rPr>
              <w:t>50%</w:t>
            </w:r>
          </w:p>
        </w:tc>
      </w:tr>
      <w:tr w:rsidR="001355B1">
        <w:trPr>
          <w:jc w:val="center"/>
        </w:trPr>
        <w:tc>
          <w:tcPr>
            <w:tcW w:w="3474" w:type="dxa"/>
            <w:shd w:val="clear" w:color="auto" w:fill="E1FFE1"/>
          </w:tcPr>
          <w:p w:rsidR="001355B1" w:rsidRDefault="001355B1" w:rsidP="00C63E51">
            <w:pPr>
              <w:autoSpaceDE w:val="0"/>
              <w:autoSpaceDN w:val="0"/>
              <w:adjustRightInd w:val="0"/>
              <w:spacing w:before="60" w:after="60"/>
              <w:rPr>
                <w:rFonts w:ascii="Arial" w:hAnsi="Arial"/>
                <w:color w:val="000000"/>
                <w:sz w:val="18"/>
                <w:szCs w:val="18"/>
              </w:rPr>
            </w:pPr>
            <w:r>
              <w:rPr>
                <w:rFonts w:ascii="Arial" w:hAnsi="Arial"/>
                <w:color w:val="000000"/>
                <w:sz w:val="18"/>
                <w:szCs w:val="18"/>
              </w:rPr>
              <w:t>West Indian Whistling Duck</w:t>
            </w:r>
          </w:p>
        </w:tc>
        <w:tc>
          <w:tcPr>
            <w:tcW w:w="3474" w:type="dxa"/>
            <w:shd w:val="clear" w:color="auto" w:fill="E1FFE1"/>
          </w:tcPr>
          <w:p w:rsidR="001355B1" w:rsidRDefault="002B03A7" w:rsidP="00F85911">
            <w:pPr>
              <w:autoSpaceDE w:val="0"/>
              <w:autoSpaceDN w:val="0"/>
              <w:adjustRightInd w:val="0"/>
              <w:spacing w:before="60" w:after="60"/>
              <w:jc w:val="center"/>
              <w:rPr>
                <w:rFonts w:ascii="Arial" w:hAnsi="Arial"/>
                <w:color w:val="000000"/>
                <w:sz w:val="18"/>
                <w:szCs w:val="18"/>
              </w:rPr>
            </w:pPr>
            <w:r>
              <w:rPr>
                <w:rFonts w:ascii="Arial" w:hAnsi="Arial"/>
                <w:color w:val="000000"/>
                <w:sz w:val="18"/>
                <w:szCs w:val="18"/>
              </w:rPr>
              <w:t>50%</w:t>
            </w:r>
          </w:p>
        </w:tc>
      </w:tr>
    </w:tbl>
    <w:p w:rsidR="001355B1" w:rsidRDefault="001355B1" w:rsidP="00884075">
      <w:pPr>
        <w:jc w:val="both"/>
        <w:rPr>
          <w:rFonts w:ascii="Century Gothic" w:hAnsi="Century Gothic"/>
        </w:rPr>
      </w:pPr>
    </w:p>
    <w:p w:rsidR="00AF631E" w:rsidRDefault="00AF631E" w:rsidP="00B47C10">
      <w:pPr>
        <w:spacing w:after="60"/>
        <w:jc w:val="both"/>
        <w:rPr>
          <w:rFonts w:ascii="Arial" w:hAnsi="Arial"/>
          <w:b/>
        </w:rPr>
      </w:pPr>
    </w:p>
    <w:p w:rsidR="00AF631E" w:rsidRDefault="00AF631E" w:rsidP="00B47C10">
      <w:pPr>
        <w:spacing w:after="60"/>
        <w:jc w:val="both"/>
        <w:rPr>
          <w:rFonts w:ascii="Arial" w:hAnsi="Arial"/>
          <w:b/>
        </w:rPr>
      </w:pPr>
    </w:p>
    <w:p w:rsidR="00AF631E" w:rsidRDefault="00AF631E" w:rsidP="00B47C10">
      <w:pPr>
        <w:spacing w:after="60"/>
        <w:jc w:val="both"/>
        <w:rPr>
          <w:rFonts w:ascii="Arial" w:hAnsi="Arial"/>
          <w:b/>
        </w:rPr>
      </w:pPr>
    </w:p>
    <w:p w:rsidR="00AF631E" w:rsidRDefault="00AF631E" w:rsidP="00B47C10">
      <w:pPr>
        <w:spacing w:after="60"/>
        <w:jc w:val="both"/>
        <w:rPr>
          <w:rFonts w:ascii="Arial" w:hAnsi="Arial"/>
          <w:b/>
        </w:rPr>
      </w:pPr>
    </w:p>
    <w:p w:rsidR="00AF631E" w:rsidRDefault="00AF631E" w:rsidP="00B47C10">
      <w:pPr>
        <w:spacing w:after="60"/>
        <w:jc w:val="both"/>
        <w:rPr>
          <w:rFonts w:ascii="Arial" w:hAnsi="Arial"/>
          <w:b/>
        </w:rPr>
      </w:pPr>
    </w:p>
    <w:p w:rsidR="00AF631E" w:rsidRDefault="00AF631E" w:rsidP="00B47C10">
      <w:pPr>
        <w:spacing w:after="60"/>
        <w:jc w:val="both"/>
        <w:rPr>
          <w:rFonts w:ascii="Arial" w:hAnsi="Arial"/>
          <w:b/>
        </w:rPr>
      </w:pPr>
    </w:p>
    <w:p w:rsidR="00AF631E" w:rsidRDefault="00AF631E" w:rsidP="00B47C10">
      <w:pPr>
        <w:spacing w:after="60"/>
        <w:jc w:val="both"/>
        <w:rPr>
          <w:rFonts w:ascii="Arial" w:hAnsi="Arial"/>
          <w:b/>
        </w:rPr>
      </w:pPr>
    </w:p>
    <w:p w:rsidR="00AF631E" w:rsidRDefault="00AF631E" w:rsidP="00B47C10">
      <w:pPr>
        <w:spacing w:after="60"/>
        <w:jc w:val="both"/>
        <w:rPr>
          <w:rFonts w:ascii="Arial" w:hAnsi="Arial"/>
          <w:b/>
        </w:rPr>
      </w:pPr>
    </w:p>
    <w:p w:rsidR="00AF631E" w:rsidRDefault="00AF631E" w:rsidP="00B47C10">
      <w:pPr>
        <w:spacing w:after="60"/>
        <w:jc w:val="both"/>
        <w:rPr>
          <w:rFonts w:ascii="Arial" w:hAnsi="Arial"/>
          <w:b/>
        </w:rPr>
      </w:pPr>
    </w:p>
    <w:p w:rsidR="00AF631E" w:rsidRDefault="00AF631E" w:rsidP="00B47C10">
      <w:pPr>
        <w:spacing w:after="60"/>
        <w:jc w:val="both"/>
        <w:rPr>
          <w:rFonts w:ascii="Arial" w:hAnsi="Arial"/>
          <w:b/>
        </w:rPr>
      </w:pPr>
    </w:p>
    <w:p w:rsidR="0090529C" w:rsidRPr="0036257D" w:rsidRDefault="0036257D" w:rsidP="00B47C10">
      <w:pPr>
        <w:spacing w:after="60"/>
        <w:jc w:val="both"/>
        <w:rPr>
          <w:rFonts w:ascii="Arial" w:hAnsi="Arial"/>
          <w:b/>
        </w:rPr>
      </w:pPr>
      <w:r w:rsidRPr="0036257D">
        <w:rPr>
          <w:rFonts w:ascii="Arial" w:hAnsi="Arial"/>
          <w:b/>
        </w:rPr>
        <w:lastRenderedPageBreak/>
        <w:t xml:space="preserve">Table </w:t>
      </w:r>
      <w:r w:rsidR="006B4C61">
        <w:rPr>
          <w:rFonts w:ascii="Arial" w:hAnsi="Arial"/>
          <w:b/>
        </w:rPr>
        <w:t>7</w:t>
      </w:r>
      <w:r w:rsidRPr="0036257D">
        <w:rPr>
          <w:rFonts w:ascii="Arial" w:hAnsi="Arial"/>
          <w:b/>
        </w:rPr>
        <w:t xml:space="preserve">.0   Conservation Goals for Freshwater Targets. </w:t>
      </w:r>
    </w:p>
    <w:tbl>
      <w:tblPr>
        <w:tblStyle w:val="TableGrid"/>
        <w:tblW w:w="0" w:type="auto"/>
        <w:jc w:val="center"/>
        <w:tblInd w:w="-90" w:type="dxa"/>
        <w:tblLook w:val="01E0"/>
      </w:tblPr>
      <w:tblGrid>
        <w:gridCol w:w="2969"/>
        <w:gridCol w:w="2969"/>
        <w:gridCol w:w="2969"/>
      </w:tblGrid>
      <w:tr w:rsidR="0036257D" w:rsidRPr="00574438">
        <w:trPr>
          <w:jc w:val="center"/>
        </w:trPr>
        <w:tc>
          <w:tcPr>
            <w:tcW w:w="2969" w:type="dxa"/>
            <w:tcBorders>
              <w:bottom w:val="single" w:sz="4" w:space="0" w:color="auto"/>
            </w:tcBorders>
            <w:shd w:val="clear" w:color="auto" w:fill="993366"/>
          </w:tcPr>
          <w:p w:rsidR="0036257D" w:rsidRPr="00574438" w:rsidRDefault="0036257D" w:rsidP="00C63E51">
            <w:pPr>
              <w:spacing w:before="120" w:after="120"/>
              <w:jc w:val="center"/>
              <w:rPr>
                <w:rFonts w:ascii="Arial" w:hAnsi="Arial"/>
                <w:b/>
                <w:color w:val="FFFFFF"/>
                <w:sz w:val="18"/>
                <w:szCs w:val="18"/>
              </w:rPr>
            </w:pPr>
            <w:r w:rsidRPr="00574438">
              <w:rPr>
                <w:rFonts w:ascii="Arial" w:hAnsi="Arial"/>
                <w:b/>
                <w:color w:val="FFFFFF"/>
                <w:sz w:val="18"/>
                <w:szCs w:val="18"/>
              </w:rPr>
              <w:t>Freshwater Conservation Targets</w:t>
            </w:r>
          </w:p>
        </w:tc>
        <w:tc>
          <w:tcPr>
            <w:tcW w:w="2969" w:type="dxa"/>
            <w:tcBorders>
              <w:bottom w:val="single" w:sz="4" w:space="0" w:color="auto"/>
            </w:tcBorders>
            <w:shd w:val="clear" w:color="auto" w:fill="993366"/>
          </w:tcPr>
          <w:p w:rsidR="0036257D" w:rsidRDefault="0036257D" w:rsidP="0036257D">
            <w:pPr>
              <w:spacing w:before="120" w:after="120"/>
              <w:jc w:val="center"/>
              <w:rPr>
                <w:rFonts w:ascii="Arial" w:hAnsi="Arial"/>
                <w:b/>
                <w:color w:val="FFFFFF"/>
                <w:sz w:val="18"/>
                <w:szCs w:val="18"/>
              </w:rPr>
            </w:pPr>
            <w:r>
              <w:rPr>
                <w:rFonts w:ascii="Arial" w:hAnsi="Arial"/>
                <w:b/>
                <w:color w:val="FFFFFF"/>
                <w:sz w:val="18"/>
                <w:szCs w:val="18"/>
              </w:rPr>
              <w:t>Total</w:t>
            </w:r>
          </w:p>
        </w:tc>
        <w:tc>
          <w:tcPr>
            <w:tcW w:w="2969" w:type="dxa"/>
            <w:tcBorders>
              <w:bottom w:val="single" w:sz="4" w:space="0" w:color="auto"/>
            </w:tcBorders>
            <w:shd w:val="clear" w:color="auto" w:fill="993366"/>
          </w:tcPr>
          <w:p w:rsidR="0036257D" w:rsidRPr="00574438" w:rsidRDefault="0036257D" w:rsidP="0036257D">
            <w:pPr>
              <w:spacing w:before="120" w:after="120"/>
              <w:jc w:val="center"/>
              <w:rPr>
                <w:rFonts w:ascii="Arial" w:hAnsi="Arial"/>
                <w:b/>
                <w:color w:val="FFFFFF"/>
                <w:sz w:val="18"/>
                <w:szCs w:val="18"/>
              </w:rPr>
            </w:pPr>
            <w:r>
              <w:rPr>
                <w:rFonts w:ascii="Arial" w:hAnsi="Arial"/>
                <w:b/>
                <w:color w:val="FFFFFF"/>
                <w:sz w:val="18"/>
                <w:szCs w:val="18"/>
              </w:rPr>
              <w:t>% Goals</w:t>
            </w:r>
            <w:r w:rsidR="0082523A">
              <w:rPr>
                <w:rFonts w:ascii="Arial" w:hAnsi="Arial"/>
                <w:b/>
                <w:color w:val="FFFFFF"/>
                <w:sz w:val="18"/>
                <w:szCs w:val="18"/>
              </w:rPr>
              <w:t>*</w:t>
            </w:r>
          </w:p>
        </w:tc>
      </w:tr>
      <w:tr w:rsidR="0036257D" w:rsidRPr="007764FE">
        <w:trPr>
          <w:jc w:val="center"/>
        </w:trPr>
        <w:tc>
          <w:tcPr>
            <w:tcW w:w="2969" w:type="dxa"/>
            <w:shd w:val="clear" w:color="auto" w:fill="F6E2EC"/>
          </w:tcPr>
          <w:p w:rsidR="0036257D" w:rsidRPr="007764FE" w:rsidRDefault="0036257D" w:rsidP="00C63E51">
            <w:pPr>
              <w:spacing w:before="60" w:after="60"/>
              <w:rPr>
                <w:rFonts w:ascii="Arial" w:hAnsi="Arial"/>
                <w:sz w:val="18"/>
                <w:szCs w:val="18"/>
              </w:rPr>
            </w:pPr>
            <w:r>
              <w:rPr>
                <w:rFonts w:ascii="Arial" w:hAnsi="Arial"/>
                <w:sz w:val="18"/>
                <w:szCs w:val="18"/>
              </w:rPr>
              <w:t>Streams</w:t>
            </w:r>
          </w:p>
        </w:tc>
        <w:tc>
          <w:tcPr>
            <w:tcW w:w="2969" w:type="dxa"/>
            <w:shd w:val="clear" w:color="auto" w:fill="F6E2EC"/>
          </w:tcPr>
          <w:p w:rsidR="0036257D" w:rsidRPr="007764FE" w:rsidRDefault="0036257D" w:rsidP="0036257D">
            <w:pPr>
              <w:spacing w:before="60" w:after="60"/>
              <w:jc w:val="center"/>
              <w:rPr>
                <w:rFonts w:ascii="Arial" w:hAnsi="Arial"/>
                <w:sz w:val="18"/>
                <w:szCs w:val="18"/>
              </w:rPr>
            </w:pPr>
            <w:r>
              <w:rPr>
                <w:rFonts w:ascii="Arial" w:hAnsi="Arial"/>
                <w:sz w:val="18"/>
                <w:szCs w:val="18"/>
              </w:rPr>
              <w:t>0 – 100 Km</w:t>
            </w:r>
          </w:p>
        </w:tc>
        <w:tc>
          <w:tcPr>
            <w:tcW w:w="2969" w:type="dxa"/>
            <w:shd w:val="clear" w:color="auto" w:fill="F6E2EC"/>
          </w:tcPr>
          <w:p w:rsidR="0036257D" w:rsidRPr="007764FE" w:rsidRDefault="0036257D" w:rsidP="0036257D">
            <w:pPr>
              <w:spacing w:before="60" w:after="60"/>
              <w:jc w:val="center"/>
              <w:rPr>
                <w:rFonts w:ascii="Arial" w:hAnsi="Arial"/>
                <w:sz w:val="18"/>
                <w:szCs w:val="18"/>
              </w:rPr>
            </w:pPr>
            <w:r>
              <w:rPr>
                <w:rFonts w:ascii="Arial" w:hAnsi="Arial"/>
                <w:sz w:val="18"/>
                <w:szCs w:val="18"/>
              </w:rPr>
              <w:t>50%</w:t>
            </w:r>
          </w:p>
        </w:tc>
      </w:tr>
      <w:tr w:rsidR="0036257D" w:rsidRPr="007764FE">
        <w:trPr>
          <w:jc w:val="center"/>
        </w:trPr>
        <w:tc>
          <w:tcPr>
            <w:tcW w:w="2969" w:type="dxa"/>
            <w:shd w:val="clear" w:color="auto" w:fill="F6E2EC"/>
          </w:tcPr>
          <w:p w:rsidR="0036257D" w:rsidRPr="007764FE" w:rsidRDefault="0036257D" w:rsidP="00C63E51">
            <w:pPr>
              <w:spacing w:before="60" w:after="60"/>
              <w:rPr>
                <w:rFonts w:ascii="Arial" w:hAnsi="Arial"/>
                <w:sz w:val="18"/>
                <w:szCs w:val="18"/>
              </w:rPr>
            </w:pPr>
            <w:r>
              <w:rPr>
                <w:rFonts w:ascii="Arial" w:hAnsi="Arial"/>
                <w:sz w:val="18"/>
                <w:szCs w:val="18"/>
              </w:rPr>
              <w:t>Streams</w:t>
            </w:r>
          </w:p>
        </w:tc>
        <w:tc>
          <w:tcPr>
            <w:tcW w:w="2969" w:type="dxa"/>
            <w:shd w:val="clear" w:color="auto" w:fill="F6E2EC"/>
          </w:tcPr>
          <w:p w:rsidR="0036257D" w:rsidRDefault="0036257D" w:rsidP="0036257D">
            <w:pPr>
              <w:spacing w:before="60" w:after="60"/>
              <w:jc w:val="center"/>
              <w:rPr>
                <w:rFonts w:ascii="Arial" w:hAnsi="Arial"/>
                <w:sz w:val="18"/>
                <w:szCs w:val="18"/>
              </w:rPr>
            </w:pPr>
            <w:r>
              <w:rPr>
                <w:rFonts w:ascii="Arial" w:hAnsi="Arial"/>
                <w:sz w:val="18"/>
                <w:szCs w:val="18"/>
              </w:rPr>
              <w:t>100 – 500 Km</w:t>
            </w:r>
          </w:p>
        </w:tc>
        <w:tc>
          <w:tcPr>
            <w:tcW w:w="2969" w:type="dxa"/>
            <w:shd w:val="clear" w:color="auto" w:fill="F6E2EC"/>
          </w:tcPr>
          <w:p w:rsidR="0036257D" w:rsidRDefault="0036257D" w:rsidP="0036257D">
            <w:pPr>
              <w:spacing w:before="60" w:after="60"/>
              <w:jc w:val="center"/>
              <w:rPr>
                <w:rFonts w:ascii="Arial" w:hAnsi="Arial"/>
                <w:sz w:val="18"/>
                <w:szCs w:val="18"/>
              </w:rPr>
            </w:pPr>
            <w:r>
              <w:rPr>
                <w:rFonts w:ascii="Arial" w:hAnsi="Arial"/>
                <w:sz w:val="18"/>
                <w:szCs w:val="18"/>
              </w:rPr>
              <w:t>25%</w:t>
            </w:r>
          </w:p>
        </w:tc>
      </w:tr>
      <w:tr w:rsidR="0036257D" w:rsidRPr="007764FE">
        <w:trPr>
          <w:jc w:val="center"/>
        </w:trPr>
        <w:tc>
          <w:tcPr>
            <w:tcW w:w="2969" w:type="dxa"/>
            <w:shd w:val="clear" w:color="auto" w:fill="F6E2EC"/>
          </w:tcPr>
          <w:p w:rsidR="0036257D" w:rsidRPr="007764FE" w:rsidRDefault="0036257D" w:rsidP="00C63E51">
            <w:pPr>
              <w:spacing w:before="60" w:after="60"/>
              <w:rPr>
                <w:rFonts w:ascii="Arial" w:hAnsi="Arial"/>
                <w:sz w:val="18"/>
                <w:szCs w:val="18"/>
              </w:rPr>
            </w:pPr>
            <w:r>
              <w:rPr>
                <w:rFonts w:ascii="Arial" w:hAnsi="Arial"/>
                <w:sz w:val="18"/>
                <w:szCs w:val="18"/>
              </w:rPr>
              <w:t>Streams</w:t>
            </w:r>
          </w:p>
        </w:tc>
        <w:tc>
          <w:tcPr>
            <w:tcW w:w="2969" w:type="dxa"/>
            <w:shd w:val="clear" w:color="auto" w:fill="F6E2EC"/>
          </w:tcPr>
          <w:p w:rsidR="0036257D" w:rsidRDefault="0036257D" w:rsidP="0036257D">
            <w:pPr>
              <w:spacing w:before="60" w:after="60"/>
              <w:jc w:val="center"/>
              <w:rPr>
                <w:rFonts w:ascii="Arial" w:hAnsi="Arial"/>
                <w:sz w:val="18"/>
                <w:szCs w:val="18"/>
              </w:rPr>
            </w:pPr>
            <w:r>
              <w:rPr>
                <w:rFonts w:ascii="Arial" w:hAnsi="Arial"/>
                <w:sz w:val="18"/>
                <w:szCs w:val="18"/>
              </w:rPr>
              <w:t>500 – 1000 Km</w:t>
            </w:r>
          </w:p>
        </w:tc>
        <w:tc>
          <w:tcPr>
            <w:tcW w:w="2969" w:type="dxa"/>
            <w:shd w:val="clear" w:color="auto" w:fill="F6E2EC"/>
          </w:tcPr>
          <w:p w:rsidR="0036257D" w:rsidRDefault="0036257D" w:rsidP="0036257D">
            <w:pPr>
              <w:spacing w:before="60" w:after="60"/>
              <w:jc w:val="center"/>
              <w:rPr>
                <w:rFonts w:ascii="Arial" w:hAnsi="Arial"/>
                <w:sz w:val="18"/>
                <w:szCs w:val="18"/>
              </w:rPr>
            </w:pPr>
            <w:r>
              <w:rPr>
                <w:rFonts w:ascii="Arial" w:hAnsi="Arial"/>
                <w:sz w:val="18"/>
                <w:szCs w:val="18"/>
              </w:rPr>
              <w:t>15%</w:t>
            </w:r>
          </w:p>
        </w:tc>
      </w:tr>
      <w:tr w:rsidR="0036257D" w:rsidRPr="007764FE">
        <w:trPr>
          <w:jc w:val="center"/>
        </w:trPr>
        <w:tc>
          <w:tcPr>
            <w:tcW w:w="2969" w:type="dxa"/>
            <w:shd w:val="clear" w:color="auto" w:fill="F6E2EC"/>
          </w:tcPr>
          <w:p w:rsidR="0036257D" w:rsidRPr="007764FE" w:rsidRDefault="0036257D" w:rsidP="00C63E51">
            <w:pPr>
              <w:spacing w:before="60" w:after="60"/>
              <w:rPr>
                <w:rFonts w:ascii="Arial" w:hAnsi="Arial"/>
                <w:sz w:val="18"/>
                <w:szCs w:val="18"/>
              </w:rPr>
            </w:pPr>
            <w:r>
              <w:rPr>
                <w:rFonts w:ascii="Arial" w:hAnsi="Arial"/>
                <w:sz w:val="18"/>
                <w:szCs w:val="18"/>
              </w:rPr>
              <w:t>Streams</w:t>
            </w:r>
          </w:p>
        </w:tc>
        <w:tc>
          <w:tcPr>
            <w:tcW w:w="2969" w:type="dxa"/>
            <w:shd w:val="clear" w:color="auto" w:fill="F6E2EC"/>
          </w:tcPr>
          <w:p w:rsidR="0036257D" w:rsidRDefault="0036257D" w:rsidP="0036257D">
            <w:pPr>
              <w:spacing w:before="60" w:after="60"/>
              <w:jc w:val="center"/>
              <w:rPr>
                <w:rFonts w:ascii="Arial" w:hAnsi="Arial"/>
                <w:sz w:val="18"/>
                <w:szCs w:val="18"/>
              </w:rPr>
            </w:pPr>
            <w:r>
              <w:rPr>
                <w:rFonts w:ascii="Arial" w:hAnsi="Arial"/>
                <w:sz w:val="18"/>
                <w:szCs w:val="18"/>
              </w:rPr>
              <w:t>&gt; 1000 Km</w:t>
            </w:r>
          </w:p>
        </w:tc>
        <w:tc>
          <w:tcPr>
            <w:tcW w:w="2969" w:type="dxa"/>
            <w:shd w:val="clear" w:color="auto" w:fill="F6E2EC"/>
          </w:tcPr>
          <w:p w:rsidR="0036257D" w:rsidRDefault="0036257D" w:rsidP="0036257D">
            <w:pPr>
              <w:spacing w:before="60" w:after="60"/>
              <w:jc w:val="center"/>
              <w:rPr>
                <w:rFonts w:ascii="Arial" w:hAnsi="Arial"/>
                <w:sz w:val="18"/>
                <w:szCs w:val="18"/>
              </w:rPr>
            </w:pPr>
            <w:r>
              <w:rPr>
                <w:rFonts w:ascii="Arial" w:hAnsi="Arial"/>
                <w:sz w:val="18"/>
                <w:szCs w:val="18"/>
              </w:rPr>
              <w:t>10%</w:t>
            </w:r>
          </w:p>
        </w:tc>
      </w:tr>
      <w:tr w:rsidR="0036257D" w:rsidRPr="007764FE">
        <w:trPr>
          <w:jc w:val="center"/>
        </w:trPr>
        <w:tc>
          <w:tcPr>
            <w:tcW w:w="2969" w:type="dxa"/>
            <w:shd w:val="clear" w:color="auto" w:fill="F6E2EC"/>
          </w:tcPr>
          <w:p w:rsidR="0036257D" w:rsidRPr="007764FE" w:rsidRDefault="0036257D" w:rsidP="00C63E51">
            <w:pPr>
              <w:spacing w:before="60" w:after="60"/>
              <w:rPr>
                <w:rFonts w:ascii="Arial" w:hAnsi="Arial"/>
                <w:sz w:val="18"/>
                <w:szCs w:val="18"/>
              </w:rPr>
            </w:pPr>
            <w:r>
              <w:rPr>
                <w:rFonts w:ascii="Arial" w:hAnsi="Arial"/>
                <w:sz w:val="18"/>
                <w:szCs w:val="18"/>
              </w:rPr>
              <w:t>Lake/Ponds</w:t>
            </w:r>
          </w:p>
        </w:tc>
        <w:tc>
          <w:tcPr>
            <w:tcW w:w="2969" w:type="dxa"/>
            <w:shd w:val="clear" w:color="auto" w:fill="F6E2EC"/>
          </w:tcPr>
          <w:p w:rsidR="0036257D" w:rsidRDefault="0036257D" w:rsidP="0036257D">
            <w:pPr>
              <w:spacing w:before="60" w:after="60"/>
              <w:jc w:val="center"/>
              <w:rPr>
                <w:rFonts w:ascii="Arial" w:hAnsi="Arial"/>
                <w:sz w:val="18"/>
                <w:szCs w:val="18"/>
              </w:rPr>
            </w:pPr>
            <w:r>
              <w:rPr>
                <w:rFonts w:ascii="Arial" w:hAnsi="Arial"/>
                <w:sz w:val="18"/>
                <w:szCs w:val="18"/>
              </w:rPr>
              <w:t>845 ha</w:t>
            </w:r>
          </w:p>
        </w:tc>
        <w:tc>
          <w:tcPr>
            <w:tcW w:w="2969" w:type="dxa"/>
            <w:shd w:val="clear" w:color="auto" w:fill="F6E2EC"/>
          </w:tcPr>
          <w:p w:rsidR="0036257D" w:rsidRDefault="0036257D" w:rsidP="0036257D">
            <w:pPr>
              <w:spacing w:before="60" w:after="60"/>
              <w:jc w:val="center"/>
              <w:rPr>
                <w:rFonts w:ascii="Arial" w:hAnsi="Arial"/>
                <w:sz w:val="18"/>
                <w:szCs w:val="18"/>
              </w:rPr>
            </w:pPr>
            <w:r>
              <w:rPr>
                <w:rFonts w:ascii="Arial" w:hAnsi="Arial"/>
                <w:sz w:val="18"/>
                <w:szCs w:val="18"/>
              </w:rPr>
              <w:t>25%</w:t>
            </w:r>
          </w:p>
        </w:tc>
      </w:tr>
      <w:tr w:rsidR="0036257D" w:rsidRPr="007764FE">
        <w:trPr>
          <w:jc w:val="center"/>
        </w:trPr>
        <w:tc>
          <w:tcPr>
            <w:tcW w:w="2969" w:type="dxa"/>
            <w:shd w:val="clear" w:color="auto" w:fill="F6E2EC"/>
          </w:tcPr>
          <w:p w:rsidR="0036257D" w:rsidRPr="007764FE" w:rsidRDefault="0036257D" w:rsidP="00C63E51">
            <w:pPr>
              <w:spacing w:before="60" w:after="60"/>
              <w:rPr>
                <w:rFonts w:ascii="Arial" w:hAnsi="Arial"/>
                <w:sz w:val="18"/>
                <w:szCs w:val="18"/>
              </w:rPr>
            </w:pPr>
            <w:r>
              <w:rPr>
                <w:rFonts w:ascii="Arial" w:hAnsi="Arial"/>
                <w:sz w:val="18"/>
                <w:szCs w:val="18"/>
              </w:rPr>
              <w:t>Eastern Wetlands</w:t>
            </w:r>
          </w:p>
        </w:tc>
        <w:tc>
          <w:tcPr>
            <w:tcW w:w="2969" w:type="dxa"/>
            <w:shd w:val="clear" w:color="auto" w:fill="F6E2EC"/>
          </w:tcPr>
          <w:p w:rsidR="0036257D" w:rsidRDefault="0036257D" w:rsidP="0036257D">
            <w:pPr>
              <w:spacing w:before="60" w:after="60"/>
              <w:jc w:val="center"/>
              <w:rPr>
                <w:rFonts w:ascii="Arial" w:hAnsi="Arial"/>
                <w:sz w:val="18"/>
                <w:szCs w:val="18"/>
              </w:rPr>
            </w:pPr>
            <w:r>
              <w:rPr>
                <w:rFonts w:ascii="Arial" w:hAnsi="Arial"/>
                <w:sz w:val="18"/>
                <w:szCs w:val="18"/>
              </w:rPr>
              <w:t>221 ha</w:t>
            </w:r>
          </w:p>
        </w:tc>
        <w:tc>
          <w:tcPr>
            <w:tcW w:w="2969" w:type="dxa"/>
            <w:shd w:val="clear" w:color="auto" w:fill="F6E2EC"/>
          </w:tcPr>
          <w:p w:rsidR="0036257D" w:rsidRDefault="0036257D" w:rsidP="0036257D">
            <w:pPr>
              <w:spacing w:before="60" w:after="60"/>
              <w:jc w:val="center"/>
              <w:rPr>
                <w:rFonts w:ascii="Arial" w:hAnsi="Arial"/>
                <w:sz w:val="18"/>
                <w:szCs w:val="18"/>
              </w:rPr>
            </w:pPr>
            <w:r>
              <w:rPr>
                <w:rFonts w:ascii="Arial" w:hAnsi="Arial"/>
                <w:sz w:val="18"/>
                <w:szCs w:val="18"/>
              </w:rPr>
              <w:t>50%</w:t>
            </w:r>
          </w:p>
        </w:tc>
      </w:tr>
      <w:tr w:rsidR="0036257D" w:rsidRPr="007764FE">
        <w:trPr>
          <w:jc w:val="center"/>
        </w:trPr>
        <w:tc>
          <w:tcPr>
            <w:tcW w:w="2969" w:type="dxa"/>
            <w:shd w:val="clear" w:color="auto" w:fill="F6E2EC"/>
          </w:tcPr>
          <w:p w:rsidR="0036257D" w:rsidRPr="007764FE" w:rsidRDefault="0036257D" w:rsidP="00C63E51">
            <w:pPr>
              <w:spacing w:before="60" w:after="60"/>
              <w:rPr>
                <w:rFonts w:ascii="Arial" w:hAnsi="Arial"/>
                <w:sz w:val="18"/>
                <w:szCs w:val="18"/>
              </w:rPr>
            </w:pPr>
            <w:r>
              <w:rPr>
                <w:rFonts w:ascii="Arial" w:hAnsi="Arial"/>
                <w:sz w:val="18"/>
                <w:szCs w:val="18"/>
              </w:rPr>
              <w:t>Western Wetlands</w:t>
            </w:r>
          </w:p>
        </w:tc>
        <w:tc>
          <w:tcPr>
            <w:tcW w:w="2969" w:type="dxa"/>
            <w:shd w:val="clear" w:color="auto" w:fill="F6E2EC"/>
          </w:tcPr>
          <w:p w:rsidR="0036257D" w:rsidRDefault="0036257D" w:rsidP="0036257D">
            <w:pPr>
              <w:spacing w:before="60" w:after="60"/>
              <w:jc w:val="center"/>
              <w:rPr>
                <w:rFonts w:ascii="Arial" w:hAnsi="Arial"/>
                <w:sz w:val="18"/>
                <w:szCs w:val="18"/>
              </w:rPr>
            </w:pPr>
            <w:r>
              <w:rPr>
                <w:rFonts w:ascii="Arial" w:hAnsi="Arial"/>
                <w:sz w:val="18"/>
                <w:szCs w:val="18"/>
              </w:rPr>
              <w:t>12,894 ha</w:t>
            </w:r>
          </w:p>
        </w:tc>
        <w:tc>
          <w:tcPr>
            <w:tcW w:w="2969" w:type="dxa"/>
            <w:shd w:val="clear" w:color="auto" w:fill="F6E2EC"/>
          </w:tcPr>
          <w:p w:rsidR="0036257D" w:rsidRDefault="0036257D" w:rsidP="0036257D">
            <w:pPr>
              <w:spacing w:before="60" w:after="60"/>
              <w:jc w:val="center"/>
              <w:rPr>
                <w:rFonts w:ascii="Arial" w:hAnsi="Arial"/>
                <w:sz w:val="18"/>
                <w:szCs w:val="18"/>
              </w:rPr>
            </w:pPr>
            <w:r>
              <w:rPr>
                <w:rFonts w:ascii="Arial" w:hAnsi="Arial"/>
                <w:sz w:val="18"/>
                <w:szCs w:val="18"/>
              </w:rPr>
              <w:t>25%</w:t>
            </w:r>
          </w:p>
        </w:tc>
      </w:tr>
      <w:tr w:rsidR="0036257D" w:rsidRPr="007764FE">
        <w:trPr>
          <w:jc w:val="center"/>
        </w:trPr>
        <w:tc>
          <w:tcPr>
            <w:tcW w:w="2969" w:type="dxa"/>
            <w:shd w:val="clear" w:color="auto" w:fill="F6E2EC"/>
          </w:tcPr>
          <w:p w:rsidR="0036257D" w:rsidRPr="007764FE" w:rsidRDefault="0036257D" w:rsidP="00C63E51">
            <w:pPr>
              <w:spacing w:before="60" w:after="60"/>
              <w:rPr>
                <w:rFonts w:ascii="Arial" w:hAnsi="Arial"/>
                <w:sz w:val="18"/>
                <w:szCs w:val="18"/>
              </w:rPr>
            </w:pPr>
            <w:r>
              <w:rPr>
                <w:rFonts w:ascii="Arial" w:hAnsi="Arial"/>
                <w:sz w:val="18"/>
                <w:szCs w:val="18"/>
              </w:rPr>
              <w:t>Eastern Springs</w:t>
            </w:r>
          </w:p>
        </w:tc>
        <w:tc>
          <w:tcPr>
            <w:tcW w:w="2969" w:type="dxa"/>
            <w:shd w:val="clear" w:color="auto" w:fill="F6E2EC"/>
          </w:tcPr>
          <w:p w:rsidR="0036257D" w:rsidRDefault="0036257D" w:rsidP="0036257D">
            <w:pPr>
              <w:spacing w:before="60" w:after="60"/>
              <w:jc w:val="center"/>
              <w:rPr>
                <w:rFonts w:ascii="Arial" w:hAnsi="Arial"/>
                <w:sz w:val="18"/>
                <w:szCs w:val="18"/>
              </w:rPr>
            </w:pPr>
            <w:r>
              <w:rPr>
                <w:rFonts w:ascii="Arial" w:hAnsi="Arial"/>
                <w:sz w:val="18"/>
                <w:szCs w:val="18"/>
              </w:rPr>
              <w:t>109</w:t>
            </w:r>
          </w:p>
        </w:tc>
        <w:tc>
          <w:tcPr>
            <w:tcW w:w="2969" w:type="dxa"/>
            <w:shd w:val="clear" w:color="auto" w:fill="F6E2EC"/>
          </w:tcPr>
          <w:p w:rsidR="0036257D" w:rsidRDefault="0036257D" w:rsidP="0036257D">
            <w:pPr>
              <w:spacing w:before="60" w:after="60"/>
              <w:jc w:val="center"/>
              <w:rPr>
                <w:rFonts w:ascii="Arial" w:hAnsi="Arial"/>
                <w:sz w:val="18"/>
                <w:szCs w:val="18"/>
              </w:rPr>
            </w:pPr>
            <w:r>
              <w:rPr>
                <w:rFonts w:ascii="Arial" w:hAnsi="Arial"/>
                <w:sz w:val="18"/>
                <w:szCs w:val="18"/>
              </w:rPr>
              <w:t>10%</w:t>
            </w:r>
          </w:p>
        </w:tc>
      </w:tr>
      <w:tr w:rsidR="0036257D" w:rsidRPr="007764FE">
        <w:trPr>
          <w:jc w:val="center"/>
        </w:trPr>
        <w:tc>
          <w:tcPr>
            <w:tcW w:w="2969" w:type="dxa"/>
            <w:shd w:val="clear" w:color="auto" w:fill="F6E2EC"/>
          </w:tcPr>
          <w:p w:rsidR="0036257D" w:rsidRPr="007764FE" w:rsidRDefault="0036257D" w:rsidP="00C63E51">
            <w:pPr>
              <w:spacing w:before="60" w:after="60"/>
              <w:rPr>
                <w:rFonts w:ascii="Arial" w:hAnsi="Arial"/>
                <w:sz w:val="18"/>
                <w:szCs w:val="18"/>
              </w:rPr>
            </w:pPr>
            <w:r>
              <w:rPr>
                <w:rFonts w:ascii="Arial" w:hAnsi="Arial"/>
                <w:sz w:val="18"/>
                <w:szCs w:val="18"/>
              </w:rPr>
              <w:t>Western Springs</w:t>
            </w:r>
          </w:p>
        </w:tc>
        <w:tc>
          <w:tcPr>
            <w:tcW w:w="2969" w:type="dxa"/>
            <w:shd w:val="clear" w:color="auto" w:fill="F6E2EC"/>
          </w:tcPr>
          <w:p w:rsidR="0036257D" w:rsidRDefault="0036257D" w:rsidP="0036257D">
            <w:pPr>
              <w:spacing w:before="60" w:after="60"/>
              <w:jc w:val="center"/>
              <w:rPr>
                <w:rFonts w:ascii="Arial" w:hAnsi="Arial"/>
                <w:sz w:val="18"/>
                <w:szCs w:val="18"/>
              </w:rPr>
            </w:pPr>
            <w:r>
              <w:rPr>
                <w:rFonts w:ascii="Arial" w:hAnsi="Arial"/>
                <w:sz w:val="18"/>
                <w:szCs w:val="18"/>
              </w:rPr>
              <w:t>417</w:t>
            </w:r>
          </w:p>
        </w:tc>
        <w:tc>
          <w:tcPr>
            <w:tcW w:w="2969" w:type="dxa"/>
            <w:shd w:val="clear" w:color="auto" w:fill="F6E2EC"/>
          </w:tcPr>
          <w:p w:rsidR="0036257D" w:rsidRDefault="0036257D" w:rsidP="0036257D">
            <w:pPr>
              <w:spacing w:before="60" w:after="60"/>
              <w:jc w:val="center"/>
              <w:rPr>
                <w:rFonts w:ascii="Arial" w:hAnsi="Arial"/>
                <w:sz w:val="18"/>
                <w:szCs w:val="18"/>
              </w:rPr>
            </w:pPr>
            <w:r>
              <w:rPr>
                <w:rFonts w:ascii="Arial" w:hAnsi="Arial"/>
                <w:sz w:val="18"/>
                <w:szCs w:val="18"/>
              </w:rPr>
              <w:t>10%</w:t>
            </w:r>
          </w:p>
        </w:tc>
      </w:tr>
      <w:tr w:rsidR="0036257D" w:rsidRPr="007764FE">
        <w:trPr>
          <w:jc w:val="center"/>
        </w:trPr>
        <w:tc>
          <w:tcPr>
            <w:tcW w:w="2969" w:type="dxa"/>
            <w:shd w:val="clear" w:color="auto" w:fill="F6E2EC"/>
          </w:tcPr>
          <w:p w:rsidR="0036257D" w:rsidRPr="007764FE" w:rsidRDefault="0036257D" w:rsidP="00C63E51">
            <w:pPr>
              <w:spacing w:before="60" w:after="60"/>
              <w:rPr>
                <w:rFonts w:ascii="Arial" w:hAnsi="Arial"/>
                <w:sz w:val="18"/>
                <w:szCs w:val="18"/>
              </w:rPr>
            </w:pPr>
            <w:r>
              <w:rPr>
                <w:rFonts w:ascii="Arial" w:hAnsi="Arial"/>
                <w:sz w:val="18"/>
                <w:szCs w:val="18"/>
              </w:rPr>
              <w:t>Eastern Caves</w:t>
            </w:r>
          </w:p>
        </w:tc>
        <w:tc>
          <w:tcPr>
            <w:tcW w:w="2969" w:type="dxa"/>
            <w:shd w:val="clear" w:color="auto" w:fill="F6E2EC"/>
          </w:tcPr>
          <w:p w:rsidR="0036257D" w:rsidRDefault="0036257D" w:rsidP="0036257D">
            <w:pPr>
              <w:spacing w:before="60" w:after="60"/>
              <w:jc w:val="center"/>
              <w:rPr>
                <w:rFonts w:ascii="Arial" w:hAnsi="Arial"/>
                <w:sz w:val="18"/>
                <w:szCs w:val="18"/>
              </w:rPr>
            </w:pPr>
            <w:r>
              <w:rPr>
                <w:rFonts w:ascii="Arial" w:hAnsi="Arial"/>
                <w:sz w:val="18"/>
                <w:szCs w:val="18"/>
              </w:rPr>
              <w:t>9</w:t>
            </w:r>
          </w:p>
        </w:tc>
        <w:tc>
          <w:tcPr>
            <w:tcW w:w="2969" w:type="dxa"/>
            <w:shd w:val="clear" w:color="auto" w:fill="F6E2EC"/>
          </w:tcPr>
          <w:p w:rsidR="0036257D" w:rsidRDefault="0036257D" w:rsidP="0036257D">
            <w:pPr>
              <w:spacing w:before="60" w:after="60"/>
              <w:jc w:val="center"/>
              <w:rPr>
                <w:rFonts w:ascii="Arial" w:hAnsi="Arial"/>
                <w:sz w:val="18"/>
                <w:szCs w:val="18"/>
              </w:rPr>
            </w:pPr>
            <w:r>
              <w:rPr>
                <w:rFonts w:ascii="Arial" w:hAnsi="Arial"/>
                <w:sz w:val="18"/>
                <w:szCs w:val="18"/>
              </w:rPr>
              <w:t>50%</w:t>
            </w:r>
          </w:p>
        </w:tc>
      </w:tr>
      <w:tr w:rsidR="0036257D" w:rsidRPr="007764FE">
        <w:trPr>
          <w:jc w:val="center"/>
        </w:trPr>
        <w:tc>
          <w:tcPr>
            <w:tcW w:w="2969" w:type="dxa"/>
            <w:shd w:val="clear" w:color="auto" w:fill="F6E2EC"/>
          </w:tcPr>
          <w:p w:rsidR="0036257D" w:rsidRPr="007764FE" w:rsidRDefault="0036257D" w:rsidP="00C63E51">
            <w:pPr>
              <w:spacing w:before="60" w:after="60"/>
              <w:rPr>
                <w:rFonts w:ascii="Arial" w:hAnsi="Arial"/>
                <w:sz w:val="18"/>
                <w:szCs w:val="18"/>
              </w:rPr>
            </w:pPr>
            <w:r>
              <w:rPr>
                <w:rFonts w:ascii="Arial" w:hAnsi="Arial"/>
                <w:sz w:val="18"/>
                <w:szCs w:val="18"/>
              </w:rPr>
              <w:t>Western Caves</w:t>
            </w:r>
          </w:p>
        </w:tc>
        <w:tc>
          <w:tcPr>
            <w:tcW w:w="2969" w:type="dxa"/>
            <w:shd w:val="clear" w:color="auto" w:fill="F6E2EC"/>
          </w:tcPr>
          <w:p w:rsidR="0036257D" w:rsidRDefault="0036257D" w:rsidP="0036257D">
            <w:pPr>
              <w:spacing w:before="60" w:after="60"/>
              <w:jc w:val="center"/>
              <w:rPr>
                <w:rFonts w:ascii="Arial" w:hAnsi="Arial"/>
                <w:sz w:val="18"/>
                <w:szCs w:val="18"/>
              </w:rPr>
            </w:pPr>
            <w:r>
              <w:rPr>
                <w:rFonts w:ascii="Arial" w:hAnsi="Arial"/>
                <w:sz w:val="18"/>
                <w:szCs w:val="18"/>
              </w:rPr>
              <w:t>214</w:t>
            </w:r>
          </w:p>
        </w:tc>
        <w:tc>
          <w:tcPr>
            <w:tcW w:w="2969" w:type="dxa"/>
            <w:shd w:val="clear" w:color="auto" w:fill="F6E2EC"/>
          </w:tcPr>
          <w:p w:rsidR="0036257D" w:rsidRDefault="0036257D" w:rsidP="0036257D">
            <w:pPr>
              <w:spacing w:before="60" w:after="60"/>
              <w:jc w:val="center"/>
              <w:rPr>
                <w:rFonts w:ascii="Arial" w:hAnsi="Arial"/>
                <w:sz w:val="18"/>
                <w:szCs w:val="18"/>
              </w:rPr>
            </w:pPr>
            <w:r>
              <w:rPr>
                <w:rFonts w:ascii="Arial" w:hAnsi="Arial"/>
                <w:sz w:val="18"/>
                <w:szCs w:val="18"/>
              </w:rPr>
              <w:t>10%</w:t>
            </w:r>
          </w:p>
        </w:tc>
      </w:tr>
      <w:tr w:rsidR="0036257D" w:rsidRPr="007764FE">
        <w:trPr>
          <w:jc w:val="center"/>
        </w:trPr>
        <w:tc>
          <w:tcPr>
            <w:tcW w:w="2969" w:type="dxa"/>
            <w:shd w:val="clear" w:color="auto" w:fill="F6E2EC"/>
          </w:tcPr>
          <w:p w:rsidR="0036257D" w:rsidRPr="007764FE" w:rsidRDefault="0036257D" w:rsidP="00C63E51">
            <w:pPr>
              <w:spacing w:before="60" w:after="60"/>
              <w:rPr>
                <w:rFonts w:ascii="Arial" w:hAnsi="Arial"/>
                <w:sz w:val="18"/>
                <w:szCs w:val="18"/>
              </w:rPr>
            </w:pPr>
            <w:r>
              <w:rPr>
                <w:rFonts w:ascii="Arial" w:hAnsi="Arial"/>
                <w:sz w:val="18"/>
                <w:szCs w:val="18"/>
              </w:rPr>
              <w:t>Fine-filter (species-based) Targets</w:t>
            </w:r>
          </w:p>
        </w:tc>
        <w:tc>
          <w:tcPr>
            <w:tcW w:w="2969" w:type="dxa"/>
            <w:shd w:val="clear" w:color="auto" w:fill="F6E2EC"/>
          </w:tcPr>
          <w:p w:rsidR="0036257D" w:rsidRDefault="0036257D" w:rsidP="0036257D">
            <w:pPr>
              <w:spacing w:before="60" w:after="60"/>
              <w:jc w:val="center"/>
              <w:rPr>
                <w:rFonts w:ascii="Arial" w:hAnsi="Arial"/>
                <w:sz w:val="18"/>
                <w:szCs w:val="18"/>
              </w:rPr>
            </w:pPr>
            <w:r>
              <w:rPr>
                <w:rFonts w:ascii="Arial" w:hAnsi="Arial"/>
                <w:sz w:val="18"/>
                <w:szCs w:val="18"/>
              </w:rPr>
              <w:t>NA</w:t>
            </w:r>
          </w:p>
        </w:tc>
        <w:tc>
          <w:tcPr>
            <w:tcW w:w="2969" w:type="dxa"/>
            <w:shd w:val="clear" w:color="auto" w:fill="F6E2EC"/>
          </w:tcPr>
          <w:p w:rsidR="0036257D" w:rsidRDefault="0036257D" w:rsidP="0036257D">
            <w:pPr>
              <w:spacing w:before="60" w:after="60"/>
              <w:jc w:val="center"/>
              <w:rPr>
                <w:rFonts w:ascii="Arial" w:hAnsi="Arial"/>
                <w:sz w:val="18"/>
                <w:szCs w:val="18"/>
              </w:rPr>
            </w:pPr>
            <w:r>
              <w:rPr>
                <w:rFonts w:ascii="Arial" w:hAnsi="Arial"/>
                <w:sz w:val="18"/>
                <w:szCs w:val="18"/>
              </w:rPr>
              <w:t>50%</w:t>
            </w:r>
          </w:p>
        </w:tc>
      </w:tr>
    </w:tbl>
    <w:p w:rsidR="00470CB3" w:rsidRDefault="0082523A" w:rsidP="0090529C">
      <w:pPr>
        <w:jc w:val="both"/>
        <w:rPr>
          <w:rFonts w:ascii="Arial" w:hAnsi="Arial"/>
          <w:sz w:val="16"/>
          <w:szCs w:val="16"/>
        </w:rPr>
      </w:pPr>
      <w:r>
        <w:rPr>
          <w:rFonts w:ascii="Century Gothic" w:hAnsi="Century Gothic"/>
        </w:rPr>
        <w:t>*</w:t>
      </w:r>
      <w:r>
        <w:rPr>
          <w:rFonts w:ascii="Arial" w:hAnsi="Arial"/>
          <w:sz w:val="16"/>
          <w:szCs w:val="16"/>
        </w:rPr>
        <w:t xml:space="preserve">Goals determined using target abundance such that rare abundance = 50% goal, uncommon abundance = 25% goal, </w:t>
      </w:r>
    </w:p>
    <w:p w:rsidR="0036257D" w:rsidRPr="0082523A" w:rsidRDefault="00470CB3" w:rsidP="00470CB3">
      <w:pPr>
        <w:jc w:val="both"/>
        <w:rPr>
          <w:rFonts w:ascii="Arial" w:hAnsi="Arial"/>
          <w:sz w:val="16"/>
          <w:szCs w:val="16"/>
        </w:rPr>
      </w:pPr>
      <w:r>
        <w:rPr>
          <w:rFonts w:ascii="Arial" w:hAnsi="Arial"/>
          <w:sz w:val="16"/>
          <w:szCs w:val="16"/>
        </w:rPr>
        <w:t xml:space="preserve">   </w:t>
      </w:r>
      <w:r w:rsidR="0082523A">
        <w:rPr>
          <w:rFonts w:ascii="Arial" w:hAnsi="Arial"/>
          <w:sz w:val="16"/>
          <w:szCs w:val="16"/>
        </w:rPr>
        <w:t xml:space="preserve">common = 15% goal and very common = 10% goal. </w:t>
      </w:r>
    </w:p>
    <w:p w:rsidR="0036257D" w:rsidRDefault="0036257D" w:rsidP="0090529C">
      <w:pPr>
        <w:jc w:val="both"/>
        <w:rPr>
          <w:rFonts w:ascii="Century Gothic" w:hAnsi="Century Gothic"/>
        </w:rPr>
      </w:pPr>
    </w:p>
    <w:p w:rsidR="00A00BF8" w:rsidRDefault="002967FE" w:rsidP="002967FE">
      <w:pPr>
        <w:jc w:val="both"/>
        <w:rPr>
          <w:rFonts w:ascii="Century Gothic" w:hAnsi="Century Gothic"/>
        </w:rPr>
      </w:pPr>
      <w:r>
        <w:rPr>
          <w:rFonts w:ascii="Century Gothic" w:hAnsi="Century Gothic"/>
        </w:rPr>
        <w:t xml:space="preserve">These conservation goals were established based on the assumption that a 100% conservation goal is not feasible and that a conservative 30 – 40% range is adequate to capture between 80 – 90% of critical species.  Conservation goals greater than 40% reflect concerns regarding specific ecosystems and species that are particularly vulnerable to impacts from existing threats.  </w:t>
      </w:r>
      <w:r w:rsidR="00FE328A">
        <w:rPr>
          <w:rFonts w:ascii="Century Gothic" w:hAnsi="Century Gothic"/>
        </w:rPr>
        <w:t xml:space="preserve"> Although the numerical value of the goals are based on current target extent, historical distribution and abundance was also taken into consideration as those that are known to have been significantly reduced </w:t>
      </w:r>
      <w:r w:rsidR="00AE69C7">
        <w:rPr>
          <w:rFonts w:ascii="Century Gothic" w:hAnsi="Century Gothic"/>
        </w:rPr>
        <w:t>are</w:t>
      </w:r>
      <w:r w:rsidR="00FE328A">
        <w:rPr>
          <w:rFonts w:ascii="Century Gothic" w:hAnsi="Century Gothic"/>
        </w:rPr>
        <w:t xml:space="preserve"> provided with higher</w:t>
      </w:r>
      <w:r w:rsidR="00AE69C7">
        <w:rPr>
          <w:rFonts w:ascii="Century Gothic" w:hAnsi="Century Gothic"/>
        </w:rPr>
        <w:t xml:space="preserve"> value</w:t>
      </w:r>
      <w:r w:rsidR="00FE328A">
        <w:rPr>
          <w:rFonts w:ascii="Century Gothic" w:hAnsi="Century Gothic"/>
        </w:rPr>
        <w:t xml:space="preserve"> goals.</w:t>
      </w:r>
    </w:p>
    <w:p w:rsidR="00A00BF8" w:rsidRDefault="00A00BF8" w:rsidP="002967FE">
      <w:pPr>
        <w:jc w:val="both"/>
        <w:rPr>
          <w:rFonts w:ascii="Century Gothic" w:hAnsi="Century Gothic"/>
        </w:rPr>
      </w:pPr>
    </w:p>
    <w:p w:rsidR="002967FE" w:rsidRDefault="00A00BF8" w:rsidP="002967FE">
      <w:pPr>
        <w:jc w:val="both"/>
        <w:rPr>
          <w:rFonts w:ascii="Century Gothic" w:hAnsi="Century Gothic"/>
        </w:rPr>
      </w:pPr>
      <w:r>
        <w:rPr>
          <w:rFonts w:ascii="Century Gothic" w:hAnsi="Century Gothic"/>
        </w:rPr>
        <w:t xml:space="preserve">Conservation goals for marine, terrestrial and freshwater targets were then used as important parameters for developing the conservation area portfolios designed to conserve </w:t>
      </w:r>
      <w:r w:rsidR="00C1728D">
        <w:rPr>
          <w:rFonts w:ascii="Century Gothic" w:hAnsi="Century Gothic"/>
        </w:rPr>
        <w:t>functional ecosystems able to</w:t>
      </w:r>
      <w:r>
        <w:rPr>
          <w:rFonts w:ascii="Century Gothic" w:hAnsi="Century Gothic"/>
        </w:rPr>
        <w:t xml:space="preserve"> support viable species populations</w:t>
      </w:r>
      <w:r w:rsidR="00A3245C">
        <w:rPr>
          <w:rFonts w:ascii="Century Gothic" w:hAnsi="Century Gothic"/>
        </w:rPr>
        <w:t xml:space="preserve"> over the long-term</w:t>
      </w:r>
      <w:r>
        <w:rPr>
          <w:rFonts w:ascii="Century Gothic" w:hAnsi="Century Gothic"/>
        </w:rPr>
        <w:t>.</w:t>
      </w:r>
      <w:r w:rsidR="00FE328A">
        <w:rPr>
          <w:rFonts w:ascii="Century Gothic" w:hAnsi="Century Gothic"/>
        </w:rPr>
        <w:t xml:space="preserve">  </w:t>
      </w:r>
    </w:p>
    <w:p w:rsidR="0036257D" w:rsidRDefault="0036257D" w:rsidP="0090529C">
      <w:pPr>
        <w:jc w:val="both"/>
        <w:rPr>
          <w:rFonts w:ascii="Century Gothic" w:hAnsi="Century Gothic"/>
        </w:rPr>
      </w:pPr>
    </w:p>
    <w:p w:rsidR="0036257D" w:rsidRDefault="0036257D" w:rsidP="0090529C">
      <w:pPr>
        <w:jc w:val="both"/>
        <w:rPr>
          <w:rFonts w:ascii="Century Gothic" w:hAnsi="Century Gothic"/>
        </w:rPr>
      </w:pPr>
    </w:p>
    <w:p w:rsidR="0036257D" w:rsidRDefault="0036257D" w:rsidP="0090529C">
      <w:pPr>
        <w:jc w:val="both"/>
        <w:rPr>
          <w:rFonts w:ascii="Century Gothic" w:hAnsi="Century Gothic"/>
        </w:rPr>
      </w:pPr>
    </w:p>
    <w:p w:rsidR="0036257D" w:rsidRDefault="0036257D" w:rsidP="0090529C">
      <w:pPr>
        <w:jc w:val="both"/>
        <w:rPr>
          <w:rFonts w:ascii="Century Gothic" w:hAnsi="Century Gothic"/>
        </w:rPr>
      </w:pPr>
    </w:p>
    <w:p w:rsidR="00AF631E" w:rsidRDefault="00AF631E" w:rsidP="00EC0AAA">
      <w:pPr>
        <w:shd w:val="clear" w:color="auto" w:fill="008000"/>
        <w:jc w:val="right"/>
        <w:rPr>
          <w:rFonts w:ascii="Century Gothic" w:hAnsi="Century Gothic"/>
          <w:b/>
          <w:smallCaps/>
          <w:sz w:val="8"/>
          <w:szCs w:val="8"/>
        </w:rPr>
        <w:sectPr w:rsidR="00AF631E" w:rsidSect="00350E65">
          <w:pgSz w:w="12240" w:h="15840" w:code="1"/>
          <w:pgMar w:top="1440" w:right="1440" w:bottom="1440" w:left="1440" w:header="720" w:footer="720" w:gutter="0"/>
          <w:cols w:space="720"/>
          <w:docGrid w:linePitch="360"/>
        </w:sectPr>
      </w:pPr>
    </w:p>
    <w:p w:rsidR="00EC0AAA" w:rsidRPr="00EC0AAA" w:rsidRDefault="00EC0AAA" w:rsidP="00EC0AAA">
      <w:pPr>
        <w:shd w:val="clear" w:color="auto" w:fill="008000"/>
        <w:jc w:val="right"/>
        <w:rPr>
          <w:rFonts w:ascii="Century Gothic" w:hAnsi="Century Gothic"/>
          <w:b/>
          <w:smallCaps/>
          <w:sz w:val="8"/>
          <w:szCs w:val="8"/>
        </w:rPr>
      </w:pPr>
    </w:p>
    <w:p w:rsidR="0090529C" w:rsidRDefault="0090529C" w:rsidP="00EC0AAA">
      <w:pPr>
        <w:shd w:val="clear" w:color="auto" w:fill="008000"/>
        <w:jc w:val="right"/>
        <w:rPr>
          <w:rFonts w:ascii="Century Gothic" w:hAnsi="Century Gothic"/>
          <w:b/>
          <w:smallCaps/>
          <w:color w:val="99FF66"/>
          <w:sz w:val="28"/>
          <w:szCs w:val="28"/>
        </w:rPr>
      </w:pPr>
      <w:r w:rsidRPr="00EC0AAA">
        <w:rPr>
          <w:rFonts w:ascii="Century Gothic" w:hAnsi="Century Gothic"/>
          <w:b/>
          <w:smallCaps/>
          <w:color w:val="99FF66"/>
          <w:sz w:val="28"/>
          <w:szCs w:val="28"/>
        </w:rPr>
        <w:t>I</w:t>
      </w:r>
      <w:r w:rsidR="00EC0AAA">
        <w:rPr>
          <w:rFonts w:ascii="Century Gothic" w:hAnsi="Century Gothic"/>
          <w:b/>
          <w:smallCaps/>
          <w:color w:val="99FF66"/>
          <w:sz w:val="28"/>
          <w:szCs w:val="28"/>
        </w:rPr>
        <w:t xml:space="preserve">  </w:t>
      </w:r>
      <w:r w:rsidRPr="00EC0AAA">
        <w:rPr>
          <w:rFonts w:ascii="Century Gothic" w:hAnsi="Century Gothic"/>
          <w:b/>
          <w:smallCaps/>
          <w:color w:val="99FF66"/>
          <w:sz w:val="28"/>
          <w:szCs w:val="28"/>
        </w:rPr>
        <w:t>d</w:t>
      </w:r>
      <w:r w:rsidR="00EC0AAA">
        <w:rPr>
          <w:rFonts w:ascii="Century Gothic" w:hAnsi="Century Gothic"/>
          <w:b/>
          <w:smallCaps/>
          <w:color w:val="99FF66"/>
          <w:sz w:val="28"/>
          <w:szCs w:val="28"/>
        </w:rPr>
        <w:t xml:space="preserve">  </w:t>
      </w:r>
      <w:r w:rsidRPr="00EC0AAA">
        <w:rPr>
          <w:rFonts w:ascii="Century Gothic" w:hAnsi="Century Gothic"/>
          <w:b/>
          <w:smallCaps/>
          <w:color w:val="99FF66"/>
          <w:sz w:val="28"/>
          <w:szCs w:val="28"/>
        </w:rPr>
        <w:t>e</w:t>
      </w:r>
      <w:r w:rsidR="00EC0AAA">
        <w:rPr>
          <w:rFonts w:ascii="Century Gothic" w:hAnsi="Century Gothic"/>
          <w:b/>
          <w:smallCaps/>
          <w:color w:val="99FF66"/>
          <w:sz w:val="28"/>
          <w:szCs w:val="28"/>
        </w:rPr>
        <w:t xml:space="preserve">  </w:t>
      </w:r>
      <w:r w:rsidRPr="00EC0AAA">
        <w:rPr>
          <w:rFonts w:ascii="Century Gothic" w:hAnsi="Century Gothic"/>
          <w:b/>
          <w:smallCaps/>
          <w:color w:val="99FF66"/>
          <w:sz w:val="28"/>
          <w:szCs w:val="28"/>
        </w:rPr>
        <w:t>n</w:t>
      </w:r>
      <w:r w:rsidR="00EC0AAA">
        <w:rPr>
          <w:rFonts w:ascii="Century Gothic" w:hAnsi="Century Gothic"/>
          <w:b/>
          <w:smallCaps/>
          <w:color w:val="99FF66"/>
          <w:sz w:val="28"/>
          <w:szCs w:val="28"/>
        </w:rPr>
        <w:t xml:space="preserve">  </w:t>
      </w:r>
      <w:r w:rsidRPr="00EC0AAA">
        <w:rPr>
          <w:rFonts w:ascii="Century Gothic" w:hAnsi="Century Gothic"/>
          <w:b/>
          <w:smallCaps/>
          <w:color w:val="99FF66"/>
          <w:sz w:val="28"/>
          <w:szCs w:val="28"/>
        </w:rPr>
        <w:t>t</w:t>
      </w:r>
      <w:r w:rsidR="00EC0AAA">
        <w:rPr>
          <w:rFonts w:ascii="Century Gothic" w:hAnsi="Century Gothic"/>
          <w:b/>
          <w:smallCaps/>
          <w:color w:val="99FF66"/>
          <w:sz w:val="28"/>
          <w:szCs w:val="28"/>
        </w:rPr>
        <w:t xml:space="preserve">  </w:t>
      </w:r>
      <w:r w:rsidRPr="00EC0AAA">
        <w:rPr>
          <w:rFonts w:ascii="Century Gothic" w:hAnsi="Century Gothic"/>
          <w:b/>
          <w:smallCaps/>
          <w:color w:val="99FF66"/>
          <w:sz w:val="28"/>
          <w:szCs w:val="28"/>
        </w:rPr>
        <w:t>i</w:t>
      </w:r>
      <w:r w:rsidR="00EC0AAA">
        <w:rPr>
          <w:rFonts w:ascii="Century Gothic" w:hAnsi="Century Gothic"/>
          <w:b/>
          <w:smallCaps/>
          <w:color w:val="99FF66"/>
          <w:sz w:val="28"/>
          <w:szCs w:val="28"/>
        </w:rPr>
        <w:t xml:space="preserve">  </w:t>
      </w:r>
      <w:r w:rsidRPr="00EC0AAA">
        <w:rPr>
          <w:rFonts w:ascii="Century Gothic" w:hAnsi="Century Gothic"/>
          <w:b/>
          <w:smallCaps/>
          <w:color w:val="99FF66"/>
          <w:sz w:val="28"/>
          <w:szCs w:val="28"/>
        </w:rPr>
        <w:t>f</w:t>
      </w:r>
      <w:r w:rsidR="00EC0AAA">
        <w:rPr>
          <w:rFonts w:ascii="Century Gothic" w:hAnsi="Century Gothic"/>
          <w:b/>
          <w:smallCaps/>
          <w:color w:val="99FF66"/>
          <w:sz w:val="28"/>
          <w:szCs w:val="28"/>
        </w:rPr>
        <w:t xml:space="preserve">  </w:t>
      </w:r>
      <w:r w:rsidRPr="00EC0AAA">
        <w:rPr>
          <w:rFonts w:ascii="Century Gothic" w:hAnsi="Century Gothic"/>
          <w:b/>
          <w:smallCaps/>
          <w:color w:val="99FF66"/>
          <w:sz w:val="28"/>
          <w:szCs w:val="28"/>
        </w:rPr>
        <w:t>i</w:t>
      </w:r>
      <w:r w:rsidR="00EC0AAA">
        <w:rPr>
          <w:rFonts w:ascii="Century Gothic" w:hAnsi="Century Gothic"/>
          <w:b/>
          <w:smallCaps/>
          <w:color w:val="99FF66"/>
          <w:sz w:val="28"/>
          <w:szCs w:val="28"/>
        </w:rPr>
        <w:t xml:space="preserve">  </w:t>
      </w:r>
      <w:r w:rsidRPr="00EC0AAA">
        <w:rPr>
          <w:rFonts w:ascii="Century Gothic" w:hAnsi="Century Gothic"/>
          <w:b/>
          <w:smallCaps/>
          <w:color w:val="99FF66"/>
          <w:sz w:val="28"/>
          <w:szCs w:val="28"/>
        </w:rPr>
        <w:t>c</w:t>
      </w:r>
      <w:r w:rsidR="00EC0AAA">
        <w:rPr>
          <w:rFonts w:ascii="Century Gothic" w:hAnsi="Century Gothic"/>
          <w:b/>
          <w:smallCaps/>
          <w:color w:val="99FF66"/>
          <w:sz w:val="28"/>
          <w:szCs w:val="28"/>
        </w:rPr>
        <w:t xml:space="preserve">  </w:t>
      </w:r>
      <w:r w:rsidRPr="00EC0AAA">
        <w:rPr>
          <w:rFonts w:ascii="Century Gothic" w:hAnsi="Century Gothic"/>
          <w:b/>
          <w:smallCaps/>
          <w:color w:val="99FF66"/>
          <w:sz w:val="28"/>
          <w:szCs w:val="28"/>
        </w:rPr>
        <w:t>a</w:t>
      </w:r>
      <w:r w:rsidR="00EC0AAA">
        <w:rPr>
          <w:rFonts w:ascii="Century Gothic" w:hAnsi="Century Gothic"/>
          <w:b/>
          <w:smallCaps/>
          <w:color w:val="99FF66"/>
          <w:sz w:val="28"/>
          <w:szCs w:val="28"/>
        </w:rPr>
        <w:t xml:space="preserve">  </w:t>
      </w:r>
      <w:r w:rsidRPr="00EC0AAA">
        <w:rPr>
          <w:rFonts w:ascii="Century Gothic" w:hAnsi="Century Gothic"/>
          <w:b/>
          <w:smallCaps/>
          <w:color w:val="99FF66"/>
          <w:sz w:val="28"/>
          <w:szCs w:val="28"/>
        </w:rPr>
        <w:t>t</w:t>
      </w:r>
      <w:r w:rsidR="00EC0AAA">
        <w:rPr>
          <w:rFonts w:ascii="Century Gothic" w:hAnsi="Century Gothic"/>
          <w:b/>
          <w:smallCaps/>
          <w:color w:val="99FF66"/>
          <w:sz w:val="28"/>
          <w:szCs w:val="28"/>
        </w:rPr>
        <w:t xml:space="preserve">  </w:t>
      </w:r>
      <w:r w:rsidRPr="00EC0AAA">
        <w:rPr>
          <w:rFonts w:ascii="Century Gothic" w:hAnsi="Century Gothic"/>
          <w:b/>
          <w:smallCaps/>
          <w:color w:val="99FF66"/>
          <w:sz w:val="28"/>
          <w:szCs w:val="28"/>
        </w:rPr>
        <w:t>i</w:t>
      </w:r>
      <w:r w:rsidR="00EC0AAA">
        <w:rPr>
          <w:rFonts w:ascii="Century Gothic" w:hAnsi="Century Gothic"/>
          <w:b/>
          <w:smallCaps/>
          <w:color w:val="99FF66"/>
          <w:sz w:val="28"/>
          <w:szCs w:val="28"/>
        </w:rPr>
        <w:t xml:space="preserve">  </w:t>
      </w:r>
      <w:r w:rsidRPr="00EC0AAA">
        <w:rPr>
          <w:rFonts w:ascii="Century Gothic" w:hAnsi="Century Gothic"/>
          <w:b/>
          <w:smallCaps/>
          <w:color w:val="99FF66"/>
          <w:sz w:val="28"/>
          <w:szCs w:val="28"/>
        </w:rPr>
        <w:t>o</w:t>
      </w:r>
      <w:r w:rsidR="00EC0AAA">
        <w:rPr>
          <w:rFonts w:ascii="Century Gothic" w:hAnsi="Century Gothic"/>
          <w:b/>
          <w:smallCaps/>
          <w:color w:val="99FF66"/>
          <w:sz w:val="28"/>
          <w:szCs w:val="28"/>
        </w:rPr>
        <w:t xml:space="preserve">  </w:t>
      </w:r>
      <w:r w:rsidRPr="00EC0AAA">
        <w:rPr>
          <w:rFonts w:ascii="Century Gothic" w:hAnsi="Century Gothic"/>
          <w:b/>
          <w:smallCaps/>
          <w:color w:val="99FF66"/>
          <w:sz w:val="28"/>
          <w:szCs w:val="28"/>
        </w:rPr>
        <w:t>n</w:t>
      </w:r>
      <w:r w:rsidR="00EC0AAA">
        <w:rPr>
          <w:rFonts w:ascii="Century Gothic" w:hAnsi="Century Gothic"/>
          <w:b/>
          <w:smallCaps/>
          <w:color w:val="99FF66"/>
          <w:sz w:val="28"/>
          <w:szCs w:val="28"/>
        </w:rPr>
        <w:t xml:space="preserve">   </w:t>
      </w:r>
      <w:r w:rsidRPr="00EC0AAA">
        <w:rPr>
          <w:rFonts w:ascii="Century Gothic" w:hAnsi="Century Gothic"/>
          <w:b/>
          <w:smallCaps/>
          <w:color w:val="99FF66"/>
          <w:sz w:val="28"/>
          <w:szCs w:val="28"/>
        </w:rPr>
        <w:t xml:space="preserve"> o</w:t>
      </w:r>
      <w:r w:rsidR="00EC0AAA">
        <w:rPr>
          <w:rFonts w:ascii="Century Gothic" w:hAnsi="Century Gothic"/>
          <w:b/>
          <w:smallCaps/>
          <w:color w:val="99FF66"/>
          <w:sz w:val="28"/>
          <w:szCs w:val="28"/>
        </w:rPr>
        <w:t xml:space="preserve">  </w:t>
      </w:r>
      <w:r w:rsidRPr="00EC0AAA">
        <w:rPr>
          <w:rFonts w:ascii="Century Gothic" w:hAnsi="Century Gothic"/>
          <w:b/>
          <w:smallCaps/>
          <w:color w:val="99FF66"/>
          <w:sz w:val="28"/>
          <w:szCs w:val="28"/>
        </w:rPr>
        <w:t>f</w:t>
      </w:r>
      <w:r w:rsidR="00EC0AAA">
        <w:rPr>
          <w:rFonts w:ascii="Century Gothic" w:hAnsi="Century Gothic"/>
          <w:b/>
          <w:smallCaps/>
          <w:color w:val="99FF66"/>
          <w:sz w:val="28"/>
          <w:szCs w:val="28"/>
        </w:rPr>
        <w:t xml:space="preserve">   </w:t>
      </w:r>
      <w:r w:rsidRPr="00EC0AAA">
        <w:rPr>
          <w:rFonts w:ascii="Century Gothic" w:hAnsi="Century Gothic"/>
          <w:b/>
          <w:smallCaps/>
          <w:color w:val="99FF66"/>
          <w:sz w:val="28"/>
          <w:szCs w:val="28"/>
        </w:rPr>
        <w:t xml:space="preserve"> G</w:t>
      </w:r>
      <w:r w:rsidR="00EC0AAA">
        <w:rPr>
          <w:rFonts w:ascii="Century Gothic" w:hAnsi="Century Gothic"/>
          <w:b/>
          <w:smallCaps/>
          <w:color w:val="99FF66"/>
          <w:sz w:val="28"/>
          <w:szCs w:val="28"/>
        </w:rPr>
        <w:t xml:space="preserve">  </w:t>
      </w:r>
      <w:r w:rsidRPr="00EC0AAA">
        <w:rPr>
          <w:rFonts w:ascii="Century Gothic" w:hAnsi="Century Gothic"/>
          <w:b/>
          <w:smallCaps/>
          <w:color w:val="99FF66"/>
          <w:sz w:val="28"/>
          <w:szCs w:val="28"/>
        </w:rPr>
        <w:t>a</w:t>
      </w:r>
      <w:r w:rsidR="00EC0AAA">
        <w:rPr>
          <w:rFonts w:ascii="Century Gothic" w:hAnsi="Century Gothic"/>
          <w:b/>
          <w:smallCaps/>
          <w:color w:val="99FF66"/>
          <w:sz w:val="28"/>
          <w:szCs w:val="28"/>
        </w:rPr>
        <w:t xml:space="preserve">  </w:t>
      </w:r>
      <w:r w:rsidRPr="00EC0AAA">
        <w:rPr>
          <w:rFonts w:ascii="Century Gothic" w:hAnsi="Century Gothic"/>
          <w:b/>
          <w:smallCaps/>
          <w:color w:val="99FF66"/>
          <w:sz w:val="28"/>
          <w:szCs w:val="28"/>
        </w:rPr>
        <w:t>p</w:t>
      </w:r>
      <w:r w:rsidR="00EC0AAA">
        <w:rPr>
          <w:rFonts w:ascii="Century Gothic" w:hAnsi="Century Gothic"/>
          <w:b/>
          <w:smallCaps/>
          <w:color w:val="99FF66"/>
          <w:sz w:val="28"/>
          <w:szCs w:val="28"/>
        </w:rPr>
        <w:t xml:space="preserve">  </w:t>
      </w:r>
      <w:r w:rsidRPr="00EC0AAA">
        <w:rPr>
          <w:rFonts w:ascii="Century Gothic" w:hAnsi="Century Gothic"/>
          <w:b/>
          <w:smallCaps/>
          <w:color w:val="99FF66"/>
          <w:sz w:val="28"/>
          <w:szCs w:val="28"/>
        </w:rPr>
        <w:t>s</w:t>
      </w:r>
      <w:r w:rsidR="00EC0AAA">
        <w:rPr>
          <w:rFonts w:ascii="Century Gothic" w:hAnsi="Century Gothic"/>
          <w:b/>
          <w:smallCaps/>
          <w:color w:val="99FF66"/>
          <w:sz w:val="28"/>
          <w:szCs w:val="28"/>
        </w:rPr>
        <w:tab/>
      </w:r>
    </w:p>
    <w:p w:rsidR="00EC0AAA" w:rsidRPr="00EC0AAA" w:rsidRDefault="00EC0AAA" w:rsidP="00EC0AAA">
      <w:pPr>
        <w:shd w:val="clear" w:color="auto" w:fill="008000"/>
        <w:jc w:val="right"/>
        <w:rPr>
          <w:rFonts w:ascii="Century Gothic" w:hAnsi="Century Gothic"/>
          <w:b/>
          <w:color w:val="99FF66"/>
          <w:sz w:val="8"/>
          <w:szCs w:val="8"/>
        </w:rPr>
      </w:pPr>
    </w:p>
    <w:p w:rsidR="00F950EC" w:rsidRDefault="00F950EC" w:rsidP="00B14A84">
      <w:pPr>
        <w:spacing w:before="120" w:after="120"/>
        <w:jc w:val="both"/>
        <w:rPr>
          <w:rFonts w:ascii="Century Gothic" w:hAnsi="Century Gothic"/>
        </w:rPr>
      </w:pPr>
      <w:r>
        <w:rPr>
          <w:rFonts w:ascii="Century Gothic" w:hAnsi="Century Gothic"/>
        </w:rPr>
        <w:t>In compliance with the Convention on Biological Diversity, protected area gaps were analyzed according to the three prescribed types:</w:t>
      </w:r>
    </w:p>
    <w:p w:rsidR="00F950EC" w:rsidRDefault="00F950EC" w:rsidP="00F21738">
      <w:pPr>
        <w:numPr>
          <w:ilvl w:val="0"/>
          <w:numId w:val="12"/>
        </w:numPr>
        <w:spacing w:after="120"/>
        <w:jc w:val="both"/>
        <w:rPr>
          <w:rFonts w:ascii="Century Gothic" w:hAnsi="Century Gothic"/>
        </w:rPr>
      </w:pPr>
      <w:r w:rsidRPr="003E3AEB">
        <w:rPr>
          <w:rFonts w:ascii="Century Gothic" w:hAnsi="Century Gothic"/>
          <w:b/>
        </w:rPr>
        <w:t>Representation Gaps</w:t>
      </w:r>
      <w:r>
        <w:rPr>
          <w:rFonts w:ascii="Century Gothic" w:hAnsi="Century Gothic"/>
        </w:rPr>
        <w:t xml:space="preserve"> – </w:t>
      </w:r>
      <w:r w:rsidRPr="00D67766">
        <w:rPr>
          <w:rFonts w:ascii="Century Gothic" w:hAnsi="Century Gothic"/>
          <w:i/>
        </w:rPr>
        <w:t>How much of critical biodiversity is protected?</w:t>
      </w:r>
      <w:r>
        <w:rPr>
          <w:rFonts w:ascii="Century Gothic" w:hAnsi="Century Gothic"/>
        </w:rPr>
        <w:t xml:space="preserve">  Representation gaps</w:t>
      </w:r>
      <w:r w:rsidR="00C366EF">
        <w:rPr>
          <w:rFonts w:ascii="Century Gothic" w:hAnsi="Century Gothic"/>
        </w:rPr>
        <w:t xml:space="preserve"> are species, ecosystems or habitats that are not included at all within the protected area system, or they do not occur in sufficient quantities within protected areas to ensure long-term viability. </w:t>
      </w:r>
    </w:p>
    <w:p w:rsidR="00F950EC" w:rsidRDefault="00F950EC" w:rsidP="00F21738">
      <w:pPr>
        <w:numPr>
          <w:ilvl w:val="0"/>
          <w:numId w:val="12"/>
        </w:numPr>
        <w:spacing w:after="120"/>
        <w:jc w:val="both"/>
        <w:rPr>
          <w:rFonts w:ascii="Century Gothic" w:hAnsi="Century Gothic"/>
        </w:rPr>
      </w:pPr>
      <w:r w:rsidRPr="00D67766">
        <w:rPr>
          <w:rFonts w:ascii="Century Gothic" w:hAnsi="Century Gothic"/>
          <w:b/>
        </w:rPr>
        <w:t>Ecological Gaps</w:t>
      </w:r>
      <w:r>
        <w:rPr>
          <w:rFonts w:ascii="Century Gothic" w:hAnsi="Century Gothic"/>
        </w:rPr>
        <w:t xml:space="preserve"> – </w:t>
      </w:r>
      <w:r w:rsidRPr="00D67766">
        <w:rPr>
          <w:rFonts w:ascii="Century Gothic" w:hAnsi="Century Gothic"/>
          <w:i/>
        </w:rPr>
        <w:t>Is that which is protected ecologically healthy?</w:t>
      </w:r>
      <w:r w:rsidR="00711E31">
        <w:rPr>
          <w:rFonts w:ascii="Century Gothic" w:hAnsi="Century Gothic"/>
        </w:rPr>
        <w:t xml:space="preserve">  Ecological gaps refer to biodiversity representation within protected areas that are of insufficient quality to ensure the</w:t>
      </w:r>
      <w:r w:rsidR="009638B5">
        <w:rPr>
          <w:rFonts w:ascii="Century Gothic" w:hAnsi="Century Gothic"/>
        </w:rPr>
        <w:t>ir</w:t>
      </w:r>
      <w:r w:rsidR="00A11F10">
        <w:rPr>
          <w:rFonts w:ascii="Century Gothic" w:hAnsi="Century Gothic"/>
        </w:rPr>
        <w:t xml:space="preserve"> ecological</w:t>
      </w:r>
      <w:r w:rsidR="00711E31">
        <w:rPr>
          <w:rFonts w:ascii="Century Gothic" w:hAnsi="Century Gothic"/>
        </w:rPr>
        <w:t xml:space="preserve"> functionality and, therefore, the</w:t>
      </w:r>
      <w:r w:rsidR="009638B5">
        <w:rPr>
          <w:rFonts w:ascii="Century Gothic" w:hAnsi="Century Gothic"/>
        </w:rPr>
        <w:t>ir</w:t>
      </w:r>
      <w:r w:rsidR="00711E31">
        <w:rPr>
          <w:rFonts w:ascii="Century Gothic" w:hAnsi="Century Gothic"/>
        </w:rPr>
        <w:t xml:space="preserve"> long-term </w:t>
      </w:r>
      <w:r w:rsidR="009638B5">
        <w:rPr>
          <w:rFonts w:ascii="Century Gothic" w:hAnsi="Century Gothic"/>
        </w:rPr>
        <w:t>survival.</w:t>
      </w:r>
    </w:p>
    <w:p w:rsidR="00F950EC" w:rsidRDefault="00F950EC" w:rsidP="00F950EC">
      <w:pPr>
        <w:numPr>
          <w:ilvl w:val="0"/>
          <w:numId w:val="12"/>
        </w:numPr>
        <w:jc w:val="both"/>
        <w:rPr>
          <w:rFonts w:ascii="Century Gothic" w:hAnsi="Century Gothic"/>
        </w:rPr>
      </w:pPr>
      <w:r w:rsidRPr="00D67766">
        <w:rPr>
          <w:rFonts w:ascii="Century Gothic" w:hAnsi="Century Gothic"/>
          <w:b/>
        </w:rPr>
        <w:t>Management Gaps</w:t>
      </w:r>
      <w:r>
        <w:rPr>
          <w:rFonts w:ascii="Century Gothic" w:hAnsi="Century Gothic"/>
        </w:rPr>
        <w:t xml:space="preserve"> – </w:t>
      </w:r>
      <w:r w:rsidRPr="00D67766">
        <w:rPr>
          <w:rFonts w:ascii="Century Gothic" w:hAnsi="Century Gothic"/>
          <w:i/>
        </w:rPr>
        <w:t>Is that which is protected under effective management?</w:t>
      </w:r>
      <w:r w:rsidR="00307818">
        <w:rPr>
          <w:rFonts w:ascii="Century Gothic" w:hAnsi="Century Gothic"/>
        </w:rPr>
        <w:t xml:space="preserve">  Management gaps refer to ineffective management regimes governing protected areas that perpetuate </w:t>
      </w:r>
      <w:r w:rsidR="00D74C93">
        <w:rPr>
          <w:rFonts w:ascii="Century Gothic" w:hAnsi="Century Gothic"/>
        </w:rPr>
        <w:t xml:space="preserve">their vulnerability to </w:t>
      </w:r>
      <w:r w:rsidR="00387EDD">
        <w:rPr>
          <w:rFonts w:ascii="Century Gothic" w:hAnsi="Century Gothic"/>
        </w:rPr>
        <w:t xml:space="preserve">further </w:t>
      </w:r>
      <w:r w:rsidR="00D74C93">
        <w:rPr>
          <w:rFonts w:ascii="Century Gothic" w:hAnsi="Century Gothic"/>
        </w:rPr>
        <w:t>degradation.</w:t>
      </w:r>
    </w:p>
    <w:p w:rsidR="00F950EC" w:rsidRDefault="00F950EC" w:rsidP="00F950EC">
      <w:pPr>
        <w:jc w:val="both"/>
        <w:rPr>
          <w:rFonts w:ascii="Century Gothic" w:hAnsi="Century Gothic"/>
        </w:rPr>
      </w:pPr>
    </w:p>
    <w:p w:rsidR="009928F1" w:rsidRDefault="005159FE" w:rsidP="00F950EC">
      <w:pPr>
        <w:jc w:val="both"/>
        <w:rPr>
          <w:rFonts w:ascii="Century Gothic" w:hAnsi="Century Gothic"/>
        </w:rPr>
      </w:pPr>
      <w:r>
        <w:rPr>
          <w:rFonts w:ascii="Century Gothic" w:hAnsi="Century Gothic"/>
        </w:rPr>
        <w:t xml:space="preserve">The following section summarizes the representation, ecological and management gaps described in the marine, terrestrial and freshwater </w:t>
      </w:r>
      <w:r w:rsidR="00364710">
        <w:rPr>
          <w:rFonts w:ascii="Century Gothic" w:hAnsi="Century Gothic"/>
        </w:rPr>
        <w:t>gap analyses</w:t>
      </w:r>
      <w:r w:rsidR="00CB2616">
        <w:rPr>
          <w:rFonts w:ascii="Century Gothic" w:hAnsi="Century Gothic"/>
        </w:rPr>
        <w:t xml:space="preserve"> as well as the management effectiveness assessment and capacity development report</w:t>
      </w:r>
      <w:r w:rsidR="00364710">
        <w:rPr>
          <w:rFonts w:ascii="Century Gothic" w:hAnsi="Century Gothic"/>
        </w:rPr>
        <w:t xml:space="preserve">.  </w:t>
      </w:r>
    </w:p>
    <w:p w:rsidR="00D250EF" w:rsidRDefault="00D250EF" w:rsidP="00F950EC">
      <w:pPr>
        <w:jc w:val="both"/>
        <w:rPr>
          <w:rFonts w:ascii="Century Gothic" w:hAnsi="Century Gothic"/>
        </w:rPr>
      </w:pPr>
    </w:p>
    <w:p w:rsidR="0024123E" w:rsidRPr="0024123E" w:rsidRDefault="0024123E" w:rsidP="0024123E">
      <w:pPr>
        <w:shd w:val="clear" w:color="auto" w:fill="00BC00"/>
        <w:jc w:val="center"/>
        <w:rPr>
          <w:rFonts w:ascii="Century Gothic" w:hAnsi="Century Gothic"/>
          <w:b/>
          <w:smallCaps/>
          <w:sz w:val="8"/>
          <w:szCs w:val="8"/>
        </w:rPr>
      </w:pPr>
    </w:p>
    <w:p w:rsidR="009928F1" w:rsidRDefault="009928F1" w:rsidP="0024123E">
      <w:pPr>
        <w:shd w:val="clear" w:color="auto" w:fill="00BC00"/>
        <w:jc w:val="center"/>
        <w:rPr>
          <w:rFonts w:ascii="Century Gothic" w:hAnsi="Century Gothic"/>
          <w:b/>
          <w:smallCaps/>
          <w:sz w:val="26"/>
          <w:szCs w:val="26"/>
        </w:rPr>
      </w:pPr>
      <w:r w:rsidRPr="0024123E">
        <w:rPr>
          <w:rFonts w:ascii="Century Gothic" w:hAnsi="Century Gothic"/>
          <w:b/>
          <w:smallCaps/>
          <w:sz w:val="26"/>
          <w:szCs w:val="26"/>
        </w:rPr>
        <w:t>R</w:t>
      </w:r>
      <w:r w:rsidR="00295811">
        <w:rPr>
          <w:rFonts w:ascii="Century Gothic" w:hAnsi="Century Gothic"/>
          <w:b/>
          <w:smallCaps/>
          <w:sz w:val="26"/>
          <w:szCs w:val="26"/>
        </w:rPr>
        <w:t xml:space="preserve"> </w:t>
      </w:r>
      <w:r w:rsidR="003E3AEB" w:rsidRPr="0024123E">
        <w:rPr>
          <w:rFonts w:ascii="Century Gothic" w:hAnsi="Century Gothic"/>
          <w:b/>
          <w:smallCaps/>
          <w:sz w:val="26"/>
          <w:szCs w:val="26"/>
        </w:rPr>
        <w:t xml:space="preserve"> </w:t>
      </w:r>
      <w:r w:rsidRPr="0024123E">
        <w:rPr>
          <w:rFonts w:ascii="Century Gothic" w:hAnsi="Century Gothic"/>
          <w:b/>
          <w:smallCaps/>
          <w:sz w:val="26"/>
          <w:szCs w:val="26"/>
        </w:rPr>
        <w:t>e</w:t>
      </w:r>
      <w:r w:rsidR="00295811">
        <w:rPr>
          <w:rFonts w:ascii="Century Gothic" w:hAnsi="Century Gothic"/>
          <w:b/>
          <w:smallCaps/>
          <w:sz w:val="26"/>
          <w:szCs w:val="26"/>
        </w:rPr>
        <w:t xml:space="preserve"> </w:t>
      </w:r>
      <w:r w:rsidR="003E3AEB" w:rsidRPr="0024123E">
        <w:rPr>
          <w:rFonts w:ascii="Century Gothic" w:hAnsi="Century Gothic"/>
          <w:b/>
          <w:smallCaps/>
          <w:sz w:val="26"/>
          <w:szCs w:val="26"/>
        </w:rPr>
        <w:t xml:space="preserve"> </w:t>
      </w:r>
      <w:r w:rsidRPr="0024123E">
        <w:rPr>
          <w:rFonts w:ascii="Century Gothic" w:hAnsi="Century Gothic"/>
          <w:b/>
          <w:smallCaps/>
          <w:sz w:val="26"/>
          <w:szCs w:val="26"/>
        </w:rPr>
        <w:t>p</w:t>
      </w:r>
      <w:r w:rsidR="00295811">
        <w:rPr>
          <w:rFonts w:ascii="Century Gothic" w:hAnsi="Century Gothic"/>
          <w:b/>
          <w:smallCaps/>
          <w:sz w:val="26"/>
          <w:szCs w:val="26"/>
        </w:rPr>
        <w:t xml:space="preserve"> </w:t>
      </w:r>
      <w:r w:rsidR="003E3AEB" w:rsidRPr="0024123E">
        <w:rPr>
          <w:rFonts w:ascii="Century Gothic" w:hAnsi="Century Gothic"/>
          <w:b/>
          <w:smallCaps/>
          <w:sz w:val="26"/>
          <w:szCs w:val="26"/>
        </w:rPr>
        <w:t xml:space="preserve"> </w:t>
      </w:r>
      <w:r w:rsidRPr="0024123E">
        <w:rPr>
          <w:rFonts w:ascii="Century Gothic" w:hAnsi="Century Gothic"/>
          <w:b/>
          <w:smallCaps/>
          <w:sz w:val="26"/>
          <w:szCs w:val="26"/>
        </w:rPr>
        <w:t>r</w:t>
      </w:r>
      <w:r w:rsidR="00295811">
        <w:rPr>
          <w:rFonts w:ascii="Century Gothic" w:hAnsi="Century Gothic"/>
          <w:b/>
          <w:smallCaps/>
          <w:sz w:val="26"/>
          <w:szCs w:val="26"/>
        </w:rPr>
        <w:t xml:space="preserve"> </w:t>
      </w:r>
      <w:r w:rsidR="003E3AEB" w:rsidRPr="0024123E">
        <w:rPr>
          <w:rFonts w:ascii="Century Gothic" w:hAnsi="Century Gothic"/>
          <w:b/>
          <w:smallCaps/>
          <w:sz w:val="26"/>
          <w:szCs w:val="26"/>
        </w:rPr>
        <w:t xml:space="preserve"> </w:t>
      </w:r>
      <w:r w:rsidRPr="0024123E">
        <w:rPr>
          <w:rFonts w:ascii="Century Gothic" w:hAnsi="Century Gothic"/>
          <w:b/>
          <w:smallCaps/>
          <w:sz w:val="26"/>
          <w:szCs w:val="26"/>
        </w:rPr>
        <w:t>e</w:t>
      </w:r>
      <w:r w:rsidR="00295811">
        <w:rPr>
          <w:rFonts w:ascii="Century Gothic" w:hAnsi="Century Gothic"/>
          <w:b/>
          <w:smallCaps/>
          <w:sz w:val="26"/>
          <w:szCs w:val="26"/>
        </w:rPr>
        <w:t xml:space="preserve"> </w:t>
      </w:r>
      <w:r w:rsidR="003E3AEB" w:rsidRPr="0024123E">
        <w:rPr>
          <w:rFonts w:ascii="Century Gothic" w:hAnsi="Century Gothic"/>
          <w:b/>
          <w:smallCaps/>
          <w:sz w:val="26"/>
          <w:szCs w:val="26"/>
        </w:rPr>
        <w:t xml:space="preserve"> </w:t>
      </w:r>
      <w:r w:rsidRPr="0024123E">
        <w:rPr>
          <w:rFonts w:ascii="Century Gothic" w:hAnsi="Century Gothic"/>
          <w:b/>
          <w:smallCaps/>
          <w:sz w:val="26"/>
          <w:szCs w:val="26"/>
        </w:rPr>
        <w:t>s</w:t>
      </w:r>
      <w:r w:rsidR="003E3AEB" w:rsidRPr="0024123E">
        <w:rPr>
          <w:rFonts w:ascii="Century Gothic" w:hAnsi="Century Gothic"/>
          <w:b/>
          <w:smallCaps/>
          <w:sz w:val="26"/>
          <w:szCs w:val="26"/>
        </w:rPr>
        <w:t xml:space="preserve"> </w:t>
      </w:r>
      <w:r w:rsidR="00295811">
        <w:rPr>
          <w:rFonts w:ascii="Century Gothic" w:hAnsi="Century Gothic"/>
          <w:b/>
          <w:smallCaps/>
          <w:sz w:val="26"/>
          <w:szCs w:val="26"/>
        </w:rPr>
        <w:t xml:space="preserve"> </w:t>
      </w:r>
      <w:r w:rsidRPr="0024123E">
        <w:rPr>
          <w:rFonts w:ascii="Century Gothic" w:hAnsi="Century Gothic"/>
          <w:b/>
          <w:smallCaps/>
          <w:sz w:val="26"/>
          <w:szCs w:val="26"/>
        </w:rPr>
        <w:t>e</w:t>
      </w:r>
      <w:r w:rsidR="003E3AEB" w:rsidRPr="0024123E">
        <w:rPr>
          <w:rFonts w:ascii="Century Gothic" w:hAnsi="Century Gothic"/>
          <w:b/>
          <w:smallCaps/>
          <w:sz w:val="26"/>
          <w:szCs w:val="26"/>
        </w:rPr>
        <w:t xml:space="preserve"> </w:t>
      </w:r>
      <w:r w:rsidR="00295811">
        <w:rPr>
          <w:rFonts w:ascii="Century Gothic" w:hAnsi="Century Gothic"/>
          <w:b/>
          <w:smallCaps/>
          <w:sz w:val="26"/>
          <w:szCs w:val="26"/>
        </w:rPr>
        <w:t xml:space="preserve"> </w:t>
      </w:r>
      <w:r w:rsidRPr="0024123E">
        <w:rPr>
          <w:rFonts w:ascii="Century Gothic" w:hAnsi="Century Gothic"/>
          <w:b/>
          <w:smallCaps/>
          <w:sz w:val="26"/>
          <w:szCs w:val="26"/>
        </w:rPr>
        <w:t>n</w:t>
      </w:r>
      <w:r w:rsidR="003E3AEB" w:rsidRPr="0024123E">
        <w:rPr>
          <w:rFonts w:ascii="Century Gothic" w:hAnsi="Century Gothic"/>
          <w:b/>
          <w:smallCaps/>
          <w:sz w:val="26"/>
          <w:szCs w:val="26"/>
        </w:rPr>
        <w:t xml:space="preserve"> </w:t>
      </w:r>
      <w:r w:rsidR="00295811">
        <w:rPr>
          <w:rFonts w:ascii="Century Gothic" w:hAnsi="Century Gothic"/>
          <w:b/>
          <w:smallCaps/>
          <w:sz w:val="26"/>
          <w:szCs w:val="26"/>
        </w:rPr>
        <w:t xml:space="preserve"> </w:t>
      </w:r>
      <w:r w:rsidRPr="0024123E">
        <w:rPr>
          <w:rFonts w:ascii="Century Gothic" w:hAnsi="Century Gothic"/>
          <w:b/>
          <w:smallCaps/>
          <w:sz w:val="26"/>
          <w:szCs w:val="26"/>
        </w:rPr>
        <w:t>t</w:t>
      </w:r>
      <w:r w:rsidR="003E3AEB" w:rsidRPr="0024123E">
        <w:rPr>
          <w:rFonts w:ascii="Century Gothic" w:hAnsi="Century Gothic"/>
          <w:b/>
          <w:smallCaps/>
          <w:sz w:val="26"/>
          <w:szCs w:val="26"/>
        </w:rPr>
        <w:t xml:space="preserve"> </w:t>
      </w:r>
      <w:r w:rsidR="00295811">
        <w:rPr>
          <w:rFonts w:ascii="Century Gothic" w:hAnsi="Century Gothic"/>
          <w:b/>
          <w:smallCaps/>
          <w:sz w:val="26"/>
          <w:szCs w:val="26"/>
        </w:rPr>
        <w:t xml:space="preserve"> </w:t>
      </w:r>
      <w:r w:rsidRPr="0024123E">
        <w:rPr>
          <w:rFonts w:ascii="Century Gothic" w:hAnsi="Century Gothic"/>
          <w:b/>
          <w:smallCaps/>
          <w:sz w:val="26"/>
          <w:szCs w:val="26"/>
        </w:rPr>
        <w:t>a</w:t>
      </w:r>
      <w:r w:rsidR="00295811">
        <w:rPr>
          <w:rFonts w:ascii="Century Gothic" w:hAnsi="Century Gothic"/>
          <w:b/>
          <w:smallCaps/>
          <w:sz w:val="26"/>
          <w:szCs w:val="26"/>
        </w:rPr>
        <w:t xml:space="preserve">  </w:t>
      </w:r>
      <w:r w:rsidR="003E3AEB" w:rsidRPr="0024123E">
        <w:rPr>
          <w:rFonts w:ascii="Century Gothic" w:hAnsi="Century Gothic"/>
          <w:b/>
          <w:smallCaps/>
          <w:sz w:val="26"/>
          <w:szCs w:val="26"/>
        </w:rPr>
        <w:t>t</w:t>
      </w:r>
      <w:r w:rsidR="00295811">
        <w:rPr>
          <w:rFonts w:ascii="Century Gothic" w:hAnsi="Century Gothic"/>
          <w:b/>
          <w:smallCaps/>
          <w:sz w:val="26"/>
          <w:szCs w:val="26"/>
        </w:rPr>
        <w:t xml:space="preserve"> </w:t>
      </w:r>
      <w:r w:rsidR="003E3AEB" w:rsidRPr="0024123E">
        <w:rPr>
          <w:rFonts w:ascii="Century Gothic" w:hAnsi="Century Gothic"/>
          <w:b/>
          <w:smallCaps/>
          <w:sz w:val="26"/>
          <w:szCs w:val="26"/>
        </w:rPr>
        <w:t xml:space="preserve"> i</w:t>
      </w:r>
      <w:r w:rsidR="00295811">
        <w:rPr>
          <w:rFonts w:ascii="Century Gothic" w:hAnsi="Century Gothic"/>
          <w:b/>
          <w:smallCaps/>
          <w:sz w:val="26"/>
          <w:szCs w:val="26"/>
        </w:rPr>
        <w:t xml:space="preserve"> </w:t>
      </w:r>
      <w:r w:rsidR="003E3AEB" w:rsidRPr="0024123E">
        <w:rPr>
          <w:rFonts w:ascii="Century Gothic" w:hAnsi="Century Gothic"/>
          <w:b/>
          <w:smallCaps/>
          <w:sz w:val="26"/>
          <w:szCs w:val="26"/>
        </w:rPr>
        <w:t xml:space="preserve"> </w:t>
      </w:r>
      <w:r w:rsidRPr="0024123E">
        <w:rPr>
          <w:rFonts w:ascii="Century Gothic" w:hAnsi="Century Gothic"/>
          <w:b/>
          <w:smallCaps/>
          <w:sz w:val="26"/>
          <w:szCs w:val="26"/>
        </w:rPr>
        <w:t>o</w:t>
      </w:r>
      <w:r w:rsidR="00295811">
        <w:rPr>
          <w:rFonts w:ascii="Century Gothic" w:hAnsi="Century Gothic"/>
          <w:b/>
          <w:smallCaps/>
          <w:sz w:val="26"/>
          <w:szCs w:val="26"/>
        </w:rPr>
        <w:t xml:space="preserve"> </w:t>
      </w:r>
      <w:r w:rsidR="003E3AEB" w:rsidRPr="0024123E">
        <w:rPr>
          <w:rFonts w:ascii="Century Gothic" w:hAnsi="Century Gothic"/>
          <w:b/>
          <w:smallCaps/>
          <w:sz w:val="26"/>
          <w:szCs w:val="26"/>
        </w:rPr>
        <w:t xml:space="preserve"> </w:t>
      </w:r>
      <w:r w:rsidRPr="0024123E">
        <w:rPr>
          <w:rFonts w:ascii="Century Gothic" w:hAnsi="Century Gothic"/>
          <w:b/>
          <w:smallCaps/>
          <w:sz w:val="26"/>
          <w:szCs w:val="26"/>
        </w:rPr>
        <w:t>n</w:t>
      </w:r>
      <w:r w:rsidR="003E3AEB" w:rsidRPr="0024123E">
        <w:rPr>
          <w:rFonts w:ascii="Century Gothic" w:hAnsi="Century Gothic"/>
          <w:b/>
          <w:smallCaps/>
          <w:sz w:val="26"/>
          <w:szCs w:val="26"/>
        </w:rPr>
        <w:t xml:space="preserve"> </w:t>
      </w:r>
      <w:r w:rsidR="00295811">
        <w:rPr>
          <w:rFonts w:ascii="Century Gothic" w:hAnsi="Century Gothic"/>
          <w:b/>
          <w:smallCaps/>
          <w:sz w:val="26"/>
          <w:szCs w:val="26"/>
        </w:rPr>
        <w:t xml:space="preserve"> </w:t>
      </w:r>
      <w:r w:rsidR="003E3AEB" w:rsidRPr="0024123E">
        <w:rPr>
          <w:rFonts w:ascii="Century Gothic" w:hAnsi="Century Gothic"/>
          <w:b/>
          <w:smallCaps/>
          <w:sz w:val="26"/>
          <w:szCs w:val="26"/>
        </w:rPr>
        <w:t xml:space="preserve">  </w:t>
      </w:r>
      <w:r w:rsidRPr="0024123E">
        <w:rPr>
          <w:rFonts w:ascii="Century Gothic" w:hAnsi="Century Gothic"/>
          <w:b/>
          <w:smallCaps/>
          <w:sz w:val="26"/>
          <w:szCs w:val="26"/>
        </w:rPr>
        <w:t xml:space="preserve"> G</w:t>
      </w:r>
      <w:r w:rsidR="003E3AEB" w:rsidRPr="0024123E">
        <w:rPr>
          <w:rFonts w:ascii="Century Gothic" w:hAnsi="Century Gothic"/>
          <w:b/>
          <w:smallCaps/>
          <w:sz w:val="26"/>
          <w:szCs w:val="26"/>
        </w:rPr>
        <w:t xml:space="preserve"> </w:t>
      </w:r>
      <w:r w:rsidR="00295811">
        <w:rPr>
          <w:rFonts w:ascii="Century Gothic" w:hAnsi="Century Gothic"/>
          <w:b/>
          <w:smallCaps/>
          <w:sz w:val="26"/>
          <w:szCs w:val="26"/>
        </w:rPr>
        <w:t xml:space="preserve"> </w:t>
      </w:r>
      <w:r w:rsidRPr="0024123E">
        <w:rPr>
          <w:rFonts w:ascii="Century Gothic" w:hAnsi="Century Gothic"/>
          <w:b/>
          <w:smallCaps/>
          <w:sz w:val="26"/>
          <w:szCs w:val="26"/>
        </w:rPr>
        <w:t>a</w:t>
      </w:r>
      <w:r w:rsidR="003E3AEB" w:rsidRPr="0024123E">
        <w:rPr>
          <w:rFonts w:ascii="Century Gothic" w:hAnsi="Century Gothic"/>
          <w:b/>
          <w:smallCaps/>
          <w:sz w:val="26"/>
          <w:szCs w:val="26"/>
        </w:rPr>
        <w:t xml:space="preserve"> </w:t>
      </w:r>
      <w:r w:rsidR="00295811">
        <w:rPr>
          <w:rFonts w:ascii="Century Gothic" w:hAnsi="Century Gothic"/>
          <w:b/>
          <w:smallCaps/>
          <w:sz w:val="26"/>
          <w:szCs w:val="26"/>
        </w:rPr>
        <w:t xml:space="preserve"> </w:t>
      </w:r>
      <w:r w:rsidRPr="0024123E">
        <w:rPr>
          <w:rFonts w:ascii="Century Gothic" w:hAnsi="Century Gothic"/>
          <w:b/>
          <w:smallCaps/>
          <w:sz w:val="26"/>
          <w:szCs w:val="26"/>
        </w:rPr>
        <w:t>p</w:t>
      </w:r>
      <w:r w:rsidR="003E3AEB" w:rsidRPr="0024123E">
        <w:rPr>
          <w:rFonts w:ascii="Century Gothic" w:hAnsi="Century Gothic"/>
          <w:b/>
          <w:smallCaps/>
          <w:sz w:val="26"/>
          <w:szCs w:val="26"/>
        </w:rPr>
        <w:t xml:space="preserve"> </w:t>
      </w:r>
      <w:r w:rsidR="00295811">
        <w:rPr>
          <w:rFonts w:ascii="Century Gothic" w:hAnsi="Century Gothic"/>
          <w:b/>
          <w:smallCaps/>
          <w:sz w:val="26"/>
          <w:szCs w:val="26"/>
        </w:rPr>
        <w:t xml:space="preserve"> </w:t>
      </w:r>
      <w:r w:rsidRPr="0024123E">
        <w:rPr>
          <w:rFonts w:ascii="Century Gothic" w:hAnsi="Century Gothic"/>
          <w:b/>
          <w:smallCaps/>
          <w:sz w:val="26"/>
          <w:szCs w:val="26"/>
        </w:rPr>
        <w:t>s</w:t>
      </w:r>
    </w:p>
    <w:p w:rsidR="0024123E" w:rsidRPr="0024123E" w:rsidRDefault="0024123E" w:rsidP="0024123E">
      <w:pPr>
        <w:shd w:val="clear" w:color="auto" w:fill="00BC00"/>
        <w:jc w:val="center"/>
        <w:rPr>
          <w:rFonts w:ascii="Century Gothic" w:hAnsi="Century Gothic"/>
          <w:b/>
          <w:smallCaps/>
          <w:sz w:val="8"/>
          <w:szCs w:val="8"/>
        </w:rPr>
      </w:pPr>
    </w:p>
    <w:p w:rsidR="009928F1" w:rsidRPr="003E3AEB" w:rsidRDefault="00E65888" w:rsidP="0024123E">
      <w:pPr>
        <w:spacing w:before="120"/>
        <w:jc w:val="both"/>
        <w:rPr>
          <w:rFonts w:ascii="Century Gothic" w:hAnsi="Century Gothic"/>
          <w:b/>
        </w:rPr>
      </w:pPr>
      <w:r w:rsidRPr="003E3AEB">
        <w:rPr>
          <w:rFonts w:ascii="Century Gothic" w:hAnsi="Century Gothic"/>
          <w:b/>
        </w:rPr>
        <w:t>Marine</w:t>
      </w:r>
      <w:r w:rsidR="00786395" w:rsidRPr="003E3AEB">
        <w:rPr>
          <w:rFonts w:ascii="Century Gothic" w:hAnsi="Century Gothic"/>
          <w:b/>
        </w:rPr>
        <w:t xml:space="preserve"> Conservation Gaps</w:t>
      </w:r>
    </w:p>
    <w:p w:rsidR="00894338" w:rsidRDefault="00786395" w:rsidP="00F950EC">
      <w:pPr>
        <w:jc w:val="both"/>
        <w:rPr>
          <w:rFonts w:ascii="Century Gothic" w:hAnsi="Century Gothic"/>
        </w:rPr>
      </w:pPr>
      <w:r>
        <w:rPr>
          <w:rFonts w:ascii="Century Gothic" w:hAnsi="Century Gothic"/>
        </w:rPr>
        <w:t xml:space="preserve">To facilitate the overall ecoregional analysis for Jamaica, the </w:t>
      </w:r>
      <w:r w:rsidR="00A718D2">
        <w:rPr>
          <w:rFonts w:ascii="Century Gothic" w:hAnsi="Century Gothic"/>
        </w:rPr>
        <w:t>country was stratified into four</w:t>
      </w:r>
      <w:r>
        <w:rPr>
          <w:rFonts w:ascii="Century Gothic" w:hAnsi="Century Gothic"/>
        </w:rPr>
        <w:t xml:space="preserve"> Marine Stratification Units </w:t>
      </w:r>
      <w:r w:rsidR="00267030">
        <w:rPr>
          <w:rFonts w:ascii="Century Gothic" w:hAnsi="Century Gothic"/>
        </w:rPr>
        <w:t>(Northern, Southern, Eastern and Pedro Bank MSUs),</w:t>
      </w:r>
      <w:r>
        <w:rPr>
          <w:rFonts w:ascii="Century Gothic" w:hAnsi="Century Gothic"/>
        </w:rPr>
        <w:t xml:space="preserve"> that, in conjunction with one another</w:t>
      </w:r>
      <w:r w:rsidR="008602E8">
        <w:rPr>
          <w:rFonts w:ascii="Century Gothic" w:hAnsi="Century Gothic"/>
        </w:rPr>
        <w:t>,</w:t>
      </w:r>
      <w:r>
        <w:rPr>
          <w:rFonts w:ascii="Century Gothic" w:hAnsi="Century Gothic"/>
        </w:rPr>
        <w:t xml:space="preserve"> ensure appropriate representation of critical biodiversity</w:t>
      </w:r>
      <w:r w:rsidR="00766A73">
        <w:rPr>
          <w:rFonts w:ascii="Century Gothic" w:hAnsi="Century Gothic"/>
        </w:rPr>
        <w:t xml:space="preserve">.  </w:t>
      </w:r>
      <w:r w:rsidR="00E8382F">
        <w:rPr>
          <w:rFonts w:ascii="Century Gothic" w:hAnsi="Century Gothic"/>
        </w:rPr>
        <w:t>To identify gaps, the spatial distribution of marine targets was overlayed with Jamaica’s the protected area categories that encompass marine targets (</w:t>
      </w:r>
      <w:r w:rsidR="00E8382F">
        <w:t>six National/Marine Parks and Protected Areas, two Fish Sanctuaries and six Game Reserves abutting the coastline)</w:t>
      </w:r>
      <w:r w:rsidR="00E8382F">
        <w:rPr>
          <w:rFonts w:ascii="Century Gothic" w:hAnsi="Century Gothic"/>
        </w:rPr>
        <w:t>.  The analysis</w:t>
      </w:r>
      <w:r w:rsidR="00585C66">
        <w:rPr>
          <w:rFonts w:ascii="Century Gothic" w:hAnsi="Century Gothic"/>
        </w:rPr>
        <w:t xml:space="preserve"> </w:t>
      </w:r>
      <w:r w:rsidR="00E8382F">
        <w:rPr>
          <w:rFonts w:ascii="Century Gothic" w:hAnsi="Century Gothic"/>
        </w:rPr>
        <w:t xml:space="preserve">revealed significant coverage of targets occurring in the </w:t>
      </w:r>
      <w:r w:rsidR="00C63E51">
        <w:rPr>
          <w:rFonts w:ascii="Century Gothic" w:hAnsi="Century Gothic"/>
        </w:rPr>
        <w:t>Northern and Southern Marine Stratification Units</w:t>
      </w:r>
      <w:r w:rsidR="00E8382F">
        <w:rPr>
          <w:rFonts w:ascii="Century Gothic" w:hAnsi="Century Gothic"/>
        </w:rPr>
        <w:t xml:space="preserve">.  </w:t>
      </w:r>
      <w:r w:rsidR="00267030">
        <w:rPr>
          <w:rFonts w:ascii="Century Gothic" w:hAnsi="Century Gothic"/>
        </w:rPr>
        <w:t xml:space="preserve">Table </w:t>
      </w:r>
      <w:r w:rsidR="00F55754">
        <w:rPr>
          <w:rFonts w:ascii="Century Gothic" w:hAnsi="Century Gothic"/>
        </w:rPr>
        <w:t>8</w:t>
      </w:r>
      <w:r w:rsidR="00267030">
        <w:rPr>
          <w:rFonts w:ascii="Century Gothic" w:hAnsi="Century Gothic"/>
        </w:rPr>
        <w:t xml:space="preserve">.0 below </w:t>
      </w:r>
      <w:r w:rsidR="00894338">
        <w:rPr>
          <w:rFonts w:ascii="Century Gothic" w:hAnsi="Century Gothic"/>
        </w:rPr>
        <w:t>details the conservation targets and their corresponding extent (expressed as a percentage of total occurrence per MSU) that are represented within the current protected areas system.</w:t>
      </w:r>
    </w:p>
    <w:p w:rsidR="006B4C61" w:rsidRDefault="006B4C61" w:rsidP="00F950EC">
      <w:pPr>
        <w:jc w:val="both"/>
        <w:rPr>
          <w:rFonts w:ascii="Century Gothic" w:hAnsi="Century Gothic"/>
        </w:rPr>
      </w:pPr>
    </w:p>
    <w:p w:rsidR="006B4C61" w:rsidRPr="00AE6398" w:rsidRDefault="006B4C61" w:rsidP="006B4C61">
      <w:pPr>
        <w:jc w:val="both"/>
        <w:rPr>
          <w:rFonts w:ascii="Century Gothic" w:hAnsi="Century Gothic"/>
        </w:rPr>
      </w:pPr>
      <w:r>
        <w:rPr>
          <w:rFonts w:ascii="Century Gothic" w:hAnsi="Century Gothic"/>
        </w:rPr>
        <w:t xml:space="preserve">The Northern and Southern Marine Stratification Units have the best representation of targets each with 92% of target occurrences found within existing </w:t>
      </w:r>
      <w:r w:rsidRPr="00AE6398">
        <w:rPr>
          <w:rFonts w:ascii="Century Gothic" w:hAnsi="Century Gothic"/>
        </w:rPr>
        <w:t xml:space="preserve">Marine/National Parks and Protected Areas and Game Reserves.  Although Seabird Nesting and Roosting areas in the Northern MSU are not represented in any protected areas, they are represented in the Southern MSU.  The Eastern and Pedro Bank Marine Stratification Units, however, present a different scenario with only 69% (or 9 of 13) target representation in the former and no representation at all in the latter due to the absence of protected area designations for the area.  </w:t>
      </w:r>
    </w:p>
    <w:p w:rsidR="006B4C61" w:rsidRPr="00AE6398" w:rsidRDefault="006B4C61" w:rsidP="000E6C12">
      <w:pPr>
        <w:jc w:val="both"/>
        <w:rPr>
          <w:rFonts w:ascii="Century Gothic" w:hAnsi="Century Gothic"/>
        </w:rPr>
      </w:pPr>
    </w:p>
    <w:p w:rsidR="006B4C61" w:rsidRPr="00AE6398" w:rsidRDefault="006B4C61" w:rsidP="006B4C61">
      <w:pPr>
        <w:jc w:val="both"/>
        <w:rPr>
          <w:rFonts w:ascii="Century Gothic" w:hAnsi="Century Gothic"/>
        </w:rPr>
      </w:pPr>
      <w:r w:rsidRPr="00AE6398">
        <w:rPr>
          <w:rFonts w:ascii="Century Gothic" w:hAnsi="Century Gothic"/>
        </w:rPr>
        <w:t>Of particular concern is the complete absence of Offshore Banks represented in any designated protected area throughout its distribution across all Marine Stratification Units and the highly selective representation of Cays and Manatees that are restricted to the Northern and Southern MSUs.</w:t>
      </w:r>
    </w:p>
    <w:p w:rsidR="006B4C61" w:rsidRDefault="006B4C61" w:rsidP="006B4C61">
      <w:pPr>
        <w:jc w:val="both"/>
      </w:pPr>
    </w:p>
    <w:p w:rsidR="00AE6398" w:rsidRDefault="00AE6398" w:rsidP="006B4C61">
      <w:pPr>
        <w:jc w:val="both"/>
      </w:pPr>
    </w:p>
    <w:p w:rsidR="006B4C61" w:rsidRDefault="006B4C61" w:rsidP="006B4C61">
      <w:pPr>
        <w:jc w:val="both"/>
      </w:pPr>
    </w:p>
    <w:p w:rsidR="006B4C61" w:rsidRDefault="006B4C61" w:rsidP="006B4C61">
      <w:pPr>
        <w:jc w:val="both"/>
      </w:pPr>
    </w:p>
    <w:p w:rsidR="006B4C61" w:rsidRDefault="006B4C61" w:rsidP="006B4C61">
      <w:pPr>
        <w:jc w:val="both"/>
      </w:pPr>
    </w:p>
    <w:p w:rsidR="000E6C12" w:rsidRPr="00F55754" w:rsidRDefault="000E6C12" w:rsidP="000E6C12">
      <w:pPr>
        <w:jc w:val="both"/>
        <w:rPr>
          <w:rFonts w:ascii="Arial" w:hAnsi="Arial"/>
          <w:b/>
        </w:rPr>
      </w:pPr>
      <w:r w:rsidRPr="00F55754">
        <w:rPr>
          <w:rFonts w:ascii="Arial" w:hAnsi="Arial"/>
          <w:b/>
        </w:rPr>
        <w:lastRenderedPageBreak/>
        <w:t xml:space="preserve">Figure </w:t>
      </w:r>
      <w:r w:rsidR="006B4C61" w:rsidRPr="00F55754">
        <w:rPr>
          <w:rFonts w:ascii="Arial" w:hAnsi="Arial"/>
          <w:b/>
        </w:rPr>
        <w:t>9.0</w:t>
      </w:r>
      <w:r w:rsidRPr="00F55754">
        <w:rPr>
          <w:rFonts w:ascii="Arial" w:hAnsi="Arial"/>
          <w:b/>
        </w:rPr>
        <w:t xml:space="preserve"> Marine targets with </w:t>
      </w:r>
      <w:r w:rsidR="0096546A" w:rsidRPr="00F55754">
        <w:rPr>
          <w:rFonts w:ascii="Arial" w:hAnsi="Arial"/>
          <w:b/>
        </w:rPr>
        <w:t xml:space="preserve">MSUs and </w:t>
      </w:r>
      <w:r w:rsidRPr="00F55754">
        <w:rPr>
          <w:rFonts w:ascii="Arial" w:hAnsi="Arial"/>
          <w:b/>
        </w:rPr>
        <w:t>existing PAs</w:t>
      </w:r>
    </w:p>
    <w:p w:rsidR="00894338" w:rsidRDefault="00583708" w:rsidP="00F950EC">
      <w:pPr>
        <w:jc w:val="both"/>
        <w:rPr>
          <w:rFonts w:ascii="Century Gothic" w:hAnsi="Century Gothic"/>
        </w:rPr>
      </w:pPr>
      <w:r>
        <w:rPr>
          <w:rFonts w:ascii="Century Gothic" w:hAnsi="Century Gothic"/>
          <w:noProof/>
        </w:rPr>
        <w:drawing>
          <wp:inline distT="0" distB="0" distL="0" distR="0">
            <wp:extent cx="5557520" cy="4536440"/>
            <wp:effectExtent l="19050" t="0" r="5080" b="0"/>
            <wp:docPr id="10" name="Picture 10" descr="marine targets and 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rine targets and pas"/>
                    <pic:cNvPicPr>
                      <a:picLocks noChangeAspect="1" noChangeArrowheads="1"/>
                    </pic:cNvPicPr>
                  </pic:nvPicPr>
                  <pic:blipFill>
                    <a:blip r:embed="rId24" cstate="print"/>
                    <a:srcRect l="3848" t="-624" r="2664" b="1459"/>
                    <a:stretch>
                      <a:fillRect/>
                    </a:stretch>
                  </pic:blipFill>
                  <pic:spPr bwMode="auto">
                    <a:xfrm>
                      <a:off x="0" y="0"/>
                      <a:ext cx="5557520" cy="4536440"/>
                    </a:xfrm>
                    <a:prstGeom prst="rect">
                      <a:avLst/>
                    </a:prstGeom>
                    <a:noFill/>
                    <a:ln w="9525">
                      <a:noFill/>
                      <a:miter lim="800000"/>
                      <a:headEnd/>
                      <a:tailEnd/>
                    </a:ln>
                  </pic:spPr>
                </pic:pic>
              </a:graphicData>
            </a:graphic>
          </wp:inline>
        </w:drawing>
      </w:r>
    </w:p>
    <w:p w:rsidR="0001642D" w:rsidRDefault="0001642D" w:rsidP="00F950EC">
      <w:pPr>
        <w:jc w:val="both"/>
      </w:pPr>
    </w:p>
    <w:p w:rsidR="008D2CEA" w:rsidRPr="00DE3654" w:rsidRDefault="008D2CEA" w:rsidP="00F950EC">
      <w:pPr>
        <w:jc w:val="both"/>
        <w:rPr>
          <w:rFonts w:ascii="Century Gothic" w:hAnsi="Century Gothic"/>
        </w:rPr>
        <w:sectPr w:rsidR="008D2CEA" w:rsidRPr="00DE3654" w:rsidSect="00350E65">
          <w:pgSz w:w="12240" w:h="15840" w:code="1"/>
          <w:pgMar w:top="1440" w:right="1440" w:bottom="1440" w:left="1440" w:header="720" w:footer="720" w:gutter="0"/>
          <w:cols w:space="720"/>
          <w:docGrid w:linePitch="360"/>
        </w:sectPr>
      </w:pPr>
    </w:p>
    <w:p w:rsidR="00C63E51" w:rsidRPr="0081662E" w:rsidRDefault="00267030" w:rsidP="0081662E">
      <w:pPr>
        <w:spacing w:after="60"/>
        <w:jc w:val="both"/>
        <w:rPr>
          <w:rFonts w:ascii="Arial" w:hAnsi="Arial"/>
          <w:b/>
          <w:sz w:val="18"/>
          <w:szCs w:val="18"/>
        </w:rPr>
      </w:pPr>
      <w:r>
        <w:rPr>
          <w:rFonts w:ascii="Arial" w:hAnsi="Arial"/>
          <w:b/>
          <w:sz w:val="18"/>
          <w:szCs w:val="18"/>
        </w:rPr>
        <w:lastRenderedPageBreak/>
        <w:t xml:space="preserve">Table </w:t>
      </w:r>
      <w:r w:rsidR="00F55754">
        <w:rPr>
          <w:rFonts w:ascii="Arial" w:hAnsi="Arial"/>
          <w:b/>
          <w:sz w:val="18"/>
          <w:szCs w:val="18"/>
        </w:rPr>
        <w:t>8</w:t>
      </w:r>
      <w:r w:rsidR="0081662E">
        <w:rPr>
          <w:rFonts w:ascii="Arial" w:hAnsi="Arial"/>
          <w:b/>
          <w:sz w:val="18"/>
          <w:szCs w:val="18"/>
        </w:rPr>
        <w:t xml:space="preserve">.0   Percentage of Marine Conservation Targets Represented within Existing Protected Areas in </w:t>
      </w:r>
      <w:smartTag w:uri="urn:schemas-microsoft-com:office:smarttags" w:element="place">
        <w:smartTag w:uri="urn:schemas-microsoft-com:office:smarttags" w:element="country-region">
          <w:r w:rsidR="0081662E">
            <w:rPr>
              <w:rFonts w:ascii="Arial" w:hAnsi="Arial"/>
              <w:b/>
              <w:sz w:val="18"/>
              <w:szCs w:val="18"/>
            </w:rPr>
            <w:t>Jamaica</w:t>
          </w:r>
        </w:smartTag>
      </w:smartTag>
      <w:r w:rsidR="0081662E">
        <w:rPr>
          <w:rFonts w:ascii="Arial" w:hAnsi="Arial"/>
          <w:b/>
          <w:sz w:val="18"/>
          <w:szCs w:val="18"/>
        </w:rPr>
        <w:t xml:space="preserve">. </w:t>
      </w:r>
    </w:p>
    <w:tbl>
      <w:tblPr>
        <w:tblStyle w:val="TableGrid"/>
        <w:tblW w:w="14436" w:type="dxa"/>
        <w:tblLayout w:type="fixed"/>
        <w:tblLook w:val="01E0"/>
      </w:tblPr>
      <w:tblGrid>
        <w:gridCol w:w="2645"/>
        <w:gridCol w:w="943"/>
        <w:gridCol w:w="1021"/>
        <w:gridCol w:w="983"/>
        <w:gridCol w:w="948"/>
        <w:gridCol w:w="1017"/>
        <w:gridCol w:w="983"/>
        <w:gridCol w:w="952"/>
        <w:gridCol w:w="1013"/>
        <w:gridCol w:w="983"/>
        <w:gridCol w:w="932"/>
        <w:gridCol w:w="1033"/>
        <w:gridCol w:w="983"/>
      </w:tblGrid>
      <w:tr w:rsidR="00CF25F8" w:rsidRPr="00CF25F8">
        <w:tc>
          <w:tcPr>
            <w:tcW w:w="2645" w:type="dxa"/>
            <w:tcBorders>
              <w:bottom w:val="single" w:sz="4" w:space="0" w:color="auto"/>
            </w:tcBorders>
            <w:shd w:val="clear" w:color="auto" w:fill="0000CC"/>
          </w:tcPr>
          <w:p w:rsidR="00673447" w:rsidRPr="00CF25F8" w:rsidRDefault="0081662E" w:rsidP="00673447">
            <w:pPr>
              <w:spacing w:before="60" w:after="60"/>
              <w:jc w:val="both"/>
              <w:rPr>
                <w:rFonts w:ascii="Arial" w:hAnsi="Arial"/>
                <w:b/>
                <w:color w:val="FFFFFF"/>
                <w:sz w:val="18"/>
                <w:szCs w:val="18"/>
              </w:rPr>
            </w:pPr>
            <w:r w:rsidRPr="00CF25F8">
              <w:rPr>
                <w:rFonts w:ascii="Arial" w:hAnsi="Arial"/>
                <w:b/>
                <w:color w:val="FFFFFF"/>
                <w:sz w:val="18"/>
                <w:szCs w:val="18"/>
              </w:rPr>
              <w:t xml:space="preserve">Conservation </w:t>
            </w:r>
            <w:r w:rsidR="00673447" w:rsidRPr="00CF25F8">
              <w:rPr>
                <w:rFonts w:ascii="Arial" w:hAnsi="Arial"/>
                <w:b/>
                <w:color w:val="FFFFFF"/>
                <w:sz w:val="18"/>
                <w:szCs w:val="18"/>
              </w:rPr>
              <w:t>Target</w:t>
            </w:r>
          </w:p>
        </w:tc>
        <w:tc>
          <w:tcPr>
            <w:tcW w:w="2947" w:type="dxa"/>
            <w:gridSpan w:val="3"/>
            <w:shd w:val="clear" w:color="auto" w:fill="0000FF"/>
          </w:tcPr>
          <w:p w:rsidR="00673447" w:rsidRPr="007C61C6" w:rsidRDefault="00673447" w:rsidP="00673447">
            <w:pPr>
              <w:spacing w:before="60" w:after="60"/>
              <w:jc w:val="center"/>
              <w:rPr>
                <w:rFonts w:ascii="Arial" w:hAnsi="Arial"/>
                <w:b/>
                <w:sz w:val="18"/>
                <w:szCs w:val="18"/>
              </w:rPr>
            </w:pPr>
            <w:r w:rsidRPr="007C61C6">
              <w:rPr>
                <w:rFonts w:ascii="Arial" w:hAnsi="Arial"/>
                <w:b/>
                <w:sz w:val="18"/>
                <w:szCs w:val="18"/>
              </w:rPr>
              <w:t>Northern MSU</w:t>
            </w:r>
          </w:p>
        </w:tc>
        <w:tc>
          <w:tcPr>
            <w:tcW w:w="2948" w:type="dxa"/>
            <w:gridSpan w:val="3"/>
            <w:shd w:val="clear" w:color="auto" w:fill="0066FF"/>
          </w:tcPr>
          <w:p w:rsidR="00673447" w:rsidRPr="007C61C6" w:rsidRDefault="00673447" w:rsidP="00673447">
            <w:pPr>
              <w:spacing w:before="60" w:after="60"/>
              <w:jc w:val="center"/>
              <w:rPr>
                <w:rFonts w:ascii="Arial" w:hAnsi="Arial"/>
                <w:b/>
                <w:color w:val="FFFFFF"/>
                <w:sz w:val="18"/>
                <w:szCs w:val="18"/>
              </w:rPr>
            </w:pPr>
            <w:r w:rsidRPr="007C61C6">
              <w:rPr>
                <w:rFonts w:ascii="Arial" w:hAnsi="Arial"/>
                <w:b/>
                <w:color w:val="FFFFFF"/>
                <w:sz w:val="18"/>
                <w:szCs w:val="18"/>
              </w:rPr>
              <w:t>Southern MSU</w:t>
            </w:r>
          </w:p>
        </w:tc>
        <w:tc>
          <w:tcPr>
            <w:tcW w:w="2948" w:type="dxa"/>
            <w:gridSpan w:val="3"/>
            <w:shd w:val="clear" w:color="auto" w:fill="3399FF"/>
          </w:tcPr>
          <w:p w:rsidR="00673447" w:rsidRPr="007C61C6" w:rsidRDefault="00673447" w:rsidP="00673447">
            <w:pPr>
              <w:spacing w:before="60" w:after="60"/>
              <w:jc w:val="center"/>
              <w:rPr>
                <w:rFonts w:ascii="Arial" w:hAnsi="Arial"/>
                <w:b/>
                <w:color w:val="FFFFFF"/>
                <w:sz w:val="18"/>
                <w:szCs w:val="18"/>
              </w:rPr>
            </w:pPr>
            <w:r w:rsidRPr="007C61C6">
              <w:rPr>
                <w:rFonts w:ascii="Arial" w:hAnsi="Arial"/>
                <w:b/>
                <w:color w:val="FFFFFF"/>
                <w:sz w:val="18"/>
                <w:szCs w:val="18"/>
              </w:rPr>
              <w:t>Eastern MSU</w:t>
            </w:r>
          </w:p>
        </w:tc>
        <w:tc>
          <w:tcPr>
            <w:tcW w:w="2948" w:type="dxa"/>
            <w:gridSpan w:val="3"/>
            <w:shd w:val="clear" w:color="auto" w:fill="66CCFF"/>
          </w:tcPr>
          <w:p w:rsidR="00673447" w:rsidRPr="007C61C6" w:rsidRDefault="00673447" w:rsidP="00673447">
            <w:pPr>
              <w:spacing w:before="60" w:after="60"/>
              <w:jc w:val="center"/>
              <w:rPr>
                <w:rFonts w:ascii="Arial" w:hAnsi="Arial"/>
                <w:b/>
                <w:color w:val="FFFFFF"/>
                <w:sz w:val="18"/>
                <w:szCs w:val="18"/>
              </w:rPr>
            </w:pPr>
            <w:r w:rsidRPr="007C61C6">
              <w:rPr>
                <w:rFonts w:ascii="Arial" w:hAnsi="Arial"/>
                <w:b/>
                <w:color w:val="FFFFFF"/>
                <w:sz w:val="18"/>
                <w:szCs w:val="18"/>
              </w:rPr>
              <w:t>Pedro Bank and Cays MSU</w:t>
            </w:r>
          </w:p>
        </w:tc>
      </w:tr>
      <w:tr w:rsidR="0081662E" w:rsidRPr="00673447">
        <w:tc>
          <w:tcPr>
            <w:tcW w:w="2645" w:type="dxa"/>
            <w:shd w:val="clear" w:color="auto" w:fill="E7E7FF"/>
            <w:vAlign w:val="bottom"/>
          </w:tcPr>
          <w:p w:rsidR="00673447" w:rsidRPr="00CF25F8" w:rsidRDefault="00673447" w:rsidP="00673447">
            <w:pPr>
              <w:spacing w:before="60" w:after="60"/>
              <w:rPr>
                <w:rFonts w:ascii="Arial" w:hAnsi="Arial"/>
                <w:b/>
                <w:sz w:val="18"/>
                <w:szCs w:val="18"/>
              </w:rPr>
            </w:pPr>
          </w:p>
        </w:tc>
        <w:tc>
          <w:tcPr>
            <w:tcW w:w="943" w:type="dxa"/>
            <w:shd w:val="clear" w:color="auto" w:fill="auto"/>
          </w:tcPr>
          <w:p w:rsidR="00673447" w:rsidRPr="00673447" w:rsidRDefault="00673447" w:rsidP="00673447">
            <w:pPr>
              <w:spacing w:before="60" w:after="60"/>
              <w:jc w:val="center"/>
              <w:rPr>
                <w:rFonts w:ascii="Arial" w:hAnsi="Arial"/>
                <w:b/>
                <w:sz w:val="16"/>
                <w:szCs w:val="16"/>
              </w:rPr>
            </w:pPr>
            <w:r w:rsidRPr="00673447">
              <w:rPr>
                <w:rFonts w:ascii="Arial" w:hAnsi="Arial"/>
                <w:b/>
                <w:sz w:val="16"/>
                <w:szCs w:val="16"/>
              </w:rPr>
              <w:t>% in MPA</w:t>
            </w:r>
          </w:p>
        </w:tc>
        <w:tc>
          <w:tcPr>
            <w:tcW w:w="1021" w:type="dxa"/>
            <w:shd w:val="clear" w:color="auto" w:fill="auto"/>
          </w:tcPr>
          <w:p w:rsidR="00673447" w:rsidRPr="00673447" w:rsidRDefault="00673447" w:rsidP="00673447">
            <w:pPr>
              <w:spacing w:before="60" w:after="60"/>
              <w:jc w:val="center"/>
              <w:rPr>
                <w:rFonts w:ascii="Arial" w:hAnsi="Arial"/>
                <w:b/>
                <w:sz w:val="16"/>
                <w:szCs w:val="16"/>
              </w:rPr>
            </w:pPr>
            <w:r w:rsidRPr="00673447">
              <w:rPr>
                <w:rFonts w:ascii="Arial" w:hAnsi="Arial"/>
                <w:b/>
                <w:sz w:val="16"/>
                <w:szCs w:val="16"/>
              </w:rPr>
              <w:t>% in Fish Sanctuary</w:t>
            </w:r>
          </w:p>
        </w:tc>
        <w:tc>
          <w:tcPr>
            <w:tcW w:w="983" w:type="dxa"/>
            <w:shd w:val="clear" w:color="auto" w:fill="auto"/>
          </w:tcPr>
          <w:p w:rsidR="00673447" w:rsidRPr="00673447" w:rsidRDefault="00673447" w:rsidP="00673447">
            <w:pPr>
              <w:spacing w:before="60" w:after="60"/>
              <w:jc w:val="center"/>
              <w:rPr>
                <w:rFonts w:ascii="Arial" w:hAnsi="Arial"/>
                <w:b/>
                <w:sz w:val="16"/>
                <w:szCs w:val="16"/>
              </w:rPr>
            </w:pPr>
            <w:r w:rsidRPr="00673447">
              <w:rPr>
                <w:rFonts w:ascii="Arial" w:hAnsi="Arial"/>
                <w:b/>
                <w:sz w:val="16"/>
                <w:szCs w:val="16"/>
              </w:rPr>
              <w:t>% in Game Reserve</w:t>
            </w:r>
          </w:p>
        </w:tc>
        <w:tc>
          <w:tcPr>
            <w:tcW w:w="948" w:type="dxa"/>
            <w:shd w:val="clear" w:color="auto" w:fill="auto"/>
          </w:tcPr>
          <w:p w:rsidR="00673447" w:rsidRPr="00673447" w:rsidRDefault="00673447" w:rsidP="0036300D">
            <w:pPr>
              <w:spacing w:before="60" w:after="60"/>
              <w:jc w:val="center"/>
              <w:rPr>
                <w:rFonts w:ascii="Arial" w:hAnsi="Arial"/>
                <w:b/>
                <w:sz w:val="16"/>
                <w:szCs w:val="16"/>
              </w:rPr>
            </w:pPr>
            <w:r w:rsidRPr="00673447">
              <w:rPr>
                <w:rFonts w:ascii="Arial" w:hAnsi="Arial"/>
                <w:b/>
                <w:sz w:val="16"/>
                <w:szCs w:val="16"/>
              </w:rPr>
              <w:t>% in MPA</w:t>
            </w:r>
          </w:p>
        </w:tc>
        <w:tc>
          <w:tcPr>
            <w:tcW w:w="1017" w:type="dxa"/>
            <w:shd w:val="clear" w:color="auto" w:fill="auto"/>
          </w:tcPr>
          <w:p w:rsidR="00673447" w:rsidRPr="00673447" w:rsidRDefault="00673447" w:rsidP="0036300D">
            <w:pPr>
              <w:spacing w:before="60" w:after="60"/>
              <w:jc w:val="center"/>
              <w:rPr>
                <w:rFonts w:ascii="Arial" w:hAnsi="Arial"/>
                <w:b/>
                <w:sz w:val="16"/>
                <w:szCs w:val="16"/>
              </w:rPr>
            </w:pPr>
            <w:r w:rsidRPr="00673447">
              <w:rPr>
                <w:rFonts w:ascii="Arial" w:hAnsi="Arial"/>
                <w:b/>
                <w:sz w:val="16"/>
                <w:szCs w:val="16"/>
              </w:rPr>
              <w:t>% in Fish Sanctuary</w:t>
            </w:r>
          </w:p>
        </w:tc>
        <w:tc>
          <w:tcPr>
            <w:tcW w:w="983" w:type="dxa"/>
            <w:shd w:val="clear" w:color="auto" w:fill="auto"/>
          </w:tcPr>
          <w:p w:rsidR="00673447" w:rsidRPr="00673447" w:rsidRDefault="00673447" w:rsidP="0036300D">
            <w:pPr>
              <w:spacing w:before="60" w:after="60"/>
              <w:jc w:val="center"/>
              <w:rPr>
                <w:rFonts w:ascii="Arial" w:hAnsi="Arial"/>
                <w:b/>
                <w:sz w:val="16"/>
                <w:szCs w:val="16"/>
              </w:rPr>
            </w:pPr>
            <w:r w:rsidRPr="00673447">
              <w:rPr>
                <w:rFonts w:ascii="Arial" w:hAnsi="Arial"/>
                <w:b/>
                <w:sz w:val="16"/>
                <w:szCs w:val="16"/>
              </w:rPr>
              <w:t>% in Game Reserve</w:t>
            </w:r>
          </w:p>
        </w:tc>
        <w:tc>
          <w:tcPr>
            <w:tcW w:w="952" w:type="dxa"/>
            <w:shd w:val="clear" w:color="auto" w:fill="auto"/>
          </w:tcPr>
          <w:p w:rsidR="00673447" w:rsidRPr="00673447" w:rsidRDefault="00673447" w:rsidP="0036300D">
            <w:pPr>
              <w:spacing w:before="60" w:after="60"/>
              <w:jc w:val="center"/>
              <w:rPr>
                <w:rFonts w:ascii="Arial" w:hAnsi="Arial"/>
                <w:b/>
                <w:sz w:val="16"/>
                <w:szCs w:val="16"/>
              </w:rPr>
            </w:pPr>
            <w:r w:rsidRPr="00673447">
              <w:rPr>
                <w:rFonts w:ascii="Arial" w:hAnsi="Arial"/>
                <w:b/>
                <w:sz w:val="16"/>
                <w:szCs w:val="16"/>
              </w:rPr>
              <w:t>% in MPA</w:t>
            </w:r>
          </w:p>
        </w:tc>
        <w:tc>
          <w:tcPr>
            <w:tcW w:w="1013" w:type="dxa"/>
            <w:shd w:val="clear" w:color="auto" w:fill="auto"/>
          </w:tcPr>
          <w:p w:rsidR="00673447" w:rsidRPr="00673447" w:rsidRDefault="00673447" w:rsidP="0036300D">
            <w:pPr>
              <w:spacing w:before="60" w:after="60"/>
              <w:jc w:val="center"/>
              <w:rPr>
                <w:rFonts w:ascii="Arial" w:hAnsi="Arial"/>
                <w:b/>
                <w:sz w:val="16"/>
                <w:szCs w:val="16"/>
              </w:rPr>
            </w:pPr>
            <w:r w:rsidRPr="00673447">
              <w:rPr>
                <w:rFonts w:ascii="Arial" w:hAnsi="Arial"/>
                <w:b/>
                <w:sz w:val="16"/>
                <w:szCs w:val="16"/>
              </w:rPr>
              <w:t>% in Fish Sanctuary</w:t>
            </w:r>
          </w:p>
        </w:tc>
        <w:tc>
          <w:tcPr>
            <w:tcW w:w="983" w:type="dxa"/>
            <w:shd w:val="clear" w:color="auto" w:fill="auto"/>
          </w:tcPr>
          <w:p w:rsidR="00673447" w:rsidRPr="00673447" w:rsidRDefault="00673447" w:rsidP="0036300D">
            <w:pPr>
              <w:spacing w:before="60" w:after="60"/>
              <w:jc w:val="center"/>
              <w:rPr>
                <w:rFonts w:ascii="Arial" w:hAnsi="Arial"/>
                <w:b/>
                <w:sz w:val="16"/>
                <w:szCs w:val="16"/>
              </w:rPr>
            </w:pPr>
            <w:r w:rsidRPr="00673447">
              <w:rPr>
                <w:rFonts w:ascii="Arial" w:hAnsi="Arial"/>
                <w:b/>
                <w:sz w:val="16"/>
                <w:szCs w:val="16"/>
              </w:rPr>
              <w:t>% in Game Reserve</w:t>
            </w:r>
          </w:p>
        </w:tc>
        <w:tc>
          <w:tcPr>
            <w:tcW w:w="932" w:type="dxa"/>
            <w:shd w:val="clear" w:color="auto" w:fill="auto"/>
          </w:tcPr>
          <w:p w:rsidR="00673447" w:rsidRPr="00673447" w:rsidRDefault="00673447" w:rsidP="0036300D">
            <w:pPr>
              <w:spacing w:before="60" w:after="60"/>
              <w:jc w:val="center"/>
              <w:rPr>
                <w:rFonts w:ascii="Arial" w:hAnsi="Arial"/>
                <w:b/>
                <w:sz w:val="16"/>
                <w:szCs w:val="16"/>
              </w:rPr>
            </w:pPr>
            <w:r w:rsidRPr="00673447">
              <w:rPr>
                <w:rFonts w:ascii="Arial" w:hAnsi="Arial"/>
                <w:b/>
                <w:sz w:val="16"/>
                <w:szCs w:val="16"/>
              </w:rPr>
              <w:t>% in MPA</w:t>
            </w:r>
          </w:p>
        </w:tc>
        <w:tc>
          <w:tcPr>
            <w:tcW w:w="1033" w:type="dxa"/>
            <w:shd w:val="clear" w:color="auto" w:fill="auto"/>
          </w:tcPr>
          <w:p w:rsidR="00673447" w:rsidRPr="00673447" w:rsidRDefault="00673447" w:rsidP="0036300D">
            <w:pPr>
              <w:spacing w:before="60" w:after="60"/>
              <w:jc w:val="center"/>
              <w:rPr>
                <w:rFonts w:ascii="Arial" w:hAnsi="Arial"/>
                <w:b/>
                <w:sz w:val="16"/>
                <w:szCs w:val="16"/>
              </w:rPr>
            </w:pPr>
            <w:r w:rsidRPr="00673447">
              <w:rPr>
                <w:rFonts w:ascii="Arial" w:hAnsi="Arial"/>
                <w:b/>
                <w:sz w:val="16"/>
                <w:szCs w:val="16"/>
              </w:rPr>
              <w:t>% in Fish Sanctuary</w:t>
            </w:r>
          </w:p>
        </w:tc>
        <w:tc>
          <w:tcPr>
            <w:tcW w:w="983" w:type="dxa"/>
            <w:shd w:val="clear" w:color="auto" w:fill="auto"/>
          </w:tcPr>
          <w:p w:rsidR="00673447" w:rsidRPr="00673447" w:rsidRDefault="00673447" w:rsidP="0036300D">
            <w:pPr>
              <w:spacing w:before="60" w:after="60"/>
              <w:jc w:val="center"/>
              <w:rPr>
                <w:rFonts w:ascii="Arial" w:hAnsi="Arial"/>
                <w:b/>
                <w:sz w:val="16"/>
                <w:szCs w:val="16"/>
              </w:rPr>
            </w:pPr>
            <w:r w:rsidRPr="00673447">
              <w:rPr>
                <w:rFonts w:ascii="Arial" w:hAnsi="Arial"/>
                <w:b/>
                <w:sz w:val="16"/>
                <w:szCs w:val="16"/>
              </w:rPr>
              <w:t>% in Game Reserve</w:t>
            </w:r>
          </w:p>
        </w:tc>
      </w:tr>
      <w:tr w:rsidR="0045458A" w:rsidRPr="00673447">
        <w:tc>
          <w:tcPr>
            <w:tcW w:w="2645" w:type="dxa"/>
            <w:shd w:val="clear" w:color="auto" w:fill="E7E7FF"/>
            <w:vAlign w:val="bottom"/>
          </w:tcPr>
          <w:p w:rsidR="0045458A" w:rsidRPr="00CF25F8" w:rsidRDefault="0045458A" w:rsidP="00673447">
            <w:pPr>
              <w:spacing w:before="60" w:after="60"/>
              <w:rPr>
                <w:rFonts w:ascii="Arial" w:hAnsi="Arial"/>
                <w:b/>
                <w:sz w:val="18"/>
                <w:szCs w:val="18"/>
              </w:rPr>
            </w:pPr>
            <w:r w:rsidRPr="00CF25F8">
              <w:rPr>
                <w:rFonts w:ascii="Arial" w:hAnsi="Arial"/>
                <w:b/>
                <w:sz w:val="18"/>
                <w:szCs w:val="18"/>
              </w:rPr>
              <w:t>Sandy shores</w:t>
            </w:r>
          </w:p>
        </w:tc>
        <w:tc>
          <w:tcPr>
            <w:tcW w:w="94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20</w:t>
            </w:r>
          </w:p>
        </w:tc>
        <w:tc>
          <w:tcPr>
            <w:tcW w:w="1021"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NA</w:t>
            </w:r>
          </w:p>
        </w:tc>
        <w:tc>
          <w:tcPr>
            <w:tcW w:w="98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1</w:t>
            </w:r>
          </w:p>
        </w:tc>
        <w:tc>
          <w:tcPr>
            <w:tcW w:w="948"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35</w:t>
            </w:r>
          </w:p>
        </w:tc>
        <w:tc>
          <w:tcPr>
            <w:tcW w:w="1017"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NA</w:t>
            </w:r>
          </w:p>
        </w:tc>
        <w:tc>
          <w:tcPr>
            <w:tcW w:w="98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10</w:t>
            </w:r>
          </w:p>
        </w:tc>
        <w:tc>
          <w:tcPr>
            <w:tcW w:w="952"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18</w:t>
            </w:r>
          </w:p>
        </w:tc>
        <w:tc>
          <w:tcPr>
            <w:tcW w:w="101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2</w:t>
            </w:r>
          </w:p>
        </w:tc>
        <w:tc>
          <w:tcPr>
            <w:tcW w:w="98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10</w:t>
            </w:r>
          </w:p>
        </w:tc>
        <w:tc>
          <w:tcPr>
            <w:tcW w:w="932"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NA</w:t>
            </w:r>
          </w:p>
        </w:tc>
        <w:tc>
          <w:tcPr>
            <w:tcW w:w="103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NA</w:t>
            </w:r>
          </w:p>
        </w:tc>
        <w:tc>
          <w:tcPr>
            <w:tcW w:w="98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NA</w:t>
            </w:r>
          </w:p>
        </w:tc>
      </w:tr>
      <w:tr w:rsidR="0045458A" w:rsidRPr="00673447">
        <w:tc>
          <w:tcPr>
            <w:tcW w:w="2645" w:type="dxa"/>
            <w:shd w:val="clear" w:color="auto" w:fill="E7E7FF"/>
            <w:vAlign w:val="bottom"/>
          </w:tcPr>
          <w:p w:rsidR="0045458A" w:rsidRPr="00CF25F8" w:rsidRDefault="0045458A" w:rsidP="00673447">
            <w:pPr>
              <w:spacing w:before="60" w:after="60"/>
              <w:rPr>
                <w:rFonts w:ascii="Arial" w:hAnsi="Arial"/>
                <w:b/>
                <w:sz w:val="18"/>
                <w:szCs w:val="18"/>
              </w:rPr>
            </w:pPr>
            <w:r w:rsidRPr="00CF25F8">
              <w:rPr>
                <w:rFonts w:ascii="Arial" w:hAnsi="Arial"/>
                <w:b/>
                <w:sz w:val="18"/>
                <w:szCs w:val="18"/>
              </w:rPr>
              <w:t>Rocky shores</w:t>
            </w:r>
          </w:p>
        </w:tc>
        <w:tc>
          <w:tcPr>
            <w:tcW w:w="94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25</w:t>
            </w:r>
          </w:p>
        </w:tc>
        <w:tc>
          <w:tcPr>
            <w:tcW w:w="1021" w:type="dxa"/>
            <w:shd w:val="clear" w:color="auto" w:fill="auto"/>
          </w:tcPr>
          <w:p w:rsidR="0045458A" w:rsidRDefault="0045458A" w:rsidP="0001642D">
            <w:pPr>
              <w:spacing w:before="60" w:after="60"/>
              <w:jc w:val="center"/>
            </w:pPr>
            <w:r w:rsidRPr="00826DD9">
              <w:rPr>
                <w:rFonts w:ascii="Arial" w:hAnsi="Arial"/>
                <w:sz w:val="18"/>
                <w:szCs w:val="18"/>
              </w:rPr>
              <w:t>NA</w:t>
            </w:r>
          </w:p>
        </w:tc>
        <w:tc>
          <w:tcPr>
            <w:tcW w:w="98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3</w:t>
            </w:r>
          </w:p>
        </w:tc>
        <w:tc>
          <w:tcPr>
            <w:tcW w:w="948"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34</w:t>
            </w:r>
          </w:p>
        </w:tc>
        <w:tc>
          <w:tcPr>
            <w:tcW w:w="1017" w:type="dxa"/>
            <w:shd w:val="clear" w:color="auto" w:fill="auto"/>
          </w:tcPr>
          <w:p w:rsidR="0045458A" w:rsidRDefault="0045458A" w:rsidP="0001642D">
            <w:pPr>
              <w:spacing w:before="60" w:after="60"/>
              <w:jc w:val="center"/>
            </w:pPr>
            <w:r w:rsidRPr="00F2640D">
              <w:rPr>
                <w:rFonts w:ascii="Arial" w:hAnsi="Arial"/>
                <w:sz w:val="18"/>
                <w:szCs w:val="18"/>
              </w:rPr>
              <w:t>NA</w:t>
            </w:r>
          </w:p>
        </w:tc>
        <w:tc>
          <w:tcPr>
            <w:tcW w:w="98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6</w:t>
            </w:r>
          </w:p>
        </w:tc>
        <w:tc>
          <w:tcPr>
            <w:tcW w:w="952"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0</w:t>
            </w:r>
          </w:p>
        </w:tc>
        <w:tc>
          <w:tcPr>
            <w:tcW w:w="101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0</w:t>
            </w:r>
          </w:p>
        </w:tc>
        <w:tc>
          <w:tcPr>
            <w:tcW w:w="98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1</w:t>
            </w:r>
          </w:p>
        </w:tc>
        <w:tc>
          <w:tcPr>
            <w:tcW w:w="932"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NA</w:t>
            </w:r>
          </w:p>
        </w:tc>
        <w:tc>
          <w:tcPr>
            <w:tcW w:w="1033" w:type="dxa"/>
            <w:shd w:val="clear" w:color="auto" w:fill="auto"/>
          </w:tcPr>
          <w:p w:rsidR="0045458A" w:rsidRDefault="0045458A" w:rsidP="0001642D">
            <w:pPr>
              <w:spacing w:before="60" w:after="60"/>
              <w:jc w:val="center"/>
            </w:pPr>
            <w:r w:rsidRPr="00C037AE">
              <w:rPr>
                <w:rFonts w:ascii="Arial" w:hAnsi="Arial"/>
                <w:sz w:val="18"/>
                <w:szCs w:val="18"/>
              </w:rPr>
              <w:t>NA</w:t>
            </w:r>
          </w:p>
        </w:tc>
        <w:tc>
          <w:tcPr>
            <w:tcW w:w="98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NA</w:t>
            </w:r>
          </w:p>
        </w:tc>
      </w:tr>
      <w:tr w:rsidR="0045458A" w:rsidRPr="00673447">
        <w:tc>
          <w:tcPr>
            <w:tcW w:w="2645" w:type="dxa"/>
            <w:shd w:val="clear" w:color="auto" w:fill="E7E7FF"/>
            <w:vAlign w:val="bottom"/>
          </w:tcPr>
          <w:p w:rsidR="0045458A" w:rsidRPr="00CF25F8" w:rsidRDefault="0045458A" w:rsidP="00673447">
            <w:pPr>
              <w:spacing w:before="60" w:after="60"/>
              <w:rPr>
                <w:rFonts w:ascii="Arial" w:hAnsi="Arial"/>
                <w:b/>
                <w:sz w:val="18"/>
                <w:szCs w:val="18"/>
              </w:rPr>
            </w:pPr>
            <w:r w:rsidRPr="00CF25F8">
              <w:rPr>
                <w:rFonts w:ascii="Arial" w:hAnsi="Arial"/>
                <w:b/>
                <w:sz w:val="18"/>
                <w:szCs w:val="18"/>
              </w:rPr>
              <w:t>Mangroves</w:t>
            </w:r>
          </w:p>
        </w:tc>
        <w:tc>
          <w:tcPr>
            <w:tcW w:w="94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24</w:t>
            </w:r>
          </w:p>
        </w:tc>
        <w:tc>
          <w:tcPr>
            <w:tcW w:w="1021" w:type="dxa"/>
            <w:shd w:val="clear" w:color="auto" w:fill="auto"/>
          </w:tcPr>
          <w:p w:rsidR="0045458A" w:rsidRDefault="0045458A" w:rsidP="0001642D">
            <w:pPr>
              <w:spacing w:before="60" w:after="60"/>
              <w:jc w:val="center"/>
            </w:pPr>
            <w:r w:rsidRPr="00826DD9">
              <w:rPr>
                <w:rFonts w:ascii="Arial" w:hAnsi="Arial"/>
                <w:sz w:val="18"/>
                <w:szCs w:val="18"/>
              </w:rPr>
              <w:t>NA</w:t>
            </w:r>
          </w:p>
        </w:tc>
        <w:tc>
          <w:tcPr>
            <w:tcW w:w="98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12</w:t>
            </w:r>
          </w:p>
        </w:tc>
        <w:tc>
          <w:tcPr>
            <w:tcW w:w="948"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63</w:t>
            </w:r>
          </w:p>
        </w:tc>
        <w:tc>
          <w:tcPr>
            <w:tcW w:w="1017" w:type="dxa"/>
            <w:shd w:val="clear" w:color="auto" w:fill="auto"/>
          </w:tcPr>
          <w:p w:rsidR="0045458A" w:rsidRDefault="0045458A" w:rsidP="0001642D">
            <w:pPr>
              <w:spacing w:before="60" w:after="60"/>
              <w:jc w:val="center"/>
            </w:pPr>
            <w:r w:rsidRPr="00F2640D">
              <w:rPr>
                <w:rFonts w:ascii="Arial" w:hAnsi="Arial"/>
                <w:sz w:val="18"/>
                <w:szCs w:val="18"/>
              </w:rPr>
              <w:t>NA</w:t>
            </w:r>
          </w:p>
        </w:tc>
        <w:tc>
          <w:tcPr>
            <w:tcW w:w="98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12</w:t>
            </w:r>
          </w:p>
        </w:tc>
        <w:tc>
          <w:tcPr>
            <w:tcW w:w="952"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0</w:t>
            </w:r>
          </w:p>
        </w:tc>
        <w:tc>
          <w:tcPr>
            <w:tcW w:w="101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2</w:t>
            </w:r>
          </w:p>
        </w:tc>
        <w:tc>
          <w:tcPr>
            <w:tcW w:w="98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88</w:t>
            </w:r>
          </w:p>
        </w:tc>
        <w:tc>
          <w:tcPr>
            <w:tcW w:w="932"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NA</w:t>
            </w:r>
          </w:p>
        </w:tc>
        <w:tc>
          <w:tcPr>
            <w:tcW w:w="1033" w:type="dxa"/>
            <w:shd w:val="clear" w:color="auto" w:fill="auto"/>
          </w:tcPr>
          <w:p w:rsidR="0045458A" w:rsidRDefault="0045458A" w:rsidP="0001642D">
            <w:pPr>
              <w:spacing w:before="60" w:after="60"/>
              <w:jc w:val="center"/>
            </w:pPr>
            <w:r w:rsidRPr="00C037AE">
              <w:rPr>
                <w:rFonts w:ascii="Arial" w:hAnsi="Arial"/>
                <w:sz w:val="18"/>
                <w:szCs w:val="18"/>
              </w:rPr>
              <w:t>NA</w:t>
            </w:r>
          </w:p>
        </w:tc>
        <w:tc>
          <w:tcPr>
            <w:tcW w:w="98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NA</w:t>
            </w:r>
          </w:p>
        </w:tc>
      </w:tr>
      <w:tr w:rsidR="0045458A" w:rsidRPr="00673447">
        <w:tc>
          <w:tcPr>
            <w:tcW w:w="2645" w:type="dxa"/>
            <w:shd w:val="clear" w:color="auto" w:fill="E7E7FF"/>
            <w:vAlign w:val="bottom"/>
          </w:tcPr>
          <w:p w:rsidR="0045458A" w:rsidRPr="00CF25F8" w:rsidRDefault="0045458A" w:rsidP="00673447">
            <w:pPr>
              <w:spacing w:before="60" w:after="60"/>
              <w:rPr>
                <w:rFonts w:ascii="Arial" w:hAnsi="Arial"/>
                <w:b/>
                <w:sz w:val="18"/>
                <w:szCs w:val="18"/>
              </w:rPr>
            </w:pPr>
            <w:r w:rsidRPr="00CF25F8">
              <w:rPr>
                <w:rFonts w:ascii="Arial" w:hAnsi="Arial"/>
                <w:b/>
                <w:sz w:val="18"/>
                <w:szCs w:val="18"/>
              </w:rPr>
              <w:t>Estuarine areas</w:t>
            </w:r>
          </w:p>
        </w:tc>
        <w:tc>
          <w:tcPr>
            <w:tcW w:w="94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53</w:t>
            </w:r>
          </w:p>
        </w:tc>
        <w:tc>
          <w:tcPr>
            <w:tcW w:w="1021" w:type="dxa"/>
            <w:shd w:val="clear" w:color="auto" w:fill="auto"/>
          </w:tcPr>
          <w:p w:rsidR="0045458A" w:rsidRDefault="0045458A" w:rsidP="0001642D">
            <w:pPr>
              <w:spacing w:before="60" w:after="60"/>
              <w:jc w:val="center"/>
            </w:pPr>
            <w:r w:rsidRPr="00826DD9">
              <w:rPr>
                <w:rFonts w:ascii="Arial" w:hAnsi="Arial"/>
                <w:sz w:val="18"/>
                <w:szCs w:val="18"/>
              </w:rPr>
              <w:t>NA</w:t>
            </w:r>
          </w:p>
        </w:tc>
        <w:tc>
          <w:tcPr>
            <w:tcW w:w="98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79</w:t>
            </w:r>
          </w:p>
        </w:tc>
        <w:tc>
          <w:tcPr>
            <w:tcW w:w="948"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81</w:t>
            </w:r>
          </w:p>
        </w:tc>
        <w:tc>
          <w:tcPr>
            <w:tcW w:w="1017" w:type="dxa"/>
            <w:shd w:val="clear" w:color="auto" w:fill="auto"/>
          </w:tcPr>
          <w:p w:rsidR="0045458A" w:rsidRDefault="0045458A" w:rsidP="0001642D">
            <w:pPr>
              <w:spacing w:before="60" w:after="60"/>
              <w:jc w:val="center"/>
            </w:pPr>
            <w:r w:rsidRPr="00F2640D">
              <w:rPr>
                <w:rFonts w:ascii="Arial" w:hAnsi="Arial"/>
                <w:sz w:val="18"/>
                <w:szCs w:val="18"/>
              </w:rPr>
              <w:t>NA</w:t>
            </w:r>
          </w:p>
        </w:tc>
        <w:tc>
          <w:tcPr>
            <w:tcW w:w="98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0</w:t>
            </w:r>
          </w:p>
        </w:tc>
        <w:tc>
          <w:tcPr>
            <w:tcW w:w="952"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0</w:t>
            </w:r>
          </w:p>
        </w:tc>
        <w:tc>
          <w:tcPr>
            <w:tcW w:w="101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72</w:t>
            </w:r>
          </w:p>
        </w:tc>
        <w:tc>
          <w:tcPr>
            <w:tcW w:w="98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0</w:t>
            </w:r>
          </w:p>
        </w:tc>
        <w:tc>
          <w:tcPr>
            <w:tcW w:w="932"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NA</w:t>
            </w:r>
          </w:p>
        </w:tc>
        <w:tc>
          <w:tcPr>
            <w:tcW w:w="1033" w:type="dxa"/>
            <w:shd w:val="clear" w:color="auto" w:fill="auto"/>
          </w:tcPr>
          <w:p w:rsidR="0045458A" w:rsidRDefault="0045458A" w:rsidP="0001642D">
            <w:pPr>
              <w:spacing w:before="60" w:after="60"/>
              <w:jc w:val="center"/>
            </w:pPr>
            <w:r w:rsidRPr="00C037AE">
              <w:rPr>
                <w:rFonts w:ascii="Arial" w:hAnsi="Arial"/>
                <w:sz w:val="18"/>
                <w:szCs w:val="18"/>
              </w:rPr>
              <w:t>NA</w:t>
            </w:r>
          </w:p>
        </w:tc>
        <w:tc>
          <w:tcPr>
            <w:tcW w:w="98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NA</w:t>
            </w:r>
          </w:p>
        </w:tc>
      </w:tr>
      <w:tr w:rsidR="0045458A" w:rsidRPr="00673447">
        <w:tc>
          <w:tcPr>
            <w:tcW w:w="2645" w:type="dxa"/>
            <w:shd w:val="clear" w:color="auto" w:fill="E7E7FF"/>
            <w:vAlign w:val="bottom"/>
          </w:tcPr>
          <w:p w:rsidR="0045458A" w:rsidRPr="00CF25F8" w:rsidRDefault="0045458A" w:rsidP="00673447">
            <w:pPr>
              <w:spacing w:before="60" w:after="60"/>
              <w:rPr>
                <w:rFonts w:ascii="Arial" w:hAnsi="Arial"/>
                <w:b/>
                <w:sz w:val="18"/>
                <w:szCs w:val="18"/>
              </w:rPr>
            </w:pPr>
            <w:r w:rsidRPr="00CF25F8">
              <w:rPr>
                <w:rFonts w:ascii="Arial" w:hAnsi="Arial"/>
                <w:b/>
                <w:sz w:val="18"/>
                <w:szCs w:val="18"/>
              </w:rPr>
              <w:t>Seagrass beds</w:t>
            </w:r>
          </w:p>
        </w:tc>
        <w:tc>
          <w:tcPr>
            <w:tcW w:w="94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35</w:t>
            </w:r>
          </w:p>
        </w:tc>
        <w:tc>
          <w:tcPr>
            <w:tcW w:w="1021" w:type="dxa"/>
            <w:shd w:val="clear" w:color="auto" w:fill="auto"/>
          </w:tcPr>
          <w:p w:rsidR="0045458A" w:rsidRDefault="0045458A" w:rsidP="0001642D">
            <w:pPr>
              <w:spacing w:before="60" w:after="60"/>
              <w:jc w:val="center"/>
            </w:pPr>
            <w:r w:rsidRPr="00826DD9">
              <w:rPr>
                <w:rFonts w:ascii="Arial" w:hAnsi="Arial"/>
                <w:sz w:val="18"/>
                <w:szCs w:val="18"/>
              </w:rPr>
              <w:t>NA</w:t>
            </w:r>
          </w:p>
        </w:tc>
        <w:tc>
          <w:tcPr>
            <w:tcW w:w="98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4</w:t>
            </w:r>
          </w:p>
        </w:tc>
        <w:tc>
          <w:tcPr>
            <w:tcW w:w="948"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47</w:t>
            </w:r>
          </w:p>
        </w:tc>
        <w:tc>
          <w:tcPr>
            <w:tcW w:w="1017" w:type="dxa"/>
            <w:shd w:val="clear" w:color="auto" w:fill="auto"/>
          </w:tcPr>
          <w:p w:rsidR="0045458A" w:rsidRDefault="0045458A" w:rsidP="0001642D">
            <w:pPr>
              <w:spacing w:before="60" w:after="60"/>
              <w:jc w:val="center"/>
            </w:pPr>
            <w:r w:rsidRPr="00F2640D">
              <w:rPr>
                <w:rFonts w:ascii="Arial" w:hAnsi="Arial"/>
                <w:sz w:val="18"/>
                <w:szCs w:val="18"/>
              </w:rPr>
              <w:t>NA</w:t>
            </w:r>
          </w:p>
        </w:tc>
        <w:tc>
          <w:tcPr>
            <w:tcW w:w="98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0</w:t>
            </w:r>
          </w:p>
        </w:tc>
        <w:tc>
          <w:tcPr>
            <w:tcW w:w="952"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0</w:t>
            </w:r>
          </w:p>
        </w:tc>
        <w:tc>
          <w:tcPr>
            <w:tcW w:w="101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8</w:t>
            </w:r>
          </w:p>
        </w:tc>
        <w:tc>
          <w:tcPr>
            <w:tcW w:w="98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0</w:t>
            </w:r>
          </w:p>
        </w:tc>
        <w:tc>
          <w:tcPr>
            <w:tcW w:w="932"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0</w:t>
            </w:r>
          </w:p>
        </w:tc>
        <w:tc>
          <w:tcPr>
            <w:tcW w:w="1033" w:type="dxa"/>
            <w:shd w:val="clear" w:color="auto" w:fill="auto"/>
          </w:tcPr>
          <w:p w:rsidR="0045458A" w:rsidRDefault="0045458A" w:rsidP="0001642D">
            <w:pPr>
              <w:spacing w:before="60" w:after="60"/>
              <w:jc w:val="center"/>
            </w:pPr>
            <w:r w:rsidRPr="00C037AE">
              <w:rPr>
                <w:rFonts w:ascii="Arial" w:hAnsi="Arial"/>
                <w:sz w:val="18"/>
                <w:szCs w:val="18"/>
              </w:rPr>
              <w:t>NA</w:t>
            </w:r>
          </w:p>
        </w:tc>
        <w:tc>
          <w:tcPr>
            <w:tcW w:w="98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0</w:t>
            </w:r>
          </w:p>
        </w:tc>
      </w:tr>
      <w:tr w:rsidR="0045458A" w:rsidRPr="00673447">
        <w:tc>
          <w:tcPr>
            <w:tcW w:w="2645" w:type="dxa"/>
            <w:shd w:val="clear" w:color="auto" w:fill="E7E7FF"/>
            <w:vAlign w:val="bottom"/>
          </w:tcPr>
          <w:p w:rsidR="0045458A" w:rsidRPr="00CF25F8" w:rsidRDefault="0045458A" w:rsidP="00673447">
            <w:pPr>
              <w:spacing w:before="60" w:after="60"/>
              <w:rPr>
                <w:rFonts w:ascii="Arial" w:hAnsi="Arial"/>
                <w:b/>
                <w:sz w:val="18"/>
                <w:szCs w:val="18"/>
              </w:rPr>
            </w:pPr>
            <w:r w:rsidRPr="00CF25F8">
              <w:rPr>
                <w:rFonts w:ascii="Arial" w:hAnsi="Arial"/>
                <w:b/>
                <w:sz w:val="18"/>
                <w:szCs w:val="18"/>
              </w:rPr>
              <w:t>Corals and Coral reef</w:t>
            </w:r>
          </w:p>
        </w:tc>
        <w:tc>
          <w:tcPr>
            <w:tcW w:w="94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20</w:t>
            </w:r>
          </w:p>
        </w:tc>
        <w:tc>
          <w:tcPr>
            <w:tcW w:w="1021" w:type="dxa"/>
            <w:shd w:val="clear" w:color="auto" w:fill="auto"/>
          </w:tcPr>
          <w:p w:rsidR="0045458A" w:rsidRDefault="0045458A" w:rsidP="0001642D">
            <w:pPr>
              <w:spacing w:before="60" w:after="60"/>
              <w:jc w:val="center"/>
            </w:pPr>
            <w:r w:rsidRPr="00826DD9">
              <w:rPr>
                <w:rFonts w:ascii="Arial" w:hAnsi="Arial"/>
                <w:sz w:val="18"/>
                <w:szCs w:val="18"/>
              </w:rPr>
              <w:t>NA</w:t>
            </w:r>
          </w:p>
        </w:tc>
        <w:tc>
          <w:tcPr>
            <w:tcW w:w="98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0</w:t>
            </w:r>
          </w:p>
        </w:tc>
        <w:tc>
          <w:tcPr>
            <w:tcW w:w="948"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62</w:t>
            </w:r>
          </w:p>
        </w:tc>
        <w:tc>
          <w:tcPr>
            <w:tcW w:w="1017" w:type="dxa"/>
            <w:shd w:val="clear" w:color="auto" w:fill="auto"/>
          </w:tcPr>
          <w:p w:rsidR="0045458A" w:rsidRDefault="0045458A" w:rsidP="0001642D">
            <w:pPr>
              <w:spacing w:before="60" w:after="60"/>
              <w:jc w:val="center"/>
            </w:pPr>
            <w:r w:rsidRPr="00F2640D">
              <w:rPr>
                <w:rFonts w:ascii="Arial" w:hAnsi="Arial"/>
                <w:sz w:val="18"/>
                <w:szCs w:val="18"/>
              </w:rPr>
              <w:t>NA</w:t>
            </w:r>
          </w:p>
        </w:tc>
        <w:tc>
          <w:tcPr>
            <w:tcW w:w="98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0</w:t>
            </w:r>
          </w:p>
        </w:tc>
        <w:tc>
          <w:tcPr>
            <w:tcW w:w="952"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4</w:t>
            </w:r>
          </w:p>
        </w:tc>
        <w:tc>
          <w:tcPr>
            <w:tcW w:w="101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0</w:t>
            </w:r>
          </w:p>
        </w:tc>
        <w:tc>
          <w:tcPr>
            <w:tcW w:w="98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0</w:t>
            </w:r>
          </w:p>
        </w:tc>
        <w:tc>
          <w:tcPr>
            <w:tcW w:w="932"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0</w:t>
            </w:r>
          </w:p>
        </w:tc>
        <w:tc>
          <w:tcPr>
            <w:tcW w:w="1033" w:type="dxa"/>
            <w:shd w:val="clear" w:color="auto" w:fill="auto"/>
          </w:tcPr>
          <w:p w:rsidR="0045458A" w:rsidRDefault="0045458A" w:rsidP="0001642D">
            <w:pPr>
              <w:spacing w:before="60" w:after="60"/>
              <w:jc w:val="center"/>
            </w:pPr>
            <w:r w:rsidRPr="00C037AE">
              <w:rPr>
                <w:rFonts w:ascii="Arial" w:hAnsi="Arial"/>
                <w:sz w:val="18"/>
                <w:szCs w:val="18"/>
              </w:rPr>
              <w:t>NA</w:t>
            </w:r>
          </w:p>
        </w:tc>
        <w:tc>
          <w:tcPr>
            <w:tcW w:w="98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0</w:t>
            </w:r>
          </w:p>
        </w:tc>
      </w:tr>
      <w:tr w:rsidR="0045458A" w:rsidRPr="00673447">
        <w:tc>
          <w:tcPr>
            <w:tcW w:w="2645" w:type="dxa"/>
            <w:shd w:val="clear" w:color="auto" w:fill="E7E7FF"/>
            <w:vAlign w:val="bottom"/>
          </w:tcPr>
          <w:p w:rsidR="0045458A" w:rsidRPr="00CF25F8" w:rsidRDefault="0045458A" w:rsidP="00673447">
            <w:pPr>
              <w:spacing w:before="60" w:after="60"/>
              <w:rPr>
                <w:rFonts w:ascii="Arial" w:hAnsi="Arial"/>
                <w:b/>
                <w:sz w:val="18"/>
                <w:szCs w:val="18"/>
              </w:rPr>
            </w:pPr>
            <w:r w:rsidRPr="00CF25F8">
              <w:rPr>
                <w:rFonts w:ascii="Arial" w:hAnsi="Arial"/>
                <w:b/>
                <w:sz w:val="18"/>
                <w:szCs w:val="18"/>
              </w:rPr>
              <w:t>Soft bottom communities</w:t>
            </w:r>
          </w:p>
        </w:tc>
        <w:tc>
          <w:tcPr>
            <w:tcW w:w="94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60</w:t>
            </w:r>
          </w:p>
        </w:tc>
        <w:tc>
          <w:tcPr>
            <w:tcW w:w="1021" w:type="dxa"/>
            <w:shd w:val="clear" w:color="auto" w:fill="auto"/>
          </w:tcPr>
          <w:p w:rsidR="0045458A" w:rsidRDefault="0045458A" w:rsidP="0001642D">
            <w:pPr>
              <w:spacing w:before="60" w:after="60"/>
              <w:jc w:val="center"/>
            </w:pPr>
            <w:r w:rsidRPr="00826DD9">
              <w:rPr>
                <w:rFonts w:ascii="Arial" w:hAnsi="Arial"/>
                <w:sz w:val="18"/>
                <w:szCs w:val="18"/>
              </w:rPr>
              <w:t>NA</w:t>
            </w:r>
          </w:p>
        </w:tc>
        <w:tc>
          <w:tcPr>
            <w:tcW w:w="98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15</w:t>
            </w:r>
          </w:p>
        </w:tc>
        <w:tc>
          <w:tcPr>
            <w:tcW w:w="948"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27</w:t>
            </w:r>
          </w:p>
        </w:tc>
        <w:tc>
          <w:tcPr>
            <w:tcW w:w="1017" w:type="dxa"/>
            <w:shd w:val="clear" w:color="auto" w:fill="auto"/>
          </w:tcPr>
          <w:p w:rsidR="0045458A" w:rsidRDefault="0045458A" w:rsidP="0001642D">
            <w:pPr>
              <w:spacing w:before="60" w:after="60"/>
              <w:jc w:val="center"/>
            </w:pPr>
            <w:r w:rsidRPr="00F2640D">
              <w:rPr>
                <w:rFonts w:ascii="Arial" w:hAnsi="Arial"/>
                <w:sz w:val="18"/>
                <w:szCs w:val="18"/>
              </w:rPr>
              <w:t>NA</w:t>
            </w:r>
          </w:p>
        </w:tc>
        <w:tc>
          <w:tcPr>
            <w:tcW w:w="983" w:type="dxa"/>
            <w:tcBorders>
              <w:bottom w:val="single" w:sz="4" w:space="0" w:color="auto"/>
            </w:tcBorders>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0</w:t>
            </w:r>
          </w:p>
        </w:tc>
        <w:tc>
          <w:tcPr>
            <w:tcW w:w="952" w:type="dxa"/>
            <w:tcBorders>
              <w:bottom w:val="single" w:sz="4" w:space="0" w:color="auto"/>
            </w:tcBorders>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1</w:t>
            </w:r>
          </w:p>
        </w:tc>
        <w:tc>
          <w:tcPr>
            <w:tcW w:w="1013" w:type="dxa"/>
            <w:tcBorders>
              <w:bottom w:val="single" w:sz="4" w:space="0" w:color="auto"/>
            </w:tcBorders>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0</w:t>
            </w:r>
          </w:p>
        </w:tc>
        <w:tc>
          <w:tcPr>
            <w:tcW w:w="983" w:type="dxa"/>
            <w:tcBorders>
              <w:bottom w:val="single" w:sz="4" w:space="0" w:color="auto"/>
            </w:tcBorders>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1</w:t>
            </w:r>
          </w:p>
        </w:tc>
        <w:tc>
          <w:tcPr>
            <w:tcW w:w="932" w:type="dxa"/>
            <w:tcBorders>
              <w:bottom w:val="single" w:sz="4" w:space="0" w:color="auto"/>
            </w:tcBorders>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NA</w:t>
            </w:r>
          </w:p>
        </w:tc>
        <w:tc>
          <w:tcPr>
            <w:tcW w:w="1033" w:type="dxa"/>
            <w:shd w:val="clear" w:color="auto" w:fill="auto"/>
          </w:tcPr>
          <w:p w:rsidR="0045458A" w:rsidRDefault="0045458A" w:rsidP="0001642D">
            <w:pPr>
              <w:spacing w:before="60" w:after="60"/>
              <w:jc w:val="center"/>
            </w:pPr>
            <w:r w:rsidRPr="00C037AE">
              <w:rPr>
                <w:rFonts w:ascii="Arial" w:hAnsi="Arial"/>
                <w:sz w:val="18"/>
                <w:szCs w:val="18"/>
              </w:rPr>
              <w:t>NA</w:t>
            </w:r>
          </w:p>
        </w:tc>
        <w:tc>
          <w:tcPr>
            <w:tcW w:w="983" w:type="dxa"/>
            <w:tcBorders>
              <w:bottom w:val="single" w:sz="4" w:space="0" w:color="auto"/>
            </w:tcBorders>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NA</w:t>
            </w:r>
          </w:p>
        </w:tc>
      </w:tr>
      <w:tr w:rsidR="0045458A" w:rsidRPr="00673447">
        <w:tc>
          <w:tcPr>
            <w:tcW w:w="2645" w:type="dxa"/>
            <w:shd w:val="clear" w:color="auto" w:fill="E7E7FF"/>
            <w:vAlign w:val="bottom"/>
          </w:tcPr>
          <w:p w:rsidR="0045458A" w:rsidRPr="00CF25F8" w:rsidRDefault="0045458A" w:rsidP="00673447">
            <w:pPr>
              <w:spacing w:before="60" w:after="60"/>
              <w:rPr>
                <w:rFonts w:ascii="Arial" w:hAnsi="Arial"/>
                <w:b/>
                <w:sz w:val="18"/>
                <w:szCs w:val="18"/>
              </w:rPr>
            </w:pPr>
            <w:r w:rsidRPr="00CF25F8">
              <w:rPr>
                <w:rFonts w:ascii="Arial" w:hAnsi="Arial"/>
                <w:b/>
                <w:sz w:val="18"/>
                <w:szCs w:val="18"/>
              </w:rPr>
              <w:t>Cays</w:t>
            </w:r>
          </w:p>
        </w:tc>
        <w:tc>
          <w:tcPr>
            <w:tcW w:w="94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39</w:t>
            </w:r>
          </w:p>
        </w:tc>
        <w:tc>
          <w:tcPr>
            <w:tcW w:w="1021" w:type="dxa"/>
            <w:shd w:val="clear" w:color="auto" w:fill="auto"/>
          </w:tcPr>
          <w:p w:rsidR="0045458A" w:rsidRDefault="0045458A" w:rsidP="0001642D">
            <w:pPr>
              <w:spacing w:before="60" w:after="60"/>
              <w:jc w:val="center"/>
            </w:pPr>
            <w:r w:rsidRPr="00826DD9">
              <w:rPr>
                <w:rFonts w:ascii="Arial" w:hAnsi="Arial"/>
                <w:sz w:val="18"/>
                <w:szCs w:val="18"/>
              </w:rPr>
              <w:t>NA</w:t>
            </w:r>
          </w:p>
        </w:tc>
        <w:tc>
          <w:tcPr>
            <w:tcW w:w="98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35</w:t>
            </w:r>
          </w:p>
        </w:tc>
        <w:tc>
          <w:tcPr>
            <w:tcW w:w="948" w:type="dxa"/>
            <w:tcBorders>
              <w:bottom w:val="single" w:sz="4" w:space="0" w:color="auto"/>
            </w:tcBorders>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100</w:t>
            </w:r>
          </w:p>
        </w:tc>
        <w:tc>
          <w:tcPr>
            <w:tcW w:w="1017" w:type="dxa"/>
            <w:shd w:val="clear" w:color="auto" w:fill="auto"/>
          </w:tcPr>
          <w:p w:rsidR="0045458A" w:rsidRDefault="0045458A" w:rsidP="0001642D">
            <w:pPr>
              <w:spacing w:before="60" w:after="60"/>
              <w:jc w:val="center"/>
            </w:pPr>
            <w:r w:rsidRPr="00F2640D">
              <w:rPr>
                <w:rFonts w:ascii="Arial" w:hAnsi="Arial"/>
                <w:sz w:val="18"/>
                <w:szCs w:val="18"/>
              </w:rPr>
              <w:t>NA</w:t>
            </w:r>
          </w:p>
        </w:tc>
        <w:tc>
          <w:tcPr>
            <w:tcW w:w="983" w:type="dxa"/>
            <w:tcBorders>
              <w:bottom w:val="single" w:sz="4" w:space="0" w:color="auto"/>
              <w:right w:val="nil"/>
            </w:tcBorders>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0</w:t>
            </w:r>
          </w:p>
        </w:tc>
        <w:tc>
          <w:tcPr>
            <w:tcW w:w="952" w:type="dxa"/>
            <w:tcBorders>
              <w:left w:val="nil"/>
              <w:bottom w:val="single" w:sz="4" w:space="0" w:color="auto"/>
              <w:right w:val="nil"/>
            </w:tcBorders>
            <w:shd w:val="clear" w:color="auto" w:fill="FF0000"/>
          </w:tcPr>
          <w:p w:rsidR="0045458A" w:rsidRPr="00673447" w:rsidRDefault="0045458A" w:rsidP="0001642D">
            <w:pPr>
              <w:spacing w:before="60" w:after="60"/>
              <w:jc w:val="center"/>
              <w:rPr>
                <w:rFonts w:ascii="Arial" w:hAnsi="Arial"/>
                <w:sz w:val="18"/>
                <w:szCs w:val="18"/>
              </w:rPr>
            </w:pPr>
            <w:r>
              <w:rPr>
                <w:rFonts w:ascii="Arial" w:hAnsi="Arial"/>
                <w:sz w:val="18"/>
                <w:szCs w:val="18"/>
              </w:rPr>
              <w:t>0</w:t>
            </w:r>
          </w:p>
        </w:tc>
        <w:tc>
          <w:tcPr>
            <w:tcW w:w="1013" w:type="dxa"/>
            <w:tcBorders>
              <w:left w:val="nil"/>
              <w:bottom w:val="single" w:sz="4" w:space="0" w:color="auto"/>
              <w:right w:val="nil"/>
            </w:tcBorders>
            <w:shd w:val="clear" w:color="auto" w:fill="FF0000"/>
          </w:tcPr>
          <w:p w:rsidR="0045458A" w:rsidRPr="00673447" w:rsidRDefault="0045458A" w:rsidP="0001642D">
            <w:pPr>
              <w:spacing w:before="60" w:after="60"/>
              <w:jc w:val="center"/>
              <w:rPr>
                <w:rFonts w:ascii="Arial" w:hAnsi="Arial"/>
                <w:sz w:val="18"/>
                <w:szCs w:val="18"/>
              </w:rPr>
            </w:pPr>
            <w:r>
              <w:rPr>
                <w:rFonts w:ascii="Arial" w:hAnsi="Arial"/>
                <w:sz w:val="18"/>
                <w:szCs w:val="18"/>
              </w:rPr>
              <w:t>0</w:t>
            </w:r>
          </w:p>
        </w:tc>
        <w:tc>
          <w:tcPr>
            <w:tcW w:w="983" w:type="dxa"/>
            <w:tcBorders>
              <w:left w:val="nil"/>
              <w:bottom w:val="single" w:sz="4" w:space="0" w:color="auto"/>
              <w:right w:val="nil"/>
            </w:tcBorders>
            <w:shd w:val="clear" w:color="auto" w:fill="FF0000"/>
          </w:tcPr>
          <w:p w:rsidR="0045458A" w:rsidRPr="00673447" w:rsidRDefault="0045458A" w:rsidP="0001642D">
            <w:pPr>
              <w:spacing w:before="60" w:after="60"/>
              <w:jc w:val="center"/>
              <w:rPr>
                <w:rFonts w:ascii="Arial" w:hAnsi="Arial"/>
                <w:sz w:val="18"/>
                <w:szCs w:val="18"/>
              </w:rPr>
            </w:pPr>
            <w:r>
              <w:rPr>
                <w:rFonts w:ascii="Arial" w:hAnsi="Arial"/>
                <w:sz w:val="18"/>
                <w:szCs w:val="18"/>
              </w:rPr>
              <w:t>0</w:t>
            </w:r>
          </w:p>
        </w:tc>
        <w:tc>
          <w:tcPr>
            <w:tcW w:w="932" w:type="dxa"/>
            <w:tcBorders>
              <w:left w:val="nil"/>
              <w:bottom w:val="single" w:sz="4" w:space="0" w:color="auto"/>
            </w:tcBorders>
            <w:shd w:val="clear" w:color="auto" w:fill="FF0000"/>
          </w:tcPr>
          <w:p w:rsidR="0045458A" w:rsidRPr="00673447" w:rsidRDefault="0045458A" w:rsidP="0001642D">
            <w:pPr>
              <w:spacing w:before="60" w:after="60"/>
              <w:jc w:val="center"/>
              <w:rPr>
                <w:rFonts w:ascii="Arial" w:hAnsi="Arial"/>
                <w:sz w:val="18"/>
                <w:szCs w:val="18"/>
              </w:rPr>
            </w:pPr>
            <w:r>
              <w:rPr>
                <w:rFonts w:ascii="Arial" w:hAnsi="Arial"/>
                <w:sz w:val="18"/>
                <w:szCs w:val="18"/>
              </w:rPr>
              <w:t>0</w:t>
            </w:r>
          </w:p>
        </w:tc>
        <w:tc>
          <w:tcPr>
            <w:tcW w:w="1033" w:type="dxa"/>
            <w:shd w:val="clear" w:color="auto" w:fill="auto"/>
          </w:tcPr>
          <w:p w:rsidR="0045458A" w:rsidRDefault="0045458A" w:rsidP="0001642D">
            <w:pPr>
              <w:spacing w:before="60" w:after="60"/>
              <w:jc w:val="center"/>
            </w:pPr>
            <w:r w:rsidRPr="00C037AE">
              <w:rPr>
                <w:rFonts w:ascii="Arial" w:hAnsi="Arial"/>
                <w:sz w:val="18"/>
                <w:szCs w:val="18"/>
              </w:rPr>
              <w:t>NA</w:t>
            </w:r>
          </w:p>
        </w:tc>
        <w:tc>
          <w:tcPr>
            <w:tcW w:w="983" w:type="dxa"/>
            <w:tcBorders>
              <w:bottom w:val="single" w:sz="4" w:space="0" w:color="auto"/>
            </w:tcBorders>
            <w:shd w:val="clear" w:color="auto" w:fill="FF0000"/>
          </w:tcPr>
          <w:p w:rsidR="0045458A" w:rsidRPr="00673447" w:rsidRDefault="0045458A" w:rsidP="0001642D">
            <w:pPr>
              <w:spacing w:before="60" w:after="60"/>
              <w:jc w:val="center"/>
              <w:rPr>
                <w:rFonts w:ascii="Arial" w:hAnsi="Arial"/>
                <w:sz w:val="18"/>
                <w:szCs w:val="18"/>
              </w:rPr>
            </w:pPr>
            <w:r>
              <w:rPr>
                <w:rFonts w:ascii="Arial" w:hAnsi="Arial"/>
                <w:sz w:val="18"/>
                <w:szCs w:val="18"/>
              </w:rPr>
              <w:t>0</w:t>
            </w:r>
          </w:p>
        </w:tc>
      </w:tr>
      <w:tr w:rsidR="0045458A" w:rsidRPr="00673447">
        <w:tc>
          <w:tcPr>
            <w:tcW w:w="2645" w:type="dxa"/>
            <w:shd w:val="clear" w:color="auto" w:fill="E7E7FF"/>
            <w:vAlign w:val="bottom"/>
          </w:tcPr>
          <w:p w:rsidR="0045458A" w:rsidRPr="00CF25F8" w:rsidRDefault="0045458A" w:rsidP="00673447">
            <w:pPr>
              <w:spacing w:before="60" w:after="60"/>
              <w:rPr>
                <w:rFonts w:ascii="Arial" w:hAnsi="Arial"/>
                <w:b/>
                <w:sz w:val="18"/>
                <w:szCs w:val="18"/>
              </w:rPr>
            </w:pPr>
            <w:r w:rsidRPr="00CF25F8">
              <w:rPr>
                <w:rFonts w:ascii="Arial" w:hAnsi="Arial"/>
                <w:b/>
                <w:sz w:val="18"/>
                <w:szCs w:val="18"/>
              </w:rPr>
              <w:t>Offshore banks</w:t>
            </w:r>
          </w:p>
        </w:tc>
        <w:tc>
          <w:tcPr>
            <w:tcW w:w="94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NA</w:t>
            </w:r>
          </w:p>
        </w:tc>
        <w:tc>
          <w:tcPr>
            <w:tcW w:w="1021" w:type="dxa"/>
            <w:shd w:val="clear" w:color="auto" w:fill="auto"/>
          </w:tcPr>
          <w:p w:rsidR="0045458A" w:rsidRDefault="0045458A" w:rsidP="0001642D">
            <w:pPr>
              <w:spacing w:before="60" w:after="60"/>
              <w:jc w:val="center"/>
            </w:pPr>
            <w:r w:rsidRPr="00826DD9">
              <w:rPr>
                <w:rFonts w:ascii="Arial" w:hAnsi="Arial"/>
                <w:sz w:val="18"/>
                <w:szCs w:val="18"/>
              </w:rPr>
              <w:t>NA</w:t>
            </w:r>
          </w:p>
        </w:tc>
        <w:tc>
          <w:tcPr>
            <w:tcW w:w="98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NA</w:t>
            </w:r>
          </w:p>
        </w:tc>
        <w:tc>
          <w:tcPr>
            <w:tcW w:w="948" w:type="dxa"/>
            <w:shd w:val="clear" w:color="auto" w:fill="FF0000"/>
          </w:tcPr>
          <w:p w:rsidR="0045458A" w:rsidRPr="00673447" w:rsidRDefault="00E430D2" w:rsidP="0001642D">
            <w:pPr>
              <w:spacing w:before="60" w:after="60"/>
              <w:jc w:val="center"/>
              <w:rPr>
                <w:rFonts w:ascii="Arial" w:hAnsi="Arial"/>
                <w:sz w:val="18"/>
                <w:szCs w:val="18"/>
              </w:rPr>
            </w:pPr>
            <w:r>
              <w:rPr>
                <w:rFonts w:ascii="Arial" w:hAnsi="Arial"/>
                <w:sz w:val="18"/>
                <w:szCs w:val="18"/>
              </w:rPr>
              <w:t>0</w:t>
            </w:r>
          </w:p>
        </w:tc>
        <w:tc>
          <w:tcPr>
            <w:tcW w:w="1017" w:type="dxa"/>
            <w:shd w:val="clear" w:color="auto" w:fill="auto"/>
          </w:tcPr>
          <w:p w:rsidR="0045458A" w:rsidRDefault="0045458A" w:rsidP="0001642D">
            <w:pPr>
              <w:spacing w:before="60" w:after="60"/>
              <w:jc w:val="center"/>
            </w:pPr>
            <w:r w:rsidRPr="00F2640D">
              <w:rPr>
                <w:rFonts w:ascii="Arial" w:hAnsi="Arial"/>
                <w:sz w:val="18"/>
                <w:szCs w:val="18"/>
              </w:rPr>
              <w:t>NA</w:t>
            </w:r>
          </w:p>
        </w:tc>
        <w:tc>
          <w:tcPr>
            <w:tcW w:w="983" w:type="dxa"/>
            <w:tcBorders>
              <w:right w:val="nil"/>
            </w:tcBorders>
            <w:shd w:val="clear" w:color="auto" w:fill="FF0000"/>
          </w:tcPr>
          <w:p w:rsidR="0045458A" w:rsidRPr="00673447" w:rsidRDefault="00E430D2" w:rsidP="0001642D">
            <w:pPr>
              <w:spacing w:before="60" w:after="60"/>
              <w:jc w:val="center"/>
              <w:rPr>
                <w:rFonts w:ascii="Arial" w:hAnsi="Arial"/>
                <w:sz w:val="18"/>
                <w:szCs w:val="18"/>
              </w:rPr>
            </w:pPr>
            <w:r>
              <w:rPr>
                <w:rFonts w:ascii="Arial" w:hAnsi="Arial"/>
                <w:sz w:val="18"/>
                <w:szCs w:val="18"/>
              </w:rPr>
              <w:t>0</w:t>
            </w:r>
          </w:p>
        </w:tc>
        <w:tc>
          <w:tcPr>
            <w:tcW w:w="952" w:type="dxa"/>
            <w:tcBorders>
              <w:left w:val="nil"/>
              <w:right w:val="nil"/>
            </w:tcBorders>
            <w:shd w:val="clear" w:color="auto" w:fill="FF0000"/>
          </w:tcPr>
          <w:p w:rsidR="0045458A" w:rsidRPr="00673447" w:rsidRDefault="0045458A" w:rsidP="0001642D">
            <w:pPr>
              <w:spacing w:before="60" w:after="60"/>
              <w:jc w:val="center"/>
              <w:rPr>
                <w:rFonts w:ascii="Arial" w:hAnsi="Arial"/>
                <w:sz w:val="18"/>
                <w:szCs w:val="18"/>
              </w:rPr>
            </w:pPr>
            <w:r>
              <w:rPr>
                <w:rFonts w:ascii="Arial" w:hAnsi="Arial"/>
                <w:sz w:val="18"/>
                <w:szCs w:val="18"/>
              </w:rPr>
              <w:t>0</w:t>
            </w:r>
          </w:p>
        </w:tc>
        <w:tc>
          <w:tcPr>
            <w:tcW w:w="1013" w:type="dxa"/>
            <w:tcBorders>
              <w:left w:val="nil"/>
              <w:right w:val="nil"/>
            </w:tcBorders>
            <w:shd w:val="clear" w:color="auto" w:fill="FF0000"/>
          </w:tcPr>
          <w:p w:rsidR="0045458A" w:rsidRPr="00673447" w:rsidRDefault="0045458A" w:rsidP="0001642D">
            <w:pPr>
              <w:spacing w:before="60" w:after="60"/>
              <w:jc w:val="center"/>
              <w:rPr>
                <w:rFonts w:ascii="Arial" w:hAnsi="Arial"/>
                <w:sz w:val="18"/>
                <w:szCs w:val="18"/>
              </w:rPr>
            </w:pPr>
            <w:r>
              <w:rPr>
                <w:rFonts w:ascii="Arial" w:hAnsi="Arial"/>
                <w:sz w:val="18"/>
                <w:szCs w:val="18"/>
              </w:rPr>
              <w:t>0</w:t>
            </w:r>
          </w:p>
        </w:tc>
        <w:tc>
          <w:tcPr>
            <w:tcW w:w="983" w:type="dxa"/>
            <w:tcBorders>
              <w:left w:val="nil"/>
              <w:right w:val="nil"/>
            </w:tcBorders>
            <w:shd w:val="clear" w:color="auto" w:fill="FF0000"/>
          </w:tcPr>
          <w:p w:rsidR="0045458A" w:rsidRPr="00673447" w:rsidRDefault="0045458A" w:rsidP="0001642D">
            <w:pPr>
              <w:spacing w:before="60" w:after="60"/>
              <w:jc w:val="center"/>
              <w:rPr>
                <w:rFonts w:ascii="Arial" w:hAnsi="Arial"/>
                <w:sz w:val="18"/>
                <w:szCs w:val="18"/>
              </w:rPr>
            </w:pPr>
            <w:r>
              <w:rPr>
                <w:rFonts w:ascii="Arial" w:hAnsi="Arial"/>
                <w:sz w:val="18"/>
                <w:szCs w:val="18"/>
              </w:rPr>
              <w:t>0</w:t>
            </w:r>
          </w:p>
        </w:tc>
        <w:tc>
          <w:tcPr>
            <w:tcW w:w="932" w:type="dxa"/>
            <w:tcBorders>
              <w:left w:val="nil"/>
            </w:tcBorders>
            <w:shd w:val="clear" w:color="auto" w:fill="FF0000"/>
          </w:tcPr>
          <w:p w:rsidR="0045458A" w:rsidRPr="00673447" w:rsidRDefault="0045458A" w:rsidP="0001642D">
            <w:pPr>
              <w:spacing w:before="60" w:after="60"/>
              <w:jc w:val="center"/>
              <w:rPr>
                <w:rFonts w:ascii="Arial" w:hAnsi="Arial"/>
                <w:sz w:val="18"/>
                <w:szCs w:val="18"/>
              </w:rPr>
            </w:pPr>
            <w:r>
              <w:rPr>
                <w:rFonts w:ascii="Arial" w:hAnsi="Arial"/>
                <w:sz w:val="18"/>
                <w:szCs w:val="18"/>
              </w:rPr>
              <w:t>0</w:t>
            </w:r>
          </w:p>
        </w:tc>
        <w:tc>
          <w:tcPr>
            <w:tcW w:w="1033" w:type="dxa"/>
            <w:shd w:val="clear" w:color="auto" w:fill="auto"/>
          </w:tcPr>
          <w:p w:rsidR="0045458A" w:rsidRDefault="0045458A" w:rsidP="0001642D">
            <w:pPr>
              <w:spacing w:before="60" w:after="60"/>
              <w:jc w:val="center"/>
            </w:pPr>
            <w:r w:rsidRPr="00C037AE">
              <w:rPr>
                <w:rFonts w:ascii="Arial" w:hAnsi="Arial"/>
                <w:sz w:val="18"/>
                <w:szCs w:val="18"/>
              </w:rPr>
              <w:t>NA</w:t>
            </w:r>
          </w:p>
        </w:tc>
        <w:tc>
          <w:tcPr>
            <w:tcW w:w="983" w:type="dxa"/>
            <w:shd w:val="clear" w:color="auto" w:fill="FF0000"/>
          </w:tcPr>
          <w:p w:rsidR="0045458A" w:rsidRPr="00673447" w:rsidRDefault="0045458A" w:rsidP="0001642D">
            <w:pPr>
              <w:spacing w:before="60" w:after="60"/>
              <w:jc w:val="center"/>
              <w:rPr>
                <w:rFonts w:ascii="Arial" w:hAnsi="Arial"/>
                <w:sz w:val="18"/>
                <w:szCs w:val="18"/>
              </w:rPr>
            </w:pPr>
            <w:r>
              <w:rPr>
                <w:rFonts w:ascii="Arial" w:hAnsi="Arial"/>
                <w:sz w:val="18"/>
                <w:szCs w:val="18"/>
              </w:rPr>
              <w:t>0</w:t>
            </w:r>
          </w:p>
        </w:tc>
      </w:tr>
      <w:tr w:rsidR="0045458A" w:rsidRPr="00673447">
        <w:tc>
          <w:tcPr>
            <w:tcW w:w="2645" w:type="dxa"/>
            <w:shd w:val="clear" w:color="auto" w:fill="E7E7FF"/>
            <w:vAlign w:val="bottom"/>
          </w:tcPr>
          <w:p w:rsidR="0045458A" w:rsidRPr="00CF25F8" w:rsidRDefault="0045458A" w:rsidP="00673447">
            <w:pPr>
              <w:spacing w:before="60" w:after="60"/>
              <w:rPr>
                <w:rFonts w:ascii="Arial" w:hAnsi="Arial"/>
                <w:b/>
                <w:sz w:val="18"/>
                <w:szCs w:val="18"/>
              </w:rPr>
            </w:pPr>
            <w:r w:rsidRPr="00CF25F8">
              <w:rPr>
                <w:rFonts w:ascii="Arial" w:hAnsi="Arial"/>
                <w:b/>
                <w:sz w:val="18"/>
                <w:szCs w:val="18"/>
              </w:rPr>
              <w:t>Seabird nesting and roosting areas</w:t>
            </w:r>
          </w:p>
        </w:tc>
        <w:tc>
          <w:tcPr>
            <w:tcW w:w="94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0</w:t>
            </w:r>
          </w:p>
        </w:tc>
        <w:tc>
          <w:tcPr>
            <w:tcW w:w="1021" w:type="dxa"/>
            <w:shd w:val="clear" w:color="auto" w:fill="auto"/>
          </w:tcPr>
          <w:p w:rsidR="0045458A" w:rsidRDefault="0045458A" w:rsidP="0001642D">
            <w:pPr>
              <w:spacing w:before="60" w:after="60"/>
              <w:jc w:val="center"/>
            </w:pPr>
            <w:r w:rsidRPr="00826DD9">
              <w:rPr>
                <w:rFonts w:ascii="Arial" w:hAnsi="Arial"/>
                <w:sz w:val="18"/>
                <w:szCs w:val="18"/>
              </w:rPr>
              <w:t>NA</w:t>
            </w:r>
          </w:p>
        </w:tc>
        <w:tc>
          <w:tcPr>
            <w:tcW w:w="983" w:type="dxa"/>
            <w:shd w:val="clear" w:color="auto" w:fill="auto"/>
          </w:tcPr>
          <w:p w:rsidR="0045458A" w:rsidRPr="00673447" w:rsidRDefault="00A677E4" w:rsidP="0001642D">
            <w:pPr>
              <w:spacing w:before="60" w:after="60"/>
              <w:jc w:val="center"/>
              <w:rPr>
                <w:rFonts w:ascii="Arial" w:hAnsi="Arial"/>
                <w:sz w:val="18"/>
                <w:szCs w:val="18"/>
              </w:rPr>
            </w:pPr>
            <w:r>
              <w:rPr>
                <w:rFonts w:ascii="Arial" w:hAnsi="Arial"/>
                <w:sz w:val="18"/>
                <w:szCs w:val="18"/>
              </w:rPr>
              <w:t>0</w:t>
            </w:r>
          </w:p>
        </w:tc>
        <w:tc>
          <w:tcPr>
            <w:tcW w:w="948"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29</w:t>
            </w:r>
          </w:p>
        </w:tc>
        <w:tc>
          <w:tcPr>
            <w:tcW w:w="1017" w:type="dxa"/>
            <w:shd w:val="clear" w:color="auto" w:fill="auto"/>
          </w:tcPr>
          <w:p w:rsidR="0045458A" w:rsidRDefault="0045458A" w:rsidP="0001642D">
            <w:pPr>
              <w:spacing w:before="60" w:after="60"/>
              <w:jc w:val="center"/>
            </w:pPr>
            <w:r w:rsidRPr="00F2640D">
              <w:rPr>
                <w:rFonts w:ascii="Arial" w:hAnsi="Arial"/>
                <w:sz w:val="18"/>
                <w:szCs w:val="18"/>
              </w:rPr>
              <w:t>NA</w:t>
            </w:r>
          </w:p>
        </w:tc>
        <w:tc>
          <w:tcPr>
            <w:tcW w:w="98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57</w:t>
            </w:r>
          </w:p>
        </w:tc>
        <w:tc>
          <w:tcPr>
            <w:tcW w:w="952"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0</w:t>
            </w:r>
          </w:p>
        </w:tc>
        <w:tc>
          <w:tcPr>
            <w:tcW w:w="101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0</w:t>
            </w:r>
          </w:p>
        </w:tc>
        <w:tc>
          <w:tcPr>
            <w:tcW w:w="98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0</w:t>
            </w:r>
          </w:p>
        </w:tc>
        <w:tc>
          <w:tcPr>
            <w:tcW w:w="932"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0</w:t>
            </w:r>
          </w:p>
        </w:tc>
        <w:tc>
          <w:tcPr>
            <w:tcW w:w="1033" w:type="dxa"/>
            <w:shd w:val="clear" w:color="auto" w:fill="auto"/>
          </w:tcPr>
          <w:p w:rsidR="0045458A" w:rsidRDefault="0045458A" w:rsidP="0001642D">
            <w:pPr>
              <w:spacing w:before="60" w:after="60"/>
              <w:jc w:val="center"/>
            </w:pPr>
            <w:r w:rsidRPr="00C037AE">
              <w:rPr>
                <w:rFonts w:ascii="Arial" w:hAnsi="Arial"/>
                <w:sz w:val="18"/>
                <w:szCs w:val="18"/>
              </w:rPr>
              <w:t>NA</w:t>
            </w:r>
          </w:p>
        </w:tc>
        <w:tc>
          <w:tcPr>
            <w:tcW w:w="98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0</w:t>
            </w:r>
          </w:p>
        </w:tc>
      </w:tr>
      <w:tr w:rsidR="0045458A" w:rsidRPr="00673447">
        <w:tc>
          <w:tcPr>
            <w:tcW w:w="2645" w:type="dxa"/>
            <w:shd w:val="clear" w:color="auto" w:fill="E7E7FF"/>
            <w:vAlign w:val="bottom"/>
          </w:tcPr>
          <w:p w:rsidR="0045458A" w:rsidRPr="00CF25F8" w:rsidRDefault="0045458A" w:rsidP="00673447">
            <w:pPr>
              <w:spacing w:before="60" w:after="60"/>
              <w:rPr>
                <w:rFonts w:ascii="Arial" w:hAnsi="Arial"/>
                <w:b/>
                <w:sz w:val="18"/>
                <w:szCs w:val="18"/>
              </w:rPr>
            </w:pPr>
            <w:r w:rsidRPr="00CF25F8">
              <w:rPr>
                <w:rFonts w:ascii="Arial" w:hAnsi="Arial"/>
                <w:b/>
                <w:sz w:val="18"/>
                <w:szCs w:val="18"/>
              </w:rPr>
              <w:t>Overwintering shorebird areas</w:t>
            </w:r>
          </w:p>
        </w:tc>
        <w:tc>
          <w:tcPr>
            <w:tcW w:w="94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75</w:t>
            </w:r>
          </w:p>
        </w:tc>
        <w:tc>
          <w:tcPr>
            <w:tcW w:w="1021" w:type="dxa"/>
            <w:shd w:val="clear" w:color="auto" w:fill="auto"/>
          </w:tcPr>
          <w:p w:rsidR="0045458A" w:rsidRDefault="0045458A" w:rsidP="0001642D">
            <w:pPr>
              <w:spacing w:before="60" w:after="60"/>
              <w:jc w:val="center"/>
            </w:pPr>
            <w:r w:rsidRPr="00826DD9">
              <w:rPr>
                <w:rFonts w:ascii="Arial" w:hAnsi="Arial"/>
                <w:sz w:val="18"/>
                <w:szCs w:val="18"/>
              </w:rPr>
              <w:t>NA</w:t>
            </w:r>
          </w:p>
        </w:tc>
        <w:tc>
          <w:tcPr>
            <w:tcW w:w="98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1</w:t>
            </w:r>
          </w:p>
        </w:tc>
        <w:tc>
          <w:tcPr>
            <w:tcW w:w="948"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71</w:t>
            </w:r>
          </w:p>
        </w:tc>
        <w:tc>
          <w:tcPr>
            <w:tcW w:w="1017" w:type="dxa"/>
            <w:shd w:val="clear" w:color="auto" w:fill="auto"/>
          </w:tcPr>
          <w:p w:rsidR="0045458A" w:rsidRDefault="0045458A" w:rsidP="0001642D">
            <w:pPr>
              <w:spacing w:before="60" w:after="60"/>
              <w:jc w:val="center"/>
            </w:pPr>
            <w:r w:rsidRPr="00F2640D">
              <w:rPr>
                <w:rFonts w:ascii="Arial" w:hAnsi="Arial"/>
                <w:sz w:val="18"/>
                <w:szCs w:val="18"/>
              </w:rPr>
              <w:t>NA</w:t>
            </w:r>
          </w:p>
        </w:tc>
        <w:tc>
          <w:tcPr>
            <w:tcW w:w="98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19</w:t>
            </w:r>
          </w:p>
        </w:tc>
        <w:tc>
          <w:tcPr>
            <w:tcW w:w="952"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1</w:t>
            </w:r>
          </w:p>
        </w:tc>
        <w:tc>
          <w:tcPr>
            <w:tcW w:w="101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1</w:t>
            </w:r>
          </w:p>
        </w:tc>
        <w:tc>
          <w:tcPr>
            <w:tcW w:w="98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65</w:t>
            </w:r>
          </w:p>
        </w:tc>
        <w:tc>
          <w:tcPr>
            <w:tcW w:w="932"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0</w:t>
            </w:r>
          </w:p>
        </w:tc>
        <w:tc>
          <w:tcPr>
            <w:tcW w:w="1033" w:type="dxa"/>
            <w:shd w:val="clear" w:color="auto" w:fill="auto"/>
          </w:tcPr>
          <w:p w:rsidR="0045458A" w:rsidRDefault="0045458A" w:rsidP="0001642D">
            <w:pPr>
              <w:spacing w:before="60" w:after="60"/>
              <w:jc w:val="center"/>
            </w:pPr>
            <w:r w:rsidRPr="00C037AE">
              <w:rPr>
                <w:rFonts w:ascii="Arial" w:hAnsi="Arial"/>
                <w:sz w:val="18"/>
                <w:szCs w:val="18"/>
              </w:rPr>
              <w:t>NA</w:t>
            </w:r>
          </w:p>
        </w:tc>
        <w:tc>
          <w:tcPr>
            <w:tcW w:w="98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0</w:t>
            </w:r>
          </w:p>
        </w:tc>
      </w:tr>
      <w:tr w:rsidR="0045458A" w:rsidRPr="00673447">
        <w:tc>
          <w:tcPr>
            <w:tcW w:w="2645" w:type="dxa"/>
            <w:shd w:val="clear" w:color="auto" w:fill="E7E7FF"/>
            <w:vAlign w:val="bottom"/>
          </w:tcPr>
          <w:p w:rsidR="0045458A" w:rsidRPr="00CF25F8" w:rsidRDefault="0045458A" w:rsidP="00673447">
            <w:pPr>
              <w:spacing w:before="60" w:after="60"/>
              <w:rPr>
                <w:rFonts w:ascii="Arial" w:hAnsi="Arial"/>
                <w:b/>
                <w:sz w:val="18"/>
                <w:szCs w:val="18"/>
              </w:rPr>
            </w:pPr>
            <w:r w:rsidRPr="00CF25F8">
              <w:rPr>
                <w:rFonts w:ascii="Arial" w:hAnsi="Arial"/>
                <w:b/>
                <w:sz w:val="18"/>
                <w:szCs w:val="18"/>
              </w:rPr>
              <w:t>Turtle nesting beaches</w:t>
            </w:r>
          </w:p>
        </w:tc>
        <w:tc>
          <w:tcPr>
            <w:tcW w:w="943" w:type="dxa"/>
            <w:tcBorders>
              <w:bottom w:val="single" w:sz="4" w:space="0" w:color="auto"/>
            </w:tcBorders>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20</w:t>
            </w:r>
          </w:p>
        </w:tc>
        <w:tc>
          <w:tcPr>
            <w:tcW w:w="1021" w:type="dxa"/>
            <w:shd w:val="clear" w:color="auto" w:fill="auto"/>
          </w:tcPr>
          <w:p w:rsidR="0045458A" w:rsidRDefault="0045458A" w:rsidP="0001642D">
            <w:pPr>
              <w:spacing w:before="60" w:after="60"/>
              <w:jc w:val="center"/>
            </w:pPr>
            <w:r w:rsidRPr="00826DD9">
              <w:rPr>
                <w:rFonts w:ascii="Arial" w:hAnsi="Arial"/>
                <w:sz w:val="18"/>
                <w:szCs w:val="18"/>
              </w:rPr>
              <w:t>NA</w:t>
            </w:r>
          </w:p>
        </w:tc>
        <w:tc>
          <w:tcPr>
            <w:tcW w:w="983" w:type="dxa"/>
            <w:tcBorders>
              <w:bottom w:val="single" w:sz="4" w:space="0" w:color="auto"/>
            </w:tcBorders>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1</w:t>
            </w:r>
          </w:p>
        </w:tc>
        <w:tc>
          <w:tcPr>
            <w:tcW w:w="948" w:type="dxa"/>
            <w:tcBorders>
              <w:bottom w:val="single" w:sz="4" w:space="0" w:color="auto"/>
            </w:tcBorders>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52</w:t>
            </w:r>
          </w:p>
        </w:tc>
        <w:tc>
          <w:tcPr>
            <w:tcW w:w="1017" w:type="dxa"/>
            <w:shd w:val="clear" w:color="auto" w:fill="auto"/>
          </w:tcPr>
          <w:p w:rsidR="0045458A" w:rsidRDefault="0045458A" w:rsidP="0001642D">
            <w:pPr>
              <w:spacing w:before="60" w:after="60"/>
              <w:jc w:val="center"/>
            </w:pPr>
            <w:r w:rsidRPr="00F2640D">
              <w:rPr>
                <w:rFonts w:ascii="Arial" w:hAnsi="Arial"/>
                <w:sz w:val="18"/>
                <w:szCs w:val="18"/>
              </w:rPr>
              <w:t>NA</w:t>
            </w:r>
          </w:p>
        </w:tc>
        <w:tc>
          <w:tcPr>
            <w:tcW w:w="983" w:type="dxa"/>
            <w:tcBorders>
              <w:bottom w:val="single" w:sz="4" w:space="0" w:color="auto"/>
            </w:tcBorders>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27</w:t>
            </w:r>
          </w:p>
        </w:tc>
        <w:tc>
          <w:tcPr>
            <w:tcW w:w="952" w:type="dxa"/>
            <w:tcBorders>
              <w:bottom w:val="single" w:sz="4" w:space="0" w:color="auto"/>
            </w:tcBorders>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32</w:t>
            </w:r>
          </w:p>
        </w:tc>
        <w:tc>
          <w:tcPr>
            <w:tcW w:w="1013" w:type="dxa"/>
            <w:tcBorders>
              <w:bottom w:val="single" w:sz="4" w:space="0" w:color="auto"/>
            </w:tcBorders>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0</w:t>
            </w:r>
          </w:p>
        </w:tc>
        <w:tc>
          <w:tcPr>
            <w:tcW w:w="983" w:type="dxa"/>
            <w:tcBorders>
              <w:bottom w:val="single" w:sz="4" w:space="0" w:color="auto"/>
            </w:tcBorders>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12</w:t>
            </w:r>
          </w:p>
        </w:tc>
        <w:tc>
          <w:tcPr>
            <w:tcW w:w="932"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0</w:t>
            </w:r>
          </w:p>
        </w:tc>
        <w:tc>
          <w:tcPr>
            <w:tcW w:w="1033" w:type="dxa"/>
            <w:shd w:val="clear" w:color="auto" w:fill="auto"/>
          </w:tcPr>
          <w:p w:rsidR="0045458A" w:rsidRDefault="0045458A" w:rsidP="0001642D">
            <w:pPr>
              <w:spacing w:before="60" w:after="60"/>
              <w:jc w:val="center"/>
            </w:pPr>
            <w:r w:rsidRPr="00C037AE">
              <w:rPr>
                <w:rFonts w:ascii="Arial" w:hAnsi="Arial"/>
                <w:sz w:val="18"/>
                <w:szCs w:val="18"/>
              </w:rPr>
              <w:t>NA</w:t>
            </w:r>
          </w:p>
        </w:tc>
        <w:tc>
          <w:tcPr>
            <w:tcW w:w="98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0</w:t>
            </w:r>
          </w:p>
        </w:tc>
      </w:tr>
      <w:tr w:rsidR="0045458A" w:rsidRPr="00673447">
        <w:tc>
          <w:tcPr>
            <w:tcW w:w="2645" w:type="dxa"/>
            <w:shd w:val="clear" w:color="auto" w:fill="E7E7FF"/>
            <w:vAlign w:val="bottom"/>
          </w:tcPr>
          <w:p w:rsidR="0045458A" w:rsidRPr="00CF25F8" w:rsidRDefault="0045458A" w:rsidP="00673447">
            <w:pPr>
              <w:spacing w:before="60" w:after="60"/>
              <w:rPr>
                <w:rFonts w:ascii="Arial" w:hAnsi="Arial"/>
                <w:b/>
                <w:sz w:val="18"/>
                <w:szCs w:val="18"/>
              </w:rPr>
            </w:pPr>
            <w:r w:rsidRPr="00CF25F8">
              <w:rPr>
                <w:rFonts w:ascii="Arial" w:hAnsi="Arial"/>
                <w:b/>
                <w:sz w:val="18"/>
                <w:szCs w:val="18"/>
              </w:rPr>
              <w:t>Manatees</w:t>
            </w:r>
          </w:p>
        </w:tc>
        <w:tc>
          <w:tcPr>
            <w:tcW w:w="943" w:type="dxa"/>
            <w:shd w:val="clear" w:color="auto" w:fill="FF0000"/>
          </w:tcPr>
          <w:p w:rsidR="0045458A" w:rsidRPr="00673447" w:rsidRDefault="0045458A" w:rsidP="0001642D">
            <w:pPr>
              <w:spacing w:before="60" w:after="60"/>
              <w:jc w:val="center"/>
              <w:rPr>
                <w:rFonts w:ascii="Arial" w:hAnsi="Arial"/>
                <w:sz w:val="18"/>
                <w:szCs w:val="18"/>
              </w:rPr>
            </w:pPr>
            <w:r>
              <w:rPr>
                <w:rFonts w:ascii="Arial" w:hAnsi="Arial"/>
                <w:sz w:val="18"/>
                <w:szCs w:val="18"/>
              </w:rPr>
              <w:t>14</w:t>
            </w:r>
          </w:p>
        </w:tc>
        <w:tc>
          <w:tcPr>
            <w:tcW w:w="1021" w:type="dxa"/>
            <w:shd w:val="clear" w:color="auto" w:fill="auto"/>
          </w:tcPr>
          <w:p w:rsidR="0045458A" w:rsidRDefault="0045458A" w:rsidP="0001642D">
            <w:pPr>
              <w:spacing w:before="60" w:after="60"/>
              <w:jc w:val="center"/>
            </w:pPr>
            <w:r w:rsidRPr="00826DD9">
              <w:rPr>
                <w:rFonts w:ascii="Arial" w:hAnsi="Arial"/>
                <w:sz w:val="18"/>
                <w:szCs w:val="18"/>
              </w:rPr>
              <w:t>NA</w:t>
            </w:r>
          </w:p>
        </w:tc>
        <w:tc>
          <w:tcPr>
            <w:tcW w:w="983" w:type="dxa"/>
            <w:shd w:val="clear" w:color="auto" w:fill="FF0000"/>
          </w:tcPr>
          <w:p w:rsidR="0045458A" w:rsidRPr="00673447" w:rsidRDefault="0045458A" w:rsidP="0001642D">
            <w:pPr>
              <w:spacing w:before="60" w:after="60"/>
              <w:jc w:val="center"/>
              <w:rPr>
                <w:rFonts w:ascii="Arial" w:hAnsi="Arial"/>
                <w:sz w:val="18"/>
                <w:szCs w:val="18"/>
              </w:rPr>
            </w:pPr>
            <w:r>
              <w:rPr>
                <w:rFonts w:ascii="Arial" w:hAnsi="Arial"/>
                <w:sz w:val="18"/>
                <w:szCs w:val="18"/>
              </w:rPr>
              <w:t>0</w:t>
            </w:r>
          </w:p>
        </w:tc>
        <w:tc>
          <w:tcPr>
            <w:tcW w:w="948" w:type="dxa"/>
            <w:shd w:val="clear" w:color="auto" w:fill="FF0000"/>
          </w:tcPr>
          <w:p w:rsidR="0045458A" w:rsidRPr="00673447" w:rsidRDefault="0045458A" w:rsidP="0001642D">
            <w:pPr>
              <w:spacing w:before="60" w:after="60"/>
              <w:jc w:val="center"/>
              <w:rPr>
                <w:rFonts w:ascii="Arial" w:hAnsi="Arial"/>
                <w:sz w:val="18"/>
                <w:szCs w:val="18"/>
              </w:rPr>
            </w:pPr>
            <w:r>
              <w:rPr>
                <w:rFonts w:ascii="Arial" w:hAnsi="Arial"/>
                <w:sz w:val="18"/>
                <w:szCs w:val="18"/>
              </w:rPr>
              <w:t>21</w:t>
            </w:r>
          </w:p>
        </w:tc>
        <w:tc>
          <w:tcPr>
            <w:tcW w:w="1017" w:type="dxa"/>
            <w:shd w:val="clear" w:color="auto" w:fill="auto"/>
          </w:tcPr>
          <w:p w:rsidR="0045458A" w:rsidRDefault="0045458A" w:rsidP="0001642D">
            <w:pPr>
              <w:spacing w:before="60" w:after="60"/>
              <w:jc w:val="center"/>
            </w:pPr>
            <w:r w:rsidRPr="00F2640D">
              <w:rPr>
                <w:rFonts w:ascii="Arial" w:hAnsi="Arial"/>
                <w:sz w:val="18"/>
                <w:szCs w:val="18"/>
              </w:rPr>
              <w:t>NA</w:t>
            </w:r>
          </w:p>
        </w:tc>
        <w:tc>
          <w:tcPr>
            <w:tcW w:w="983" w:type="dxa"/>
            <w:shd w:val="clear" w:color="auto" w:fill="FF0000"/>
          </w:tcPr>
          <w:p w:rsidR="0045458A" w:rsidRPr="00673447" w:rsidRDefault="0045458A" w:rsidP="0001642D">
            <w:pPr>
              <w:spacing w:before="60" w:after="60"/>
              <w:jc w:val="center"/>
              <w:rPr>
                <w:rFonts w:ascii="Arial" w:hAnsi="Arial"/>
                <w:sz w:val="18"/>
                <w:szCs w:val="18"/>
              </w:rPr>
            </w:pPr>
            <w:r>
              <w:rPr>
                <w:rFonts w:ascii="Arial" w:hAnsi="Arial"/>
                <w:sz w:val="18"/>
                <w:szCs w:val="18"/>
              </w:rPr>
              <w:t>0</w:t>
            </w:r>
          </w:p>
        </w:tc>
        <w:tc>
          <w:tcPr>
            <w:tcW w:w="952" w:type="dxa"/>
            <w:shd w:val="clear" w:color="auto" w:fill="FF0000"/>
          </w:tcPr>
          <w:p w:rsidR="0045458A" w:rsidRPr="00673447" w:rsidRDefault="0045458A" w:rsidP="0001642D">
            <w:pPr>
              <w:spacing w:before="60" w:after="60"/>
              <w:jc w:val="center"/>
              <w:rPr>
                <w:rFonts w:ascii="Arial" w:hAnsi="Arial"/>
                <w:sz w:val="18"/>
                <w:szCs w:val="18"/>
              </w:rPr>
            </w:pPr>
            <w:r>
              <w:rPr>
                <w:rFonts w:ascii="Arial" w:hAnsi="Arial"/>
                <w:sz w:val="18"/>
                <w:szCs w:val="18"/>
              </w:rPr>
              <w:t>0</w:t>
            </w:r>
          </w:p>
        </w:tc>
        <w:tc>
          <w:tcPr>
            <w:tcW w:w="1013" w:type="dxa"/>
            <w:shd w:val="clear" w:color="auto" w:fill="FF0000"/>
          </w:tcPr>
          <w:p w:rsidR="0045458A" w:rsidRPr="00673447" w:rsidRDefault="0045458A" w:rsidP="0001642D">
            <w:pPr>
              <w:spacing w:before="60" w:after="60"/>
              <w:jc w:val="center"/>
              <w:rPr>
                <w:rFonts w:ascii="Arial" w:hAnsi="Arial"/>
                <w:sz w:val="18"/>
                <w:szCs w:val="18"/>
              </w:rPr>
            </w:pPr>
            <w:r>
              <w:rPr>
                <w:rFonts w:ascii="Arial" w:hAnsi="Arial"/>
                <w:sz w:val="18"/>
                <w:szCs w:val="18"/>
              </w:rPr>
              <w:t>0</w:t>
            </w:r>
          </w:p>
        </w:tc>
        <w:tc>
          <w:tcPr>
            <w:tcW w:w="983" w:type="dxa"/>
            <w:shd w:val="clear" w:color="auto" w:fill="FF0000"/>
          </w:tcPr>
          <w:p w:rsidR="0045458A" w:rsidRPr="00673447" w:rsidRDefault="0045458A" w:rsidP="0001642D">
            <w:pPr>
              <w:spacing w:before="60" w:after="60"/>
              <w:jc w:val="center"/>
              <w:rPr>
                <w:rFonts w:ascii="Arial" w:hAnsi="Arial"/>
                <w:sz w:val="18"/>
                <w:szCs w:val="18"/>
              </w:rPr>
            </w:pPr>
            <w:r>
              <w:rPr>
                <w:rFonts w:ascii="Arial" w:hAnsi="Arial"/>
                <w:sz w:val="18"/>
                <w:szCs w:val="18"/>
              </w:rPr>
              <w:t>0</w:t>
            </w:r>
          </w:p>
        </w:tc>
        <w:tc>
          <w:tcPr>
            <w:tcW w:w="932"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NA</w:t>
            </w:r>
          </w:p>
        </w:tc>
        <w:tc>
          <w:tcPr>
            <w:tcW w:w="1033" w:type="dxa"/>
            <w:shd w:val="clear" w:color="auto" w:fill="auto"/>
          </w:tcPr>
          <w:p w:rsidR="0045458A" w:rsidRDefault="0045458A" w:rsidP="0001642D">
            <w:pPr>
              <w:spacing w:before="60" w:after="60"/>
              <w:jc w:val="center"/>
            </w:pPr>
            <w:r w:rsidRPr="00C037AE">
              <w:rPr>
                <w:rFonts w:ascii="Arial" w:hAnsi="Arial"/>
                <w:sz w:val="18"/>
                <w:szCs w:val="18"/>
              </w:rPr>
              <w:t>NA</w:t>
            </w:r>
          </w:p>
        </w:tc>
        <w:tc>
          <w:tcPr>
            <w:tcW w:w="983" w:type="dxa"/>
            <w:shd w:val="clear" w:color="auto" w:fill="auto"/>
          </w:tcPr>
          <w:p w:rsidR="0045458A" w:rsidRPr="00673447" w:rsidRDefault="0045458A" w:rsidP="0001642D">
            <w:pPr>
              <w:spacing w:before="60" w:after="60"/>
              <w:jc w:val="center"/>
              <w:rPr>
                <w:rFonts w:ascii="Arial" w:hAnsi="Arial"/>
                <w:sz w:val="18"/>
                <w:szCs w:val="18"/>
              </w:rPr>
            </w:pPr>
            <w:r>
              <w:rPr>
                <w:rFonts w:ascii="Arial" w:hAnsi="Arial"/>
                <w:sz w:val="18"/>
                <w:szCs w:val="18"/>
              </w:rPr>
              <w:t>NA</w:t>
            </w:r>
          </w:p>
        </w:tc>
      </w:tr>
    </w:tbl>
    <w:p w:rsidR="00657840" w:rsidRDefault="00657840" w:rsidP="00C21702">
      <w:pPr>
        <w:jc w:val="both"/>
        <w:rPr>
          <w:rFonts w:ascii="Century Gothic" w:hAnsi="Century Gothic"/>
        </w:rPr>
      </w:pPr>
      <w:r>
        <w:rPr>
          <w:rFonts w:ascii="Century Gothic" w:hAnsi="Century Gothic"/>
          <w:noProof/>
        </w:rPr>
        <w:pict>
          <v:rect id="_x0000_s1086" style="position:absolute;left:0;text-align:left;margin-left:-1.2pt;margin-top:10.45pt;width:21.6pt;height:9pt;z-index:251660288;mso-position-horizontal-relative:text;mso-position-vertical-relative:text" fillcolor="red"/>
        </w:pict>
      </w:r>
    </w:p>
    <w:p w:rsidR="00657840" w:rsidRDefault="00657840" w:rsidP="00C145D1">
      <w:pPr>
        <w:ind w:firstLine="552"/>
        <w:jc w:val="both"/>
        <w:rPr>
          <w:rFonts w:ascii="Arial" w:hAnsi="Arial"/>
          <w:sz w:val="18"/>
          <w:szCs w:val="18"/>
        </w:rPr>
      </w:pPr>
      <w:r>
        <w:rPr>
          <w:rFonts w:ascii="Arial" w:hAnsi="Arial"/>
          <w:sz w:val="18"/>
          <w:szCs w:val="18"/>
        </w:rPr>
        <w:t>Denotes conservation t</w:t>
      </w:r>
      <w:r w:rsidRPr="00657840">
        <w:rPr>
          <w:rFonts w:ascii="Arial" w:hAnsi="Arial"/>
          <w:sz w:val="18"/>
          <w:szCs w:val="18"/>
        </w:rPr>
        <w:t>argets</w:t>
      </w:r>
      <w:r w:rsidR="00061832">
        <w:rPr>
          <w:rFonts w:ascii="Arial" w:hAnsi="Arial"/>
          <w:sz w:val="18"/>
          <w:szCs w:val="18"/>
        </w:rPr>
        <w:t xml:space="preserve"> of specific concern</w:t>
      </w:r>
      <w:r>
        <w:rPr>
          <w:rFonts w:ascii="Arial" w:hAnsi="Arial"/>
          <w:sz w:val="18"/>
          <w:szCs w:val="18"/>
        </w:rPr>
        <w:t xml:space="preserve"> that are unrepresented or under</w:t>
      </w:r>
      <w:r w:rsidR="00147A7B">
        <w:rPr>
          <w:rFonts w:ascii="Arial" w:hAnsi="Arial"/>
          <w:sz w:val="18"/>
          <w:szCs w:val="18"/>
        </w:rPr>
        <w:t>-</w:t>
      </w:r>
      <w:r>
        <w:rPr>
          <w:rFonts w:ascii="Arial" w:hAnsi="Arial"/>
          <w:sz w:val="18"/>
          <w:szCs w:val="18"/>
        </w:rPr>
        <w:t xml:space="preserve">represented throughout their distribution. </w:t>
      </w:r>
    </w:p>
    <w:p w:rsidR="00657840" w:rsidRPr="00657840" w:rsidRDefault="00657840" w:rsidP="00C21702">
      <w:pPr>
        <w:jc w:val="both"/>
        <w:rPr>
          <w:rFonts w:ascii="Arial" w:hAnsi="Arial"/>
          <w:sz w:val="18"/>
          <w:szCs w:val="18"/>
        </w:rPr>
        <w:sectPr w:rsidR="00657840" w:rsidRPr="00657840" w:rsidSect="00673447">
          <w:headerReference w:type="default" r:id="rId25"/>
          <w:pgSz w:w="15840" w:h="12240" w:orient="landscape" w:code="1"/>
          <w:pgMar w:top="1440" w:right="720" w:bottom="1440" w:left="720" w:header="720" w:footer="720" w:gutter="0"/>
          <w:cols w:space="720"/>
          <w:docGrid w:linePitch="360"/>
        </w:sectPr>
      </w:pPr>
    </w:p>
    <w:p w:rsidR="00DE3654" w:rsidRPr="003E3AEB" w:rsidRDefault="00DE3654" w:rsidP="00DE3654">
      <w:pPr>
        <w:jc w:val="both"/>
        <w:rPr>
          <w:rFonts w:ascii="Century Gothic" w:hAnsi="Century Gothic"/>
          <w:b/>
        </w:rPr>
      </w:pPr>
      <w:r w:rsidRPr="003E3AEB">
        <w:rPr>
          <w:rFonts w:ascii="Century Gothic" w:hAnsi="Century Gothic"/>
          <w:b/>
        </w:rPr>
        <w:lastRenderedPageBreak/>
        <w:t>Terrestrial Conservation Gaps</w:t>
      </w:r>
    </w:p>
    <w:p w:rsidR="00F55754" w:rsidRDefault="006D5BDE" w:rsidP="000E6C12">
      <w:pPr>
        <w:jc w:val="both"/>
        <w:rPr>
          <w:rFonts w:ascii="Century Gothic" w:hAnsi="Century Gothic"/>
          <w:iCs/>
        </w:rPr>
      </w:pPr>
      <w:r w:rsidRPr="0001490C">
        <w:rPr>
          <w:rFonts w:ascii="Century Gothic" w:hAnsi="Century Gothic"/>
        </w:rPr>
        <w:t xml:space="preserve">To identify representation gaps in the terrestrial realm, the spatial distribution of terrestrial targets were cross-referenced with </w:t>
      </w:r>
      <w:r w:rsidR="00C21702" w:rsidRPr="0001490C">
        <w:rPr>
          <w:rFonts w:ascii="Century Gothic" w:hAnsi="Century Gothic"/>
        </w:rPr>
        <w:t>those of National Park</w:t>
      </w:r>
      <w:r w:rsidR="00094B3D" w:rsidRPr="0001490C">
        <w:rPr>
          <w:rFonts w:ascii="Century Gothic" w:hAnsi="Century Gothic"/>
        </w:rPr>
        <w:t xml:space="preserve">, </w:t>
      </w:r>
      <w:r w:rsidR="00C21702" w:rsidRPr="0001490C">
        <w:rPr>
          <w:rFonts w:ascii="Century Gothic" w:hAnsi="Century Gothic"/>
        </w:rPr>
        <w:t>Forest Reserve and Game Reserve protected area designations</w:t>
      </w:r>
      <w:r w:rsidR="00094B3D" w:rsidRPr="0001490C">
        <w:rPr>
          <w:rFonts w:ascii="Century Gothic" w:hAnsi="Century Gothic"/>
        </w:rPr>
        <w:t xml:space="preserve">. </w:t>
      </w:r>
      <w:r w:rsidR="00C21702" w:rsidRPr="0001490C">
        <w:rPr>
          <w:rFonts w:ascii="Century Gothic" w:hAnsi="Century Gothic"/>
        </w:rPr>
        <w:t xml:space="preserve"> Although the Game Reserve classification does not mandate specific</w:t>
      </w:r>
      <w:r w:rsidR="00094B3D" w:rsidRPr="0001490C">
        <w:rPr>
          <w:rFonts w:ascii="Century Gothic" w:hAnsi="Century Gothic"/>
        </w:rPr>
        <w:t xml:space="preserve"> protection </w:t>
      </w:r>
      <w:r w:rsidR="00C21702" w:rsidRPr="0001490C">
        <w:rPr>
          <w:rFonts w:ascii="Century Gothic" w:hAnsi="Century Gothic"/>
        </w:rPr>
        <w:t>for the chosen terrestrial targets,</w:t>
      </w:r>
      <w:r w:rsidR="00094B3D" w:rsidRPr="0001490C">
        <w:rPr>
          <w:rFonts w:ascii="Century Gothic" w:hAnsi="Century Gothic"/>
        </w:rPr>
        <w:t xml:space="preserve"> </w:t>
      </w:r>
      <w:r w:rsidR="00C21702" w:rsidRPr="0001490C">
        <w:rPr>
          <w:rFonts w:ascii="Century Gothic" w:hAnsi="Century Gothic"/>
        </w:rPr>
        <w:t>t</w:t>
      </w:r>
      <w:r w:rsidR="00094B3D" w:rsidRPr="0001490C">
        <w:rPr>
          <w:rFonts w:ascii="Century Gothic" w:hAnsi="Century Gothic"/>
        </w:rPr>
        <w:t xml:space="preserve">hey </w:t>
      </w:r>
      <w:r w:rsidR="00094B3D" w:rsidRPr="0001490C">
        <w:rPr>
          <w:rFonts w:ascii="Century Gothic" w:hAnsi="Century Gothic"/>
          <w:iCs/>
        </w:rPr>
        <w:t>were included in the analysis because they are a part of the Protected Area system</w:t>
      </w:r>
      <w:r w:rsidR="00C21702" w:rsidRPr="0001490C">
        <w:rPr>
          <w:rFonts w:ascii="Century Gothic" w:hAnsi="Century Gothic"/>
          <w:iCs/>
        </w:rPr>
        <w:t xml:space="preserve"> of Jamaica and the National Environmental Protection Agency (</w:t>
      </w:r>
      <w:r w:rsidR="00094B3D" w:rsidRPr="0001490C">
        <w:rPr>
          <w:rFonts w:ascii="Century Gothic" w:hAnsi="Century Gothic"/>
          <w:iCs/>
        </w:rPr>
        <w:t>NEPA</w:t>
      </w:r>
      <w:r w:rsidR="00C21702" w:rsidRPr="0001490C">
        <w:rPr>
          <w:rFonts w:ascii="Century Gothic" w:hAnsi="Century Gothic"/>
          <w:iCs/>
        </w:rPr>
        <w:t>)</w:t>
      </w:r>
      <w:r w:rsidR="00094B3D" w:rsidRPr="0001490C">
        <w:rPr>
          <w:rFonts w:ascii="Century Gothic" w:hAnsi="Century Gothic"/>
          <w:iCs/>
        </w:rPr>
        <w:t xml:space="preserve"> has indicated </w:t>
      </w:r>
      <w:r w:rsidR="00C21702" w:rsidRPr="0001490C">
        <w:rPr>
          <w:rFonts w:ascii="Century Gothic" w:hAnsi="Century Gothic"/>
          <w:iCs/>
        </w:rPr>
        <w:t xml:space="preserve">the use of this designation </w:t>
      </w:r>
      <w:r w:rsidR="00094B3D" w:rsidRPr="0001490C">
        <w:rPr>
          <w:rFonts w:ascii="Century Gothic" w:hAnsi="Century Gothic"/>
          <w:iCs/>
        </w:rPr>
        <w:t xml:space="preserve">as </w:t>
      </w:r>
      <w:r w:rsidR="00C21702" w:rsidRPr="0001490C">
        <w:rPr>
          <w:rFonts w:ascii="Century Gothic" w:hAnsi="Century Gothic"/>
          <w:iCs/>
        </w:rPr>
        <w:t xml:space="preserve">the basis for </w:t>
      </w:r>
      <w:r w:rsidR="00094B3D" w:rsidRPr="0001490C">
        <w:rPr>
          <w:rFonts w:ascii="Century Gothic" w:hAnsi="Century Gothic"/>
          <w:iCs/>
        </w:rPr>
        <w:t>develop</w:t>
      </w:r>
      <w:r w:rsidR="00C21702" w:rsidRPr="0001490C">
        <w:rPr>
          <w:rFonts w:ascii="Century Gothic" w:hAnsi="Century Gothic"/>
          <w:iCs/>
        </w:rPr>
        <w:t>ing</w:t>
      </w:r>
      <w:r w:rsidR="00094B3D" w:rsidRPr="0001490C">
        <w:rPr>
          <w:rFonts w:ascii="Century Gothic" w:hAnsi="Century Gothic"/>
          <w:iCs/>
        </w:rPr>
        <w:t xml:space="preserve"> protected areas</w:t>
      </w:r>
      <w:r w:rsidR="00C21702" w:rsidRPr="0001490C">
        <w:rPr>
          <w:rFonts w:ascii="Century Gothic" w:hAnsi="Century Gothic"/>
          <w:iCs/>
        </w:rPr>
        <w:t xml:space="preserve"> in the future (</w:t>
      </w:r>
      <w:r w:rsidR="00C21702" w:rsidRPr="0001490C">
        <w:rPr>
          <w:rFonts w:ascii="Century Gothic" w:hAnsi="Century Gothic"/>
          <w:b/>
          <w:iCs/>
          <w:color w:val="FF0000"/>
        </w:rPr>
        <w:t>CONFIRM THIS</w:t>
      </w:r>
      <w:r w:rsidR="00C21702" w:rsidRPr="0001490C">
        <w:rPr>
          <w:rFonts w:ascii="Century Gothic" w:hAnsi="Century Gothic"/>
          <w:iCs/>
        </w:rPr>
        <w:t>)</w:t>
      </w:r>
      <w:r w:rsidR="00094B3D" w:rsidRPr="0001490C">
        <w:rPr>
          <w:rFonts w:ascii="Century Gothic" w:hAnsi="Century Gothic"/>
          <w:iCs/>
        </w:rPr>
        <w:t>.</w:t>
      </w:r>
      <w:r w:rsidR="00032D46" w:rsidRPr="0001490C">
        <w:rPr>
          <w:rFonts w:ascii="Century Gothic" w:hAnsi="Century Gothic"/>
          <w:iCs/>
        </w:rPr>
        <w:t xml:space="preserve">  The analysis showed that with the exception of nin</w:t>
      </w:r>
      <w:r w:rsidR="0036300D">
        <w:rPr>
          <w:rFonts w:ascii="Century Gothic" w:hAnsi="Century Gothic"/>
          <w:iCs/>
        </w:rPr>
        <w:t>e Threatened P</w:t>
      </w:r>
      <w:r w:rsidR="00032D46" w:rsidRPr="0001490C">
        <w:rPr>
          <w:rFonts w:ascii="Century Gothic" w:hAnsi="Century Gothic"/>
          <w:iCs/>
        </w:rPr>
        <w:t xml:space="preserve">lant assemblages and </w:t>
      </w:r>
      <w:r w:rsidR="0036300D">
        <w:rPr>
          <w:rFonts w:ascii="Century Gothic" w:hAnsi="Century Gothic"/>
          <w:iCs/>
        </w:rPr>
        <w:t>Offshore I</w:t>
      </w:r>
      <w:r w:rsidR="00032D46" w:rsidRPr="0001490C">
        <w:rPr>
          <w:rFonts w:ascii="Century Gothic" w:hAnsi="Century Gothic"/>
          <w:iCs/>
        </w:rPr>
        <w:t xml:space="preserve">slets located in </w:t>
      </w:r>
      <w:r w:rsidR="00D0770D" w:rsidRPr="0001490C">
        <w:rPr>
          <w:rFonts w:ascii="Century Gothic" w:hAnsi="Century Gothic"/>
          <w:iCs/>
        </w:rPr>
        <w:t xml:space="preserve">the </w:t>
      </w:r>
      <w:r w:rsidR="00032D46" w:rsidRPr="0001490C">
        <w:rPr>
          <w:rFonts w:ascii="Century Gothic" w:hAnsi="Century Gothic"/>
          <w:iCs/>
        </w:rPr>
        <w:t xml:space="preserve">Morant and Pedro Cays group, all terrestrial ecological system level targets and fine-filter species level targets are represented within the current protected areas </w:t>
      </w:r>
      <w:r w:rsidR="00A213E1" w:rsidRPr="0001490C">
        <w:rPr>
          <w:rFonts w:ascii="Century Gothic" w:hAnsi="Century Gothic"/>
          <w:iCs/>
        </w:rPr>
        <w:t>system</w:t>
      </w:r>
      <w:r w:rsidR="000848AA">
        <w:rPr>
          <w:rFonts w:ascii="Century Gothic" w:hAnsi="Century Gothic"/>
          <w:iCs/>
        </w:rPr>
        <w:t xml:space="preserve"> (Table </w:t>
      </w:r>
      <w:r w:rsidR="00F55754">
        <w:rPr>
          <w:rFonts w:ascii="Century Gothic" w:hAnsi="Century Gothic"/>
          <w:iCs/>
        </w:rPr>
        <w:t>9</w:t>
      </w:r>
      <w:r w:rsidR="000848AA">
        <w:rPr>
          <w:rFonts w:ascii="Century Gothic" w:hAnsi="Century Gothic"/>
          <w:iCs/>
        </w:rPr>
        <w:t>.0)</w:t>
      </w:r>
      <w:r w:rsidR="00A213E1" w:rsidRPr="0001490C">
        <w:rPr>
          <w:rFonts w:ascii="Century Gothic" w:hAnsi="Century Gothic"/>
          <w:iCs/>
        </w:rPr>
        <w:t>.</w:t>
      </w:r>
      <w:r w:rsidR="000848AA">
        <w:rPr>
          <w:rFonts w:ascii="Century Gothic" w:hAnsi="Century Gothic"/>
          <w:iCs/>
        </w:rPr>
        <w:t xml:space="preserve">  Of specific concern is the under-representation of Wet and Mesic Forest on Alluvium and Mesic Forest on Shale targets throughout Jamaica’s current protected areas system.  Fine-filter targets (Table </w:t>
      </w:r>
      <w:r w:rsidR="00F55754">
        <w:rPr>
          <w:rFonts w:ascii="Century Gothic" w:hAnsi="Century Gothic"/>
          <w:iCs/>
        </w:rPr>
        <w:t>10</w:t>
      </w:r>
      <w:r w:rsidR="000848AA">
        <w:rPr>
          <w:rFonts w:ascii="Century Gothic" w:hAnsi="Century Gothic"/>
          <w:iCs/>
        </w:rPr>
        <w:t>.0) are also covered within the existing protected areas system.</w:t>
      </w:r>
      <w:r w:rsidR="000E6C12">
        <w:rPr>
          <w:rFonts w:ascii="Century Gothic" w:hAnsi="Century Gothic"/>
          <w:iCs/>
        </w:rPr>
        <w:t xml:space="preserve">  </w:t>
      </w:r>
    </w:p>
    <w:p w:rsidR="00EA4793" w:rsidRDefault="00EA4793" w:rsidP="00C21702">
      <w:pPr>
        <w:jc w:val="both"/>
        <w:rPr>
          <w:rFonts w:ascii="Century Gothic" w:hAnsi="Century Gothic"/>
          <w:iCs/>
        </w:rPr>
      </w:pPr>
    </w:p>
    <w:p w:rsidR="00C63E51" w:rsidRPr="00EA4793" w:rsidRDefault="00EA4793" w:rsidP="00292D1E">
      <w:pPr>
        <w:ind w:left="1200" w:hanging="1200"/>
        <w:jc w:val="both"/>
        <w:rPr>
          <w:rFonts w:ascii="Arial" w:hAnsi="Arial"/>
          <w:b/>
          <w:sz w:val="18"/>
          <w:szCs w:val="18"/>
        </w:rPr>
      </w:pPr>
      <w:r w:rsidRPr="00EA4793">
        <w:rPr>
          <w:rFonts w:ascii="Arial" w:hAnsi="Arial"/>
          <w:b/>
          <w:iCs/>
          <w:sz w:val="18"/>
          <w:szCs w:val="18"/>
        </w:rPr>
        <w:t>Table</w:t>
      </w:r>
      <w:r>
        <w:rPr>
          <w:rFonts w:ascii="Arial" w:hAnsi="Arial"/>
          <w:b/>
          <w:iCs/>
          <w:sz w:val="18"/>
          <w:szCs w:val="18"/>
        </w:rPr>
        <w:t xml:space="preserve"> </w:t>
      </w:r>
      <w:r w:rsidR="00F55754">
        <w:rPr>
          <w:rFonts w:ascii="Arial" w:hAnsi="Arial"/>
          <w:b/>
          <w:iCs/>
          <w:sz w:val="18"/>
          <w:szCs w:val="18"/>
        </w:rPr>
        <w:t>9</w:t>
      </w:r>
      <w:r>
        <w:rPr>
          <w:rFonts w:ascii="Arial" w:hAnsi="Arial"/>
          <w:b/>
          <w:iCs/>
          <w:sz w:val="18"/>
          <w:szCs w:val="18"/>
        </w:rPr>
        <w:t xml:space="preserve">.0   </w:t>
      </w:r>
      <w:r w:rsidR="00292D1E">
        <w:rPr>
          <w:rFonts w:ascii="Arial" w:hAnsi="Arial"/>
          <w:b/>
          <w:sz w:val="18"/>
          <w:szCs w:val="18"/>
        </w:rPr>
        <w:t xml:space="preserve">Percentage of Coarse-Filter Terrestrial Conservation Targets Represented within Existing Protected Areas in </w:t>
      </w:r>
      <w:smartTag w:uri="urn:schemas-microsoft-com:office:smarttags" w:element="place">
        <w:smartTag w:uri="urn:schemas-microsoft-com:office:smarttags" w:element="country-region">
          <w:r w:rsidR="00292D1E">
            <w:rPr>
              <w:rFonts w:ascii="Arial" w:hAnsi="Arial"/>
              <w:b/>
              <w:sz w:val="18"/>
              <w:szCs w:val="18"/>
            </w:rPr>
            <w:t>Jamaica</w:t>
          </w:r>
        </w:smartTag>
      </w:smartTag>
      <w:r w:rsidR="00292D1E">
        <w:rPr>
          <w:rFonts w:ascii="Arial" w:hAnsi="Arial"/>
          <w:b/>
          <w:sz w:val="18"/>
          <w:szCs w:val="18"/>
        </w:rPr>
        <w:t xml:space="preserve"> Compared to Conservation Goals.</w:t>
      </w:r>
    </w:p>
    <w:tbl>
      <w:tblPr>
        <w:tblStyle w:val="TableElegant"/>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48"/>
        <w:gridCol w:w="1124"/>
        <w:gridCol w:w="1124"/>
        <w:gridCol w:w="1124"/>
        <w:gridCol w:w="1124"/>
        <w:gridCol w:w="1124"/>
        <w:gridCol w:w="1124"/>
      </w:tblGrid>
      <w:tr w:rsidR="00124078" w:rsidRPr="00FE13AF">
        <w:trPr>
          <w:trHeight w:val="890"/>
        </w:trPr>
        <w:tc>
          <w:tcPr>
            <w:tcW w:w="2748" w:type="dxa"/>
            <w:tcBorders>
              <w:bottom w:val="single" w:sz="4" w:space="0" w:color="auto"/>
            </w:tcBorders>
            <w:shd w:val="clear" w:color="auto" w:fill="008000"/>
          </w:tcPr>
          <w:p w:rsidR="00124078" w:rsidRPr="00FE13AF" w:rsidRDefault="00124078" w:rsidP="00836C40">
            <w:pPr>
              <w:spacing w:before="60" w:after="60"/>
              <w:rPr>
                <w:rFonts w:ascii="Arial" w:hAnsi="Arial"/>
                <w:b/>
                <w:color w:val="FFFFFF"/>
                <w:sz w:val="18"/>
                <w:szCs w:val="18"/>
              </w:rPr>
            </w:pPr>
            <w:r w:rsidRPr="00FE13AF">
              <w:rPr>
                <w:rFonts w:ascii="Arial" w:hAnsi="Arial"/>
                <w:b/>
                <w:color w:val="FFFFFF"/>
                <w:sz w:val="18"/>
                <w:szCs w:val="18"/>
              </w:rPr>
              <w:t>Terrestrial Ecological Systems (TES)</w:t>
            </w:r>
          </w:p>
        </w:tc>
        <w:tc>
          <w:tcPr>
            <w:tcW w:w="1124" w:type="dxa"/>
            <w:shd w:val="clear" w:color="auto" w:fill="008000"/>
          </w:tcPr>
          <w:p w:rsidR="00124078" w:rsidRPr="00FE13AF" w:rsidRDefault="00124078" w:rsidP="003E3AEB">
            <w:pPr>
              <w:spacing w:before="60" w:after="60"/>
              <w:jc w:val="center"/>
              <w:rPr>
                <w:rFonts w:ascii="Arial" w:hAnsi="Arial"/>
                <w:b/>
                <w:color w:val="FFFFFF"/>
                <w:sz w:val="18"/>
                <w:szCs w:val="18"/>
              </w:rPr>
            </w:pPr>
            <w:r w:rsidRPr="00FE13AF">
              <w:rPr>
                <w:rFonts w:ascii="Arial" w:hAnsi="Arial"/>
                <w:b/>
                <w:color w:val="FFFFFF"/>
                <w:sz w:val="18"/>
                <w:szCs w:val="18"/>
              </w:rPr>
              <w:t xml:space="preserve">% in </w:t>
            </w:r>
          </w:p>
          <w:p w:rsidR="00124078" w:rsidRPr="00FE13AF" w:rsidRDefault="00124078" w:rsidP="003E3AEB">
            <w:pPr>
              <w:spacing w:before="60" w:after="60"/>
              <w:jc w:val="center"/>
              <w:rPr>
                <w:rFonts w:ascii="Arial" w:hAnsi="Arial"/>
                <w:b/>
                <w:color w:val="FFFFFF"/>
                <w:sz w:val="18"/>
                <w:szCs w:val="18"/>
              </w:rPr>
            </w:pPr>
            <w:r w:rsidRPr="00FE13AF">
              <w:rPr>
                <w:rFonts w:ascii="Arial" w:hAnsi="Arial"/>
                <w:b/>
                <w:color w:val="FFFFFF"/>
                <w:sz w:val="18"/>
                <w:szCs w:val="18"/>
              </w:rPr>
              <w:t>NRCA</w:t>
            </w:r>
          </w:p>
          <w:p w:rsidR="00124078" w:rsidRPr="00FE13AF" w:rsidRDefault="00124078" w:rsidP="003E3AEB">
            <w:pPr>
              <w:spacing w:before="60" w:after="60"/>
              <w:jc w:val="center"/>
              <w:rPr>
                <w:rFonts w:ascii="Arial" w:hAnsi="Arial"/>
                <w:b/>
                <w:color w:val="FFFFFF"/>
                <w:sz w:val="18"/>
                <w:szCs w:val="18"/>
              </w:rPr>
            </w:pPr>
            <w:r w:rsidRPr="00FE13AF">
              <w:rPr>
                <w:rFonts w:ascii="Arial" w:hAnsi="Arial"/>
                <w:b/>
                <w:color w:val="FFFFFF"/>
                <w:sz w:val="18"/>
                <w:szCs w:val="18"/>
              </w:rPr>
              <w:t>Protected Areas</w:t>
            </w:r>
          </w:p>
        </w:tc>
        <w:tc>
          <w:tcPr>
            <w:tcW w:w="1124" w:type="dxa"/>
            <w:shd w:val="clear" w:color="auto" w:fill="008000"/>
          </w:tcPr>
          <w:p w:rsidR="00124078" w:rsidRPr="00FE13AF" w:rsidRDefault="00124078" w:rsidP="003E3AEB">
            <w:pPr>
              <w:spacing w:before="60" w:after="60"/>
              <w:jc w:val="center"/>
              <w:rPr>
                <w:rFonts w:ascii="Arial" w:hAnsi="Arial"/>
                <w:b/>
                <w:color w:val="FFFFFF"/>
                <w:sz w:val="18"/>
                <w:szCs w:val="18"/>
              </w:rPr>
            </w:pPr>
            <w:r w:rsidRPr="00FE13AF">
              <w:rPr>
                <w:rFonts w:ascii="Arial" w:hAnsi="Arial"/>
                <w:b/>
                <w:color w:val="FFFFFF"/>
                <w:sz w:val="18"/>
                <w:szCs w:val="18"/>
              </w:rPr>
              <w:t xml:space="preserve">% in </w:t>
            </w:r>
          </w:p>
          <w:p w:rsidR="00124078" w:rsidRPr="00FE13AF" w:rsidRDefault="00124078" w:rsidP="003E3AEB">
            <w:pPr>
              <w:spacing w:before="60" w:after="60"/>
              <w:jc w:val="center"/>
              <w:rPr>
                <w:rFonts w:ascii="Arial" w:hAnsi="Arial"/>
                <w:b/>
                <w:color w:val="FFFFFF"/>
                <w:sz w:val="18"/>
                <w:szCs w:val="18"/>
              </w:rPr>
            </w:pPr>
            <w:r w:rsidRPr="00FE13AF">
              <w:rPr>
                <w:rFonts w:ascii="Arial" w:hAnsi="Arial"/>
                <w:b/>
                <w:color w:val="FFFFFF"/>
                <w:sz w:val="18"/>
                <w:szCs w:val="18"/>
              </w:rPr>
              <w:t>Forest Reserves</w:t>
            </w:r>
          </w:p>
        </w:tc>
        <w:tc>
          <w:tcPr>
            <w:tcW w:w="1124" w:type="dxa"/>
            <w:shd w:val="clear" w:color="auto" w:fill="008000"/>
          </w:tcPr>
          <w:p w:rsidR="00124078" w:rsidRPr="00FE13AF" w:rsidRDefault="00124078" w:rsidP="003E3AEB">
            <w:pPr>
              <w:spacing w:before="60" w:after="60"/>
              <w:jc w:val="center"/>
              <w:rPr>
                <w:rFonts w:ascii="Arial" w:hAnsi="Arial"/>
                <w:b/>
                <w:color w:val="FFFFFF"/>
                <w:sz w:val="18"/>
                <w:szCs w:val="18"/>
              </w:rPr>
            </w:pPr>
            <w:r w:rsidRPr="00FE13AF">
              <w:rPr>
                <w:rFonts w:ascii="Arial" w:hAnsi="Arial"/>
                <w:b/>
                <w:color w:val="FFFFFF"/>
                <w:sz w:val="18"/>
                <w:szCs w:val="18"/>
              </w:rPr>
              <w:t xml:space="preserve">% in </w:t>
            </w:r>
          </w:p>
          <w:p w:rsidR="00124078" w:rsidRPr="00FE13AF" w:rsidRDefault="00124078" w:rsidP="003E3AEB">
            <w:pPr>
              <w:spacing w:before="60" w:after="60"/>
              <w:jc w:val="center"/>
              <w:rPr>
                <w:rFonts w:ascii="Arial" w:hAnsi="Arial"/>
                <w:b/>
                <w:color w:val="FFFFFF"/>
                <w:sz w:val="18"/>
                <w:szCs w:val="18"/>
              </w:rPr>
            </w:pPr>
            <w:r w:rsidRPr="00FE13AF">
              <w:rPr>
                <w:rFonts w:ascii="Arial" w:hAnsi="Arial"/>
                <w:b/>
                <w:color w:val="FFFFFF"/>
                <w:sz w:val="18"/>
                <w:szCs w:val="18"/>
              </w:rPr>
              <w:t>Game Reserves</w:t>
            </w:r>
          </w:p>
        </w:tc>
        <w:tc>
          <w:tcPr>
            <w:tcW w:w="1124" w:type="dxa"/>
            <w:shd w:val="clear" w:color="auto" w:fill="008000"/>
          </w:tcPr>
          <w:p w:rsidR="002F6A50" w:rsidRDefault="00124078" w:rsidP="003E3AEB">
            <w:pPr>
              <w:spacing w:before="60" w:after="60"/>
              <w:jc w:val="center"/>
              <w:rPr>
                <w:rFonts w:ascii="Arial" w:hAnsi="Arial"/>
                <w:b/>
                <w:color w:val="FFFFFF"/>
                <w:sz w:val="18"/>
                <w:szCs w:val="18"/>
              </w:rPr>
            </w:pPr>
            <w:r w:rsidRPr="00FE13AF">
              <w:rPr>
                <w:rFonts w:ascii="Arial" w:hAnsi="Arial"/>
                <w:b/>
                <w:color w:val="FFFFFF"/>
                <w:sz w:val="18"/>
                <w:szCs w:val="18"/>
              </w:rPr>
              <w:t xml:space="preserve">% </w:t>
            </w:r>
          </w:p>
          <w:p w:rsidR="00124078" w:rsidRPr="00FE13AF" w:rsidRDefault="00124078" w:rsidP="003E3AEB">
            <w:pPr>
              <w:spacing w:before="60" w:after="60"/>
              <w:jc w:val="center"/>
              <w:rPr>
                <w:rFonts w:ascii="Arial" w:hAnsi="Arial"/>
                <w:b/>
                <w:color w:val="FFFFFF"/>
                <w:sz w:val="18"/>
                <w:szCs w:val="18"/>
              </w:rPr>
            </w:pPr>
            <w:r w:rsidRPr="00FE13AF">
              <w:rPr>
                <w:rFonts w:ascii="Arial" w:hAnsi="Arial"/>
                <w:b/>
                <w:color w:val="FFFFFF"/>
                <w:sz w:val="18"/>
                <w:szCs w:val="18"/>
              </w:rPr>
              <w:t>Total Protected</w:t>
            </w:r>
          </w:p>
        </w:tc>
        <w:tc>
          <w:tcPr>
            <w:tcW w:w="1124" w:type="dxa"/>
            <w:shd w:val="clear" w:color="auto" w:fill="008000"/>
          </w:tcPr>
          <w:p w:rsidR="00124078" w:rsidRPr="003A0A17" w:rsidRDefault="00124078" w:rsidP="003E3AEB">
            <w:pPr>
              <w:spacing w:before="60" w:after="60"/>
              <w:jc w:val="center"/>
              <w:rPr>
                <w:rFonts w:ascii="Arial" w:hAnsi="Arial"/>
                <w:b/>
                <w:color w:val="FFFFFF"/>
                <w:sz w:val="18"/>
                <w:szCs w:val="18"/>
              </w:rPr>
            </w:pPr>
            <w:r w:rsidRPr="003A0A17">
              <w:rPr>
                <w:rFonts w:ascii="Arial" w:hAnsi="Arial"/>
                <w:b/>
                <w:color w:val="FFFFFF"/>
                <w:sz w:val="18"/>
                <w:szCs w:val="18"/>
              </w:rPr>
              <w:t>Adaptive Goal</w:t>
            </w:r>
            <w:r w:rsidR="008772DA">
              <w:rPr>
                <w:rFonts w:ascii="Arial" w:hAnsi="Arial"/>
                <w:b/>
                <w:color w:val="FFFFFF"/>
                <w:sz w:val="18"/>
                <w:szCs w:val="18"/>
              </w:rPr>
              <w:t xml:space="preserve"> %</w:t>
            </w:r>
          </w:p>
        </w:tc>
        <w:tc>
          <w:tcPr>
            <w:tcW w:w="1124" w:type="dxa"/>
            <w:shd w:val="clear" w:color="auto" w:fill="008000"/>
          </w:tcPr>
          <w:p w:rsidR="00124078" w:rsidRPr="00FE13AF" w:rsidRDefault="008772DA" w:rsidP="003E3AEB">
            <w:pPr>
              <w:spacing w:before="60" w:after="60"/>
              <w:jc w:val="center"/>
              <w:rPr>
                <w:rFonts w:ascii="Arial" w:hAnsi="Arial"/>
                <w:b/>
                <w:color w:val="FFFFFF"/>
                <w:sz w:val="18"/>
                <w:szCs w:val="18"/>
              </w:rPr>
            </w:pPr>
            <w:r>
              <w:rPr>
                <w:rFonts w:ascii="Arial" w:hAnsi="Arial"/>
                <w:b/>
                <w:color w:val="FFFFFF"/>
                <w:sz w:val="18"/>
                <w:szCs w:val="18"/>
              </w:rPr>
              <w:t>Amount (ha)</w:t>
            </w:r>
            <w:r w:rsidR="00124078">
              <w:rPr>
                <w:rFonts w:ascii="Arial" w:hAnsi="Arial"/>
                <w:b/>
                <w:color w:val="FFFFFF"/>
                <w:sz w:val="18"/>
                <w:szCs w:val="18"/>
              </w:rPr>
              <w:t xml:space="preserve"> Required to Meet Adaptive Goal</w:t>
            </w:r>
          </w:p>
        </w:tc>
      </w:tr>
      <w:tr w:rsidR="00124078" w:rsidRPr="00836C40">
        <w:trPr>
          <w:trHeight w:val="255"/>
        </w:trPr>
        <w:tc>
          <w:tcPr>
            <w:tcW w:w="2748" w:type="dxa"/>
            <w:shd w:val="clear" w:color="auto" w:fill="EFFFEF"/>
            <w:noWrap/>
          </w:tcPr>
          <w:p w:rsidR="00124078" w:rsidRPr="00A4047E" w:rsidRDefault="00124078" w:rsidP="00836C40">
            <w:pPr>
              <w:spacing w:before="60" w:after="60"/>
              <w:rPr>
                <w:rFonts w:ascii="Arial" w:hAnsi="Arial"/>
                <w:b/>
                <w:sz w:val="18"/>
                <w:szCs w:val="18"/>
              </w:rPr>
            </w:pPr>
            <w:r w:rsidRPr="00A4047E">
              <w:rPr>
                <w:rFonts w:ascii="Arial" w:hAnsi="Arial"/>
                <w:b/>
                <w:sz w:val="18"/>
                <w:szCs w:val="18"/>
              </w:rPr>
              <w:t>Montane Summit Savanna</w:t>
            </w:r>
          </w:p>
        </w:tc>
        <w:tc>
          <w:tcPr>
            <w:tcW w:w="1124" w:type="dxa"/>
          </w:tcPr>
          <w:p w:rsidR="00124078" w:rsidRPr="00836C40" w:rsidRDefault="00124078" w:rsidP="003E3AEB">
            <w:pPr>
              <w:spacing w:before="60" w:after="60"/>
              <w:jc w:val="center"/>
              <w:rPr>
                <w:rFonts w:ascii="Arial" w:hAnsi="Arial"/>
                <w:sz w:val="18"/>
                <w:szCs w:val="18"/>
              </w:rPr>
            </w:pPr>
            <w:r w:rsidRPr="00836C40">
              <w:rPr>
                <w:rFonts w:ascii="Arial" w:hAnsi="Arial"/>
                <w:sz w:val="18"/>
                <w:szCs w:val="18"/>
              </w:rPr>
              <w:t>100</w:t>
            </w:r>
          </w:p>
        </w:tc>
        <w:tc>
          <w:tcPr>
            <w:tcW w:w="1124" w:type="dxa"/>
          </w:tcPr>
          <w:p w:rsidR="00124078" w:rsidRPr="00836C40" w:rsidRDefault="00124078" w:rsidP="003E3AEB">
            <w:pPr>
              <w:spacing w:before="60" w:after="60"/>
              <w:jc w:val="center"/>
              <w:rPr>
                <w:rFonts w:ascii="Arial" w:hAnsi="Arial"/>
                <w:sz w:val="18"/>
                <w:szCs w:val="18"/>
              </w:rPr>
            </w:pPr>
            <w:r w:rsidRPr="00836C40">
              <w:rPr>
                <w:rFonts w:ascii="Arial" w:hAnsi="Arial"/>
                <w:sz w:val="18"/>
                <w:szCs w:val="18"/>
              </w:rPr>
              <w:t>0</w:t>
            </w:r>
          </w:p>
        </w:tc>
        <w:tc>
          <w:tcPr>
            <w:tcW w:w="1124" w:type="dxa"/>
          </w:tcPr>
          <w:p w:rsidR="00124078" w:rsidRPr="00836C40" w:rsidRDefault="00124078" w:rsidP="003E3AEB">
            <w:pPr>
              <w:spacing w:before="60" w:after="60"/>
              <w:jc w:val="center"/>
              <w:rPr>
                <w:rFonts w:ascii="Arial" w:hAnsi="Arial"/>
                <w:sz w:val="18"/>
                <w:szCs w:val="18"/>
              </w:rPr>
            </w:pPr>
            <w:r w:rsidRPr="00836C40">
              <w:rPr>
                <w:rFonts w:ascii="Arial" w:hAnsi="Arial"/>
                <w:sz w:val="18"/>
                <w:szCs w:val="18"/>
              </w:rPr>
              <w:t>0</w:t>
            </w:r>
          </w:p>
        </w:tc>
        <w:tc>
          <w:tcPr>
            <w:tcW w:w="1124" w:type="dxa"/>
          </w:tcPr>
          <w:p w:rsidR="00124078" w:rsidRPr="00836C40" w:rsidRDefault="00124078" w:rsidP="003E3AEB">
            <w:pPr>
              <w:spacing w:before="60" w:after="60"/>
              <w:jc w:val="center"/>
              <w:rPr>
                <w:rFonts w:ascii="Arial" w:hAnsi="Arial"/>
                <w:sz w:val="18"/>
                <w:szCs w:val="18"/>
              </w:rPr>
            </w:pPr>
            <w:r w:rsidRPr="00836C40">
              <w:rPr>
                <w:rFonts w:ascii="Arial" w:hAnsi="Arial"/>
                <w:sz w:val="18"/>
                <w:szCs w:val="18"/>
              </w:rPr>
              <w:t>100</w:t>
            </w:r>
          </w:p>
        </w:tc>
        <w:tc>
          <w:tcPr>
            <w:tcW w:w="1124" w:type="dxa"/>
          </w:tcPr>
          <w:p w:rsidR="00124078" w:rsidRPr="003A0A17" w:rsidRDefault="00124078" w:rsidP="003E3AEB">
            <w:pPr>
              <w:spacing w:before="60" w:after="60"/>
              <w:jc w:val="center"/>
              <w:rPr>
                <w:rFonts w:ascii="Arial" w:hAnsi="Arial"/>
                <w:sz w:val="18"/>
                <w:szCs w:val="18"/>
              </w:rPr>
            </w:pPr>
            <w:r>
              <w:rPr>
                <w:rFonts w:ascii="Arial" w:hAnsi="Arial"/>
                <w:sz w:val="18"/>
                <w:szCs w:val="18"/>
              </w:rPr>
              <w:t>10</w:t>
            </w:r>
            <w:r w:rsidRPr="003A0A17">
              <w:rPr>
                <w:rFonts w:ascii="Arial" w:hAnsi="Arial"/>
                <w:sz w:val="18"/>
                <w:szCs w:val="18"/>
              </w:rPr>
              <w:t>0</w:t>
            </w:r>
          </w:p>
        </w:tc>
        <w:tc>
          <w:tcPr>
            <w:tcW w:w="1124" w:type="dxa"/>
          </w:tcPr>
          <w:p w:rsidR="00124078" w:rsidRPr="00836C40" w:rsidRDefault="00124078" w:rsidP="003E3AEB">
            <w:pPr>
              <w:spacing w:before="60" w:after="60"/>
              <w:jc w:val="center"/>
              <w:rPr>
                <w:rFonts w:ascii="Arial" w:hAnsi="Arial"/>
                <w:sz w:val="18"/>
                <w:szCs w:val="18"/>
              </w:rPr>
            </w:pPr>
            <w:r>
              <w:rPr>
                <w:rFonts w:ascii="Arial" w:hAnsi="Arial"/>
                <w:sz w:val="18"/>
                <w:szCs w:val="18"/>
              </w:rPr>
              <w:t>0</w:t>
            </w:r>
          </w:p>
        </w:tc>
      </w:tr>
      <w:tr w:rsidR="00124078" w:rsidRPr="00836C40">
        <w:trPr>
          <w:trHeight w:val="255"/>
        </w:trPr>
        <w:tc>
          <w:tcPr>
            <w:tcW w:w="2748" w:type="dxa"/>
            <w:shd w:val="clear" w:color="auto" w:fill="EFFFEF"/>
            <w:noWrap/>
          </w:tcPr>
          <w:p w:rsidR="00124078" w:rsidRPr="00A4047E" w:rsidRDefault="00124078" w:rsidP="00836C40">
            <w:pPr>
              <w:spacing w:before="60" w:after="60"/>
              <w:rPr>
                <w:rFonts w:ascii="Arial" w:hAnsi="Arial"/>
                <w:b/>
                <w:sz w:val="18"/>
                <w:szCs w:val="18"/>
              </w:rPr>
            </w:pPr>
            <w:r w:rsidRPr="00A4047E">
              <w:rPr>
                <w:rFonts w:ascii="Arial" w:hAnsi="Arial"/>
                <w:b/>
                <w:sz w:val="18"/>
                <w:szCs w:val="18"/>
              </w:rPr>
              <w:t>Montane Cloud Forest</w:t>
            </w:r>
          </w:p>
        </w:tc>
        <w:tc>
          <w:tcPr>
            <w:tcW w:w="1124" w:type="dxa"/>
          </w:tcPr>
          <w:p w:rsidR="00124078" w:rsidRPr="00836C40" w:rsidRDefault="00124078" w:rsidP="003E3AEB">
            <w:pPr>
              <w:spacing w:before="60" w:after="60"/>
              <w:jc w:val="center"/>
              <w:rPr>
                <w:rFonts w:ascii="Arial" w:hAnsi="Arial"/>
                <w:sz w:val="18"/>
                <w:szCs w:val="18"/>
              </w:rPr>
            </w:pPr>
            <w:r w:rsidRPr="00836C40">
              <w:rPr>
                <w:rFonts w:ascii="Arial" w:hAnsi="Arial"/>
                <w:sz w:val="18"/>
                <w:szCs w:val="18"/>
              </w:rPr>
              <w:t>100</w:t>
            </w:r>
          </w:p>
        </w:tc>
        <w:tc>
          <w:tcPr>
            <w:tcW w:w="1124" w:type="dxa"/>
          </w:tcPr>
          <w:p w:rsidR="00124078" w:rsidRPr="00836C40" w:rsidRDefault="00124078" w:rsidP="003E3AEB">
            <w:pPr>
              <w:spacing w:before="60" w:after="60"/>
              <w:jc w:val="center"/>
              <w:rPr>
                <w:rFonts w:ascii="Arial" w:hAnsi="Arial"/>
                <w:sz w:val="18"/>
                <w:szCs w:val="18"/>
              </w:rPr>
            </w:pPr>
            <w:r w:rsidRPr="00836C40">
              <w:rPr>
                <w:rFonts w:ascii="Arial" w:hAnsi="Arial"/>
                <w:sz w:val="18"/>
                <w:szCs w:val="18"/>
              </w:rPr>
              <w:t>0</w:t>
            </w:r>
          </w:p>
        </w:tc>
        <w:tc>
          <w:tcPr>
            <w:tcW w:w="1124" w:type="dxa"/>
          </w:tcPr>
          <w:p w:rsidR="00124078" w:rsidRPr="00836C40" w:rsidRDefault="00124078" w:rsidP="003E3AEB">
            <w:pPr>
              <w:spacing w:before="60" w:after="60"/>
              <w:jc w:val="center"/>
              <w:rPr>
                <w:rFonts w:ascii="Arial" w:hAnsi="Arial"/>
                <w:sz w:val="18"/>
                <w:szCs w:val="18"/>
              </w:rPr>
            </w:pPr>
            <w:r w:rsidRPr="00836C40">
              <w:rPr>
                <w:rFonts w:ascii="Arial" w:hAnsi="Arial"/>
                <w:sz w:val="18"/>
                <w:szCs w:val="18"/>
              </w:rPr>
              <w:t>0</w:t>
            </w:r>
          </w:p>
        </w:tc>
        <w:tc>
          <w:tcPr>
            <w:tcW w:w="1124" w:type="dxa"/>
          </w:tcPr>
          <w:p w:rsidR="00124078" w:rsidRPr="00836C40" w:rsidRDefault="00124078" w:rsidP="003E3AEB">
            <w:pPr>
              <w:spacing w:before="60" w:after="60"/>
              <w:jc w:val="center"/>
              <w:rPr>
                <w:rFonts w:ascii="Arial" w:hAnsi="Arial"/>
                <w:sz w:val="18"/>
                <w:szCs w:val="18"/>
              </w:rPr>
            </w:pPr>
            <w:r w:rsidRPr="00836C40">
              <w:rPr>
                <w:rFonts w:ascii="Arial" w:hAnsi="Arial"/>
                <w:sz w:val="18"/>
                <w:szCs w:val="18"/>
              </w:rPr>
              <w:t>100</w:t>
            </w:r>
          </w:p>
        </w:tc>
        <w:tc>
          <w:tcPr>
            <w:tcW w:w="1124" w:type="dxa"/>
          </w:tcPr>
          <w:p w:rsidR="00124078" w:rsidRPr="003A0A17" w:rsidRDefault="00124078" w:rsidP="003E3AEB">
            <w:pPr>
              <w:spacing w:before="60" w:after="60"/>
              <w:jc w:val="center"/>
              <w:rPr>
                <w:rFonts w:ascii="Arial" w:hAnsi="Arial"/>
                <w:sz w:val="18"/>
                <w:szCs w:val="18"/>
              </w:rPr>
            </w:pPr>
            <w:r>
              <w:rPr>
                <w:rFonts w:ascii="Arial" w:hAnsi="Arial"/>
                <w:sz w:val="18"/>
                <w:szCs w:val="18"/>
              </w:rPr>
              <w:t>10</w:t>
            </w:r>
            <w:r w:rsidRPr="003A0A17">
              <w:rPr>
                <w:rFonts w:ascii="Arial" w:hAnsi="Arial"/>
                <w:sz w:val="18"/>
                <w:szCs w:val="18"/>
              </w:rPr>
              <w:t>0</w:t>
            </w:r>
          </w:p>
        </w:tc>
        <w:tc>
          <w:tcPr>
            <w:tcW w:w="1124" w:type="dxa"/>
          </w:tcPr>
          <w:p w:rsidR="00124078" w:rsidRPr="00836C40" w:rsidRDefault="00124078" w:rsidP="003E3AEB">
            <w:pPr>
              <w:spacing w:before="60" w:after="60"/>
              <w:jc w:val="center"/>
              <w:rPr>
                <w:rFonts w:ascii="Arial" w:hAnsi="Arial"/>
                <w:sz w:val="18"/>
                <w:szCs w:val="18"/>
              </w:rPr>
            </w:pPr>
            <w:r>
              <w:rPr>
                <w:rFonts w:ascii="Arial" w:hAnsi="Arial"/>
                <w:sz w:val="18"/>
                <w:szCs w:val="18"/>
              </w:rPr>
              <w:t>0</w:t>
            </w:r>
          </w:p>
        </w:tc>
      </w:tr>
      <w:tr w:rsidR="008772DA" w:rsidRPr="00836C40">
        <w:trPr>
          <w:trHeight w:val="255"/>
        </w:trPr>
        <w:tc>
          <w:tcPr>
            <w:tcW w:w="2748" w:type="dxa"/>
            <w:shd w:val="clear" w:color="auto" w:fill="EFFFEF"/>
            <w:noWrap/>
          </w:tcPr>
          <w:p w:rsidR="008772DA" w:rsidRPr="00A4047E" w:rsidRDefault="008772DA" w:rsidP="00836C40">
            <w:pPr>
              <w:spacing w:before="60" w:after="60"/>
              <w:rPr>
                <w:rFonts w:ascii="Arial" w:hAnsi="Arial"/>
                <w:b/>
                <w:sz w:val="18"/>
                <w:szCs w:val="18"/>
              </w:rPr>
            </w:pPr>
            <w:r w:rsidRPr="00A4047E">
              <w:rPr>
                <w:rFonts w:ascii="Arial" w:hAnsi="Arial"/>
                <w:b/>
                <w:sz w:val="18"/>
                <w:szCs w:val="18"/>
              </w:rPr>
              <w:t>Very Wet Forest on limestone</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77</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0</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0</w:t>
            </w:r>
          </w:p>
        </w:tc>
        <w:tc>
          <w:tcPr>
            <w:tcW w:w="1124" w:type="dxa"/>
          </w:tcPr>
          <w:p w:rsidR="008772DA" w:rsidRPr="00836C40" w:rsidRDefault="008772DA" w:rsidP="003E3AEB">
            <w:pPr>
              <w:spacing w:before="60" w:after="60"/>
              <w:jc w:val="center"/>
              <w:rPr>
                <w:rFonts w:ascii="Arial" w:hAnsi="Arial"/>
                <w:sz w:val="18"/>
                <w:szCs w:val="18"/>
              </w:rPr>
            </w:pPr>
            <w:r>
              <w:rPr>
                <w:rFonts w:ascii="Arial" w:hAnsi="Arial"/>
                <w:sz w:val="18"/>
                <w:szCs w:val="18"/>
              </w:rPr>
              <w:t>77</w:t>
            </w:r>
          </w:p>
        </w:tc>
        <w:tc>
          <w:tcPr>
            <w:tcW w:w="1124" w:type="dxa"/>
          </w:tcPr>
          <w:p w:rsidR="008772DA" w:rsidRPr="003A0A17" w:rsidRDefault="008772DA" w:rsidP="003E3AEB">
            <w:pPr>
              <w:spacing w:before="60" w:after="60"/>
              <w:jc w:val="center"/>
              <w:rPr>
                <w:rFonts w:ascii="Arial" w:hAnsi="Arial"/>
                <w:sz w:val="18"/>
                <w:szCs w:val="18"/>
              </w:rPr>
            </w:pPr>
            <w:r w:rsidRPr="003A0A17">
              <w:rPr>
                <w:rFonts w:ascii="Arial" w:hAnsi="Arial"/>
                <w:sz w:val="18"/>
                <w:szCs w:val="18"/>
              </w:rPr>
              <w:t>90</w:t>
            </w:r>
          </w:p>
        </w:tc>
        <w:tc>
          <w:tcPr>
            <w:tcW w:w="1124" w:type="dxa"/>
            <w:vAlign w:val="bottom"/>
          </w:tcPr>
          <w:p w:rsidR="008772DA" w:rsidRPr="008772DA" w:rsidRDefault="008772DA" w:rsidP="008772DA">
            <w:pPr>
              <w:jc w:val="center"/>
              <w:rPr>
                <w:rFonts w:ascii="Arial" w:hAnsi="Arial"/>
                <w:sz w:val="18"/>
                <w:szCs w:val="18"/>
              </w:rPr>
            </w:pPr>
            <w:r w:rsidRPr="008772DA">
              <w:rPr>
                <w:rFonts w:ascii="Arial" w:hAnsi="Arial"/>
                <w:sz w:val="18"/>
                <w:szCs w:val="18"/>
              </w:rPr>
              <w:t>9</w:t>
            </w:r>
            <w:r>
              <w:rPr>
                <w:rFonts w:ascii="Arial" w:hAnsi="Arial"/>
                <w:sz w:val="18"/>
                <w:szCs w:val="18"/>
              </w:rPr>
              <w:t>,</w:t>
            </w:r>
            <w:r w:rsidRPr="008772DA">
              <w:rPr>
                <w:rFonts w:ascii="Arial" w:hAnsi="Arial"/>
                <w:sz w:val="18"/>
                <w:szCs w:val="18"/>
              </w:rPr>
              <w:t>11.7</w:t>
            </w:r>
          </w:p>
        </w:tc>
      </w:tr>
      <w:tr w:rsidR="008772DA" w:rsidRPr="00836C40">
        <w:trPr>
          <w:trHeight w:val="255"/>
        </w:trPr>
        <w:tc>
          <w:tcPr>
            <w:tcW w:w="2748" w:type="dxa"/>
            <w:shd w:val="clear" w:color="auto" w:fill="EFFFEF"/>
            <w:noWrap/>
          </w:tcPr>
          <w:p w:rsidR="008772DA" w:rsidRPr="00A4047E" w:rsidRDefault="008772DA" w:rsidP="00836C40">
            <w:pPr>
              <w:spacing w:before="60" w:after="60"/>
              <w:rPr>
                <w:rFonts w:ascii="Arial" w:hAnsi="Arial"/>
                <w:b/>
                <w:sz w:val="18"/>
                <w:szCs w:val="18"/>
              </w:rPr>
            </w:pPr>
            <w:r w:rsidRPr="00A4047E">
              <w:rPr>
                <w:rFonts w:ascii="Arial" w:hAnsi="Arial"/>
                <w:b/>
                <w:sz w:val="18"/>
                <w:szCs w:val="18"/>
              </w:rPr>
              <w:t>Very Wet Forest on shale</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76</w:t>
            </w:r>
          </w:p>
        </w:tc>
        <w:tc>
          <w:tcPr>
            <w:tcW w:w="1124" w:type="dxa"/>
          </w:tcPr>
          <w:p w:rsidR="008772DA" w:rsidRPr="00836C40" w:rsidRDefault="008772DA" w:rsidP="003E3AEB">
            <w:pPr>
              <w:spacing w:before="60" w:after="60"/>
              <w:jc w:val="center"/>
              <w:rPr>
                <w:rFonts w:ascii="Arial" w:hAnsi="Arial"/>
                <w:sz w:val="18"/>
                <w:szCs w:val="18"/>
              </w:rPr>
            </w:pPr>
            <w:r>
              <w:rPr>
                <w:rFonts w:ascii="Arial" w:hAnsi="Arial"/>
                <w:sz w:val="18"/>
                <w:szCs w:val="18"/>
              </w:rPr>
              <w:t>0</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0</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76</w:t>
            </w:r>
          </w:p>
        </w:tc>
        <w:tc>
          <w:tcPr>
            <w:tcW w:w="1124" w:type="dxa"/>
            <w:tcBorders>
              <w:bottom w:val="single" w:sz="4" w:space="0" w:color="auto"/>
            </w:tcBorders>
          </w:tcPr>
          <w:p w:rsidR="008772DA" w:rsidRPr="003A0A17" w:rsidRDefault="008772DA" w:rsidP="003E3AEB">
            <w:pPr>
              <w:spacing w:before="60" w:after="60"/>
              <w:jc w:val="center"/>
              <w:rPr>
                <w:rFonts w:ascii="Arial" w:hAnsi="Arial"/>
                <w:sz w:val="18"/>
                <w:szCs w:val="18"/>
              </w:rPr>
            </w:pPr>
            <w:r w:rsidRPr="003A0A17">
              <w:rPr>
                <w:rFonts w:ascii="Arial" w:hAnsi="Arial"/>
                <w:sz w:val="18"/>
                <w:szCs w:val="18"/>
              </w:rPr>
              <w:t>80</w:t>
            </w:r>
          </w:p>
        </w:tc>
        <w:tc>
          <w:tcPr>
            <w:tcW w:w="1124" w:type="dxa"/>
            <w:tcBorders>
              <w:bottom w:val="single" w:sz="4" w:space="0" w:color="auto"/>
            </w:tcBorders>
            <w:vAlign w:val="bottom"/>
          </w:tcPr>
          <w:p w:rsidR="008772DA" w:rsidRPr="008772DA" w:rsidRDefault="008772DA" w:rsidP="008772DA">
            <w:pPr>
              <w:jc w:val="center"/>
              <w:rPr>
                <w:rFonts w:ascii="Arial" w:hAnsi="Arial"/>
                <w:sz w:val="18"/>
                <w:szCs w:val="18"/>
              </w:rPr>
            </w:pPr>
            <w:r w:rsidRPr="008772DA">
              <w:rPr>
                <w:rFonts w:ascii="Arial" w:hAnsi="Arial"/>
                <w:sz w:val="18"/>
                <w:szCs w:val="18"/>
              </w:rPr>
              <w:t>8</w:t>
            </w:r>
            <w:r>
              <w:rPr>
                <w:rFonts w:ascii="Arial" w:hAnsi="Arial"/>
                <w:sz w:val="18"/>
                <w:szCs w:val="18"/>
              </w:rPr>
              <w:t>,</w:t>
            </w:r>
            <w:r w:rsidRPr="008772DA">
              <w:rPr>
                <w:rFonts w:ascii="Arial" w:hAnsi="Arial"/>
                <w:sz w:val="18"/>
                <w:szCs w:val="18"/>
              </w:rPr>
              <w:t>16.8</w:t>
            </w:r>
          </w:p>
        </w:tc>
      </w:tr>
      <w:tr w:rsidR="008772DA" w:rsidRPr="00836C40">
        <w:trPr>
          <w:trHeight w:val="255"/>
        </w:trPr>
        <w:tc>
          <w:tcPr>
            <w:tcW w:w="2748" w:type="dxa"/>
            <w:shd w:val="clear" w:color="auto" w:fill="EFFFEF"/>
            <w:noWrap/>
          </w:tcPr>
          <w:p w:rsidR="008772DA" w:rsidRPr="00A4047E" w:rsidRDefault="008772DA" w:rsidP="00836C40">
            <w:pPr>
              <w:spacing w:before="60" w:after="60"/>
              <w:rPr>
                <w:rFonts w:ascii="Arial" w:hAnsi="Arial"/>
                <w:b/>
                <w:sz w:val="18"/>
                <w:szCs w:val="18"/>
              </w:rPr>
            </w:pPr>
            <w:r w:rsidRPr="00A4047E">
              <w:rPr>
                <w:rFonts w:ascii="Arial" w:hAnsi="Arial"/>
                <w:b/>
                <w:sz w:val="18"/>
                <w:szCs w:val="18"/>
              </w:rPr>
              <w:t>Wet Forest on alluvium</w:t>
            </w:r>
          </w:p>
        </w:tc>
        <w:tc>
          <w:tcPr>
            <w:tcW w:w="1124" w:type="dxa"/>
            <w:shd w:val="clear" w:color="auto" w:fill="FF0000"/>
          </w:tcPr>
          <w:p w:rsidR="008772DA" w:rsidRPr="00A4047E" w:rsidRDefault="008772DA" w:rsidP="003E3AEB">
            <w:pPr>
              <w:spacing w:before="60" w:after="60"/>
              <w:jc w:val="center"/>
              <w:rPr>
                <w:rFonts w:ascii="Arial" w:hAnsi="Arial"/>
                <w:color w:val="000000"/>
                <w:sz w:val="18"/>
                <w:szCs w:val="18"/>
              </w:rPr>
            </w:pPr>
            <w:r w:rsidRPr="00A4047E">
              <w:rPr>
                <w:rFonts w:ascii="Arial" w:hAnsi="Arial"/>
                <w:color w:val="000000"/>
                <w:sz w:val="18"/>
                <w:szCs w:val="18"/>
              </w:rPr>
              <w:t>7</w:t>
            </w:r>
          </w:p>
        </w:tc>
        <w:tc>
          <w:tcPr>
            <w:tcW w:w="1124" w:type="dxa"/>
            <w:shd w:val="clear" w:color="auto" w:fill="FF0000"/>
          </w:tcPr>
          <w:p w:rsidR="008772DA" w:rsidRPr="00A4047E" w:rsidRDefault="008772DA" w:rsidP="003E3AEB">
            <w:pPr>
              <w:spacing w:before="60" w:after="60"/>
              <w:jc w:val="center"/>
              <w:rPr>
                <w:rFonts w:ascii="Arial" w:hAnsi="Arial"/>
                <w:color w:val="000000"/>
                <w:sz w:val="18"/>
                <w:szCs w:val="18"/>
              </w:rPr>
            </w:pPr>
            <w:r w:rsidRPr="00A4047E">
              <w:rPr>
                <w:rFonts w:ascii="Arial" w:hAnsi="Arial"/>
                <w:color w:val="000000"/>
                <w:sz w:val="18"/>
                <w:szCs w:val="18"/>
              </w:rPr>
              <w:t>2</w:t>
            </w:r>
          </w:p>
        </w:tc>
        <w:tc>
          <w:tcPr>
            <w:tcW w:w="1124" w:type="dxa"/>
            <w:shd w:val="clear" w:color="auto" w:fill="FF0000"/>
          </w:tcPr>
          <w:p w:rsidR="008772DA" w:rsidRPr="00A4047E" w:rsidRDefault="008772DA" w:rsidP="003E3AEB">
            <w:pPr>
              <w:spacing w:before="60" w:after="60"/>
              <w:jc w:val="center"/>
              <w:rPr>
                <w:rFonts w:ascii="Arial" w:hAnsi="Arial"/>
                <w:color w:val="000000"/>
                <w:sz w:val="18"/>
                <w:szCs w:val="18"/>
              </w:rPr>
            </w:pPr>
            <w:r w:rsidRPr="00A4047E">
              <w:rPr>
                <w:rFonts w:ascii="Arial" w:hAnsi="Arial"/>
                <w:color w:val="000000"/>
                <w:sz w:val="18"/>
                <w:szCs w:val="18"/>
              </w:rPr>
              <w:t>0</w:t>
            </w:r>
          </w:p>
        </w:tc>
        <w:tc>
          <w:tcPr>
            <w:tcW w:w="1124" w:type="dxa"/>
            <w:shd w:val="clear" w:color="auto" w:fill="FF0000"/>
          </w:tcPr>
          <w:p w:rsidR="008772DA" w:rsidRPr="00A4047E" w:rsidRDefault="008772DA" w:rsidP="003E3AEB">
            <w:pPr>
              <w:spacing w:before="60" w:after="60"/>
              <w:jc w:val="center"/>
              <w:rPr>
                <w:rFonts w:ascii="Arial" w:hAnsi="Arial"/>
                <w:color w:val="000000"/>
                <w:sz w:val="18"/>
                <w:szCs w:val="18"/>
              </w:rPr>
            </w:pPr>
            <w:r w:rsidRPr="00A4047E">
              <w:rPr>
                <w:rFonts w:ascii="Arial" w:hAnsi="Arial"/>
                <w:color w:val="000000"/>
                <w:sz w:val="18"/>
                <w:szCs w:val="18"/>
              </w:rPr>
              <w:t>9</w:t>
            </w:r>
          </w:p>
        </w:tc>
        <w:tc>
          <w:tcPr>
            <w:tcW w:w="1124" w:type="dxa"/>
          </w:tcPr>
          <w:p w:rsidR="008772DA" w:rsidRPr="003A0A17" w:rsidRDefault="008772DA" w:rsidP="003E3AEB">
            <w:pPr>
              <w:spacing w:before="60" w:after="60"/>
              <w:jc w:val="center"/>
              <w:rPr>
                <w:rFonts w:ascii="Arial" w:hAnsi="Arial"/>
                <w:sz w:val="18"/>
                <w:szCs w:val="18"/>
              </w:rPr>
            </w:pPr>
            <w:r w:rsidRPr="003A0A17">
              <w:rPr>
                <w:rFonts w:ascii="Arial" w:hAnsi="Arial"/>
                <w:sz w:val="18"/>
                <w:szCs w:val="18"/>
              </w:rPr>
              <w:t>90</w:t>
            </w:r>
          </w:p>
        </w:tc>
        <w:tc>
          <w:tcPr>
            <w:tcW w:w="1124" w:type="dxa"/>
            <w:vAlign w:val="bottom"/>
          </w:tcPr>
          <w:p w:rsidR="008772DA" w:rsidRPr="008772DA" w:rsidRDefault="008772DA" w:rsidP="008772DA">
            <w:pPr>
              <w:jc w:val="center"/>
              <w:rPr>
                <w:rFonts w:ascii="Arial" w:hAnsi="Arial"/>
                <w:sz w:val="18"/>
                <w:szCs w:val="18"/>
              </w:rPr>
            </w:pPr>
            <w:r w:rsidRPr="008772DA">
              <w:rPr>
                <w:rFonts w:ascii="Arial" w:hAnsi="Arial"/>
                <w:sz w:val="18"/>
                <w:szCs w:val="18"/>
              </w:rPr>
              <w:t>6</w:t>
            </w:r>
            <w:r>
              <w:rPr>
                <w:rFonts w:ascii="Arial" w:hAnsi="Arial"/>
                <w:sz w:val="18"/>
                <w:szCs w:val="18"/>
              </w:rPr>
              <w:t>,</w:t>
            </w:r>
            <w:r w:rsidRPr="008772DA">
              <w:rPr>
                <w:rFonts w:ascii="Arial" w:hAnsi="Arial"/>
                <w:sz w:val="18"/>
                <w:szCs w:val="18"/>
              </w:rPr>
              <w:t>098.1</w:t>
            </w:r>
          </w:p>
        </w:tc>
      </w:tr>
      <w:tr w:rsidR="008772DA" w:rsidRPr="00836C40">
        <w:trPr>
          <w:trHeight w:val="255"/>
        </w:trPr>
        <w:tc>
          <w:tcPr>
            <w:tcW w:w="2748" w:type="dxa"/>
            <w:shd w:val="clear" w:color="auto" w:fill="EFFFEF"/>
            <w:noWrap/>
          </w:tcPr>
          <w:p w:rsidR="008772DA" w:rsidRPr="00A4047E" w:rsidRDefault="008772DA" w:rsidP="00836C40">
            <w:pPr>
              <w:spacing w:before="60" w:after="60"/>
              <w:rPr>
                <w:rFonts w:ascii="Arial" w:hAnsi="Arial"/>
                <w:b/>
                <w:sz w:val="18"/>
                <w:szCs w:val="18"/>
              </w:rPr>
            </w:pPr>
            <w:r w:rsidRPr="00A4047E">
              <w:rPr>
                <w:rFonts w:ascii="Arial" w:hAnsi="Arial"/>
                <w:b/>
                <w:sz w:val="18"/>
                <w:szCs w:val="18"/>
              </w:rPr>
              <w:t>Wet Forest on limestone</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4</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19</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0</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23</w:t>
            </w:r>
          </w:p>
        </w:tc>
        <w:tc>
          <w:tcPr>
            <w:tcW w:w="1124" w:type="dxa"/>
          </w:tcPr>
          <w:p w:rsidR="008772DA" w:rsidRPr="003A0A17" w:rsidRDefault="008772DA" w:rsidP="003E3AEB">
            <w:pPr>
              <w:spacing w:before="60" w:after="60"/>
              <w:jc w:val="center"/>
              <w:rPr>
                <w:rFonts w:ascii="Arial" w:hAnsi="Arial"/>
                <w:sz w:val="18"/>
                <w:szCs w:val="18"/>
              </w:rPr>
            </w:pPr>
            <w:r w:rsidRPr="003A0A17">
              <w:rPr>
                <w:rFonts w:ascii="Arial" w:hAnsi="Arial"/>
                <w:sz w:val="18"/>
                <w:szCs w:val="18"/>
              </w:rPr>
              <w:t>40</w:t>
            </w:r>
          </w:p>
        </w:tc>
        <w:tc>
          <w:tcPr>
            <w:tcW w:w="1124" w:type="dxa"/>
            <w:vAlign w:val="bottom"/>
          </w:tcPr>
          <w:p w:rsidR="008772DA" w:rsidRPr="008772DA" w:rsidRDefault="008772DA" w:rsidP="008772DA">
            <w:pPr>
              <w:jc w:val="center"/>
              <w:rPr>
                <w:rFonts w:ascii="Arial" w:hAnsi="Arial"/>
                <w:sz w:val="18"/>
                <w:szCs w:val="18"/>
              </w:rPr>
            </w:pPr>
            <w:r w:rsidRPr="008772DA">
              <w:rPr>
                <w:rFonts w:ascii="Arial" w:hAnsi="Arial"/>
                <w:sz w:val="18"/>
                <w:szCs w:val="18"/>
              </w:rPr>
              <w:t>27</w:t>
            </w:r>
            <w:r>
              <w:rPr>
                <w:rFonts w:ascii="Arial" w:hAnsi="Arial"/>
                <w:sz w:val="18"/>
                <w:szCs w:val="18"/>
              </w:rPr>
              <w:t>,</w:t>
            </w:r>
            <w:r w:rsidRPr="008772DA">
              <w:rPr>
                <w:rFonts w:ascii="Arial" w:hAnsi="Arial"/>
                <w:sz w:val="18"/>
                <w:szCs w:val="18"/>
              </w:rPr>
              <w:t>520.6</w:t>
            </w:r>
          </w:p>
        </w:tc>
      </w:tr>
      <w:tr w:rsidR="008772DA" w:rsidRPr="00836C40">
        <w:trPr>
          <w:trHeight w:val="255"/>
        </w:trPr>
        <w:tc>
          <w:tcPr>
            <w:tcW w:w="2748" w:type="dxa"/>
            <w:shd w:val="clear" w:color="auto" w:fill="EFFFEF"/>
            <w:noWrap/>
          </w:tcPr>
          <w:p w:rsidR="008772DA" w:rsidRPr="00A4047E" w:rsidRDefault="008772DA" w:rsidP="00836C40">
            <w:pPr>
              <w:spacing w:before="60" w:after="60"/>
              <w:rPr>
                <w:rFonts w:ascii="Arial" w:hAnsi="Arial"/>
                <w:b/>
                <w:sz w:val="18"/>
                <w:szCs w:val="18"/>
              </w:rPr>
            </w:pPr>
            <w:r w:rsidRPr="00A4047E">
              <w:rPr>
                <w:rFonts w:ascii="Arial" w:hAnsi="Arial"/>
                <w:b/>
                <w:sz w:val="18"/>
                <w:szCs w:val="18"/>
              </w:rPr>
              <w:t>Wet Forest on serpentine</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13</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0</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0</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13</w:t>
            </w:r>
          </w:p>
        </w:tc>
        <w:tc>
          <w:tcPr>
            <w:tcW w:w="1124" w:type="dxa"/>
          </w:tcPr>
          <w:p w:rsidR="008772DA" w:rsidRPr="003A0A17" w:rsidRDefault="008772DA" w:rsidP="003E3AEB">
            <w:pPr>
              <w:spacing w:before="60" w:after="60"/>
              <w:jc w:val="center"/>
              <w:rPr>
                <w:rFonts w:ascii="Arial" w:hAnsi="Arial"/>
                <w:sz w:val="18"/>
                <w:szCs w:val="18"/>
              </w:rPr>
            </w:pPr>
            <w:r w:rsidRPr="003A0A17">
              <w:rPr>
                <w:rFonts w:ascii="Arial" w:hAnsi="Arial"/>
                <w:sz w:val="18"/>
                <w:szCs w:val="18"/>
              </w:rPr>
              <w:t>90</w:t>
            </w:r>
          </w:p>
        </w:tc>
        <w:tc>
          <w:tcPr>
            <w:tcW w:w="1124" w:type="dxa"/>
            <w:vAlign w:val="bottom"/>
          </w:tcPr>
          <w:p w:rsidR="008772DA" w:rsidRPr="008772DA" w:rsidRDefault="008772DA" w:rsidP="008772DA">
            <w:pPr>
              <w:jc w:val="center"/>
              <w:rPr>
                <w:rFonts w:ascii="Arial" w:hAnsi="Arial"/>
                <w:sz w:val="18"/>
                <w:szCs w:val="18"/>
              </w:rPr>
            </w:pPr>
            <w:r w:rsidRPr="008772DA">
              <w:rPr>
                <w:rFonts w:ascii="Arial" w:hAnsi="Arial"/>
                <w:sz w:val="18"/>
                <w:szCs w:val="18"/>
              </w:rPr>
              <w:t>3</w:t>
            </w:r>
            <w:r>
              <w:rPr>
                <w:rFonts w:ascii="Arial" w:hAnsi="Arial"/>
                <w:sz w:val="18"/>
                <w:szCs w:val="18"/>
              </w:rPr>
              <w:t>,</w:t>
            </w:r>
            <w:r w:rsidRPr="008772DA">
              <w:rPr>
                <w:rFonts w:ascii="Arial" w:hAnsi="Arial"/>
                <w:sz w:val="18"/>
                <w:szCs w:val="18"/>
              </w:rPr>
              <w:t>26.3</w:t>
            </w:r>
          </w:p>
        </w:tc>
      </w:tr>
      <w:tr w:rsidR="008772DA" w:rsidRPr="00836C40">
        <w:trPr>
          <w:trHeight w:val="255"/>
        </w:trPr>
        <w:tc>
          <w:tcPr>
            <w:tcW w:w="2748" w:type="dxa"/>
            <w:shd w:val="clear" w:color="auto" w:fill="EFFFEF"/>
            <w:noWrap/>
          </w:tcPr>
          <w:p w:rsidR="008772DA" w:rsidRPr="00A4047E" w:rsidRDefault="008772DA" w:rsidP="00836C40">
            <w:pPr>
              <w:spacing w:before="60" w:after="60"/>
              <w:rPr>
                <w:rFonts w:ascii="Arial" w:hAnsi="Arial"/>
                <w:b/>
                <w:sz w:val="18"/>
                <w:szCs w:val="18"/>
              </w:rPr>
            </w:pPr>
            <w:r w:rsidRPr="00A4047E">
              <w:rPr>
                <w:rFonts w:ascii="Arial" w:hAnsi="Arial"/>
                <w:b/>
                <w:sz w:val="18"/>
                <w:szCs w:val="18"/>
              </w:rPr>
              <w:t>Wet Forest on shale</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31</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1</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0</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32</w:t>
            </w:r>
          </w:p>
        </w:tc>
        <w:tc>
          <w:tcPr>
            <w:tcW w:w="1124" w:type="dxa"/>
          </w:tcPr>
          <w:p w:rsidR="008772DA" w:rsidRPr="003A0A17" w:rsidRDefault="008772DA" w:rsidP="003E3AEB">
            <w:pPr>
              <w:spacing w:before="60" w:after="60"/>
              <w:jc w:val="center"/>
              <w:rPr>
                <w:rFonts w:ascii="Arial" w:hAnsi="Arial"/>
                <w:sz w:val="18"/>
                <w:szCs w:val="18"/>
              </w:rPr>
            </w:pPr>
            <w:r w:rsidRPr="003A0A17">
              <w:rPr>
                <w:rFonts w:ascii="Arial" w:hAnsi="Arial"/>
                <w:sz w:val="18"/>
                <w:szCs w:val="18"/>
              </w:rPr>
              <w:t>80</w:t>
            </w:r>
          </w:p>
        </w:tc>
        <w:tc>
          <w:tcPr>
            <w:tcW w:w="1124" w:type="dxa"/>
            <w:vAlign w:val="bottom"/>
          </w:tcPr>
          <w:p w:rsidR="008772DA" w:rsidRPr="008772DA" w:rsidRDefault="008772DA" w:rsidP="008772DA">
            <w:pPr>
              <w:jc w:val="center"/>
              <w:rPr>
                <w:rFonts w:ascii="Arial" w:hAnsi="Arial"/>
                <w:sz w:val="18"/>
                <w:szCs w:val="18"/>
              </w:rPr>
            </w:pPr>
            <w:r w:rsidRPr="008772DA">
              <w:rPr>
                <w:rFonts w:ascii="Arial" w:hAnsi="Arial"/>
                <w:sz w:val="18"/>
                <w:szCs w:val="18"/>
              </w:rPr>
              <w:t>25</w:t>
            </w:r>
            <w:r>
              <w:rPr>
                <w:rFonts w:ascii="Arial" w:hAnsi="Arial"/>
                <w:sz w:val="18"/>
                <w:szCs w:val="18"/>
              </w:rPr>
              <w:t>,</w:t>
            </w:r>
            <w:r w:rsidRPr="008772DA">
              <w:rPr>
                <w:rFonts w:ascii="Arial" w:hAnsi="Arial"/>
                <w:sz w:val="18"/>
                <w:szCs w:val="18"/>
              </w:rPr>
              <w:t>358.7</w:t>
            </w:r>
          </w:p>
        </w:tc>
      </w:tr>
      <w:tr w:rsidR="008772DA" w:rsidRPr="00836C40">
        <w:trPr>
          <w:trHeight w:val="255"/>
        </w:trPr>
        <w:tc>
          <w:tcPr>
            <w:tcW w:w="2748" w:type="dxa"/>
            <w:shd w:val="clear" w:color="auto" w:fill="EFFFEF"/>
            <w:noWrap/>
          </w:tcPr>
          <w:p w:rsidR="008772DA" w:rsidRPr="00A4047E" w:rsidRDefault="008772DA" w:rsidP="00836C40">
            <w:pPr>
              <w:spacing w:before="60" w:after="60"/>
              <w:rPr>
                <w:rFonts w:ascii="Arial" w:hAnsi="Arial"/>
                <w:b/>
                <w:sz w:val="18"/>
                <w:szCs w:val="18"/>
              </w:rPr>
            </w:pPr>
            <w:r w:rsidRPr="00A4047E">
              <w:rPr>
                <w:rFonts w:ascii="Arial" w:hAnsi="Arial"/>
                <w:b/>
                <w:sz w:val="18"/>
                <w:szCs w:val="18"/>
              </w:rPr>
              <w:t>Mesic Forest on alluvium</w:t>
            </w:r>
          </w:p>
        </w:tc>
        <w:tc>
          <w:tcPr>
            <w:tcW w:w="1124" w:type="dxa"/>
            <w:shd w:val="clear" w:color="auto" w:fill="FF0000"/>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4</w:t>
            </w:r>
          </w:p>
        </w:tc>
        <w:tc>
          <w:tcPr>
            <w:tcW w:w="1124" w:type="dxa"/>
            <w:shd w:val="clear" w:color="auto" w:fill="FF0000"/>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1</w:t>
            </w:r>
          </w:p>
        </w:tc>
        <w:tc>
          <w:tcPr>
            <w:tcW w:w="1124" w:type="dxa"/>
            <w:shd w:val="clear" w:color="auto" w:fill="FF0000"/>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4</w:t>
            </w:r>
          </w:p>
        </w:tc>
        <w:tc>
          <w:tcPr>
            <w:tcW w:w="1124" w:type="dxa"/>
            <w:shd w:val="clear" w:color="auto" w:fill="FF0000"/>
          </w:tcPr>
          <w:p w:rsidR="008772DA" w:rsidRPr="00A4047E" w:rsidRDefault="008772DA" w:rsidP="003E3AEB">
            <w:pPr>
              <w:spacing w:before="60" w:after="60"/>
              <w:jc w:val="center"/>
              <w:rPr>
                <w:rFonts w:ascii="Arial" w:hAnsi="Arial"/>
                <w:color w:val="000000"/>
                <w:sz w:val="18"/>
                <w:szCs w:val="18"/>
              </w:rPr>
            </w:pPr>
            <w:r w:rsidRPr="00A4047E">
              <w:rPr>
                <w:rFonts w:ascii="Arial" w:hAnsi="Arial"/>
                <w:color w:val="000000"/>
                <w:sz w:val="18"/>
                <w:szCs w:val="18"/>
              </w:rPr>
              <w:t>9</w:t>
            </w:r>
          </w:p>
        </w:tc>
        <w:tc>
          <w:tcPr>
            <w:tcW w:w="1124" w:type="dxa"/>
          </w:tcPr>
          <w:p w:rsidR="008772DA" w:rsidRPr="003A0A17" w:rsidRDefault="008772DA" w:rsidP="003E3AEB">
            <w:pPr>
              <w:spacing w:before="60" w:after="60"/>
              <w:jc w:val="center"/>
              <w:rPr>
                <w:rFonts w:ascii="Arial" w:hAnsi="Arial"/>
                <w:sz w:val="18"/>
                <w:szCs w:val="18"/>
              </w:rPr>
            </w:pPr>
            <w:r w:rsidRPr="003A0A17">
              <w:rPr>
                <w:rFonts w:ascii="Arial" w:hAnsi="Arial"/>
                <w:sz w:val="18"/>
                <w:szCs w:val="18"/>
              </w:rPr>
              <w:t>90</w:t>
            </w:r>
          </w:p>
        </w:tc>
        <w:tc>
          <w:tcPr>
            <w:tcW w:w="1124" w:type="dxa"/>
            <w:vAlign w:val="bottom"/>
          </w:tcPr>
          <w:p w:rsidR="008772DA" w:rsidRPr="008772DA" w:rsidRDefault="008772DA" w:rsidP="008772DA">
            <w:pPr>
              <w:jc w:val="center"/>
              <w:rPr>
                <w:rFonts w:ascii="Arial" w:hAnsi="Arial"/>
                <w:sz w:val="18"/>
                <w:szCs w:val="18"/>
              </w:rPr>
            </w:pPr>
            <w:r w:rsidRPr="008772DA">
              <w:rPr>
                <w:rFonts w:ascii="Arial" w:hAnsi="Arial"/>
                <w:sz w:val="18"/>
                <w:szCs w:val="18"/>
              </w:rPr>
              <w:t>8</w:t>
            </w:r>
            <w:r>
              <w:rPr>
                <w:rFonts w:ascii="Arial" w:hAnsi="Arial"/>
                <w:sz w:val="18"/>
                <w:szCs w:val="18"/>
              </w:rPr>
              <w:t>,</w:t>
            </w:r>
            <w:r w:rsidRPr="008772DA">
              <w:rPr>
                <w:rFonts w:ascii="Arial" w:hAnsi="Arial"/>
                <w:sz w:val="18"/>
                <w:szCs w:val="18"/>
              </w:rPr>
              <w:t>511.1</w:t>
            </w:r>
          </w:p>
        </w:tc>
      </w:tr>
      <w:tr w:rsidR="008772DA" w:rsidRPr="00836C40">
        <w:trPr>
          <w:trHeight w:val="255"/>
        </w:trPr>
        <w:tc>
          <w:tcPr>
            <w:tcW w:w="2748" w:type="dxa"/>
            <w:shd w:val="clear" w:color="auto" w:fill="EFFFEF"/>
            <w:noWrap/>
          </w:tcPr>
          <w:p w:rsidR="008772DA" w:rsidRPr="00A4047E" w:rsidRDefault="008772DA" w:rsidP="00836C40">
            <w:pPr>
              <w:spacing w:before="60" w:after="60"/>
              <w:rPr>
                <w:rFonts w:ascii="Arial" w:hAnsi="Arial"/>
                <w:b/>
                <w:sz w:val="18"/>
                <w:szCs w:val="18"/>
              </w:rPr>
            </w:pPr>
            <w:r w:rsidRPr="00A4047E">
              <w:rPr>
                <w:rFonts w:ascii="Arial" w:hAnsi="Arial"/>
                <w:b/>
                <w:sz w:val="18"/>
                <w:szCs w:val="18"/>
              </w:rPr>
              <w:t>Mesic Forest on limestone</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2</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10</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0</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12</w:t>
            </w:r>
          </w:p>
        </w:tc>
        <w:tc>
          <w:tcPr>
            <w:tcW w:w="1124" w:type="dxa"/>
          </w:tcPr>
          <w:p w:rsidR="008772DA" w:rsidRPr="003A0A17" w:rsidRDefault="008772DA" w:rsidP="003E3AEB">
            <w:pPr>
              <w:spacing w:before="60" w:after="60"/>
              <w:jc w:val="center"/>
              <w:rPr>
                <w:rFonts w:ascii="Arial" w:hAnsi="Arial"/>
                <w:sz w:val="18"/>
                <w:szCs w:val="18"/>
              </w:rPr>
            </w:pPr>
            <w:r w:rsidRPr="003A0A17">
              <w:rPr>
                <w:rFonts w:ascii="Arial" w:hAnsi="Arial"/>
                <w:sz w:val="18"/>
                <w:szCs w:val="18"/>
              </w:rPr>
              <w:t>40</w:t>
            </w:r>
          </w:p>
        </w:tc>
        <w:tc>
          <w:tcPr>
            <w:tcW w:w="1124" w:type="dxa"/>
            <w:vAlign w:val="bottom"/>
          </w:tcPr>
          <w:p w:rsidR="008772DA" w:rsidRPr="008772DA" w:rsidRDefault="008772DA" w:rsidP="008772DA">
            <w:pPr>
              <w:jc w:val="center"/>
              <w:rPr>
                <w:rFonts w:ascii="Arial" w:hAnsi="Arial"/>
                <w:sz w:val="18"/>
                <w:szCs w:val="18"/>
              </w:rPr>
            </w:pPr>
            <w:r w:rsidRPr="008772DA">
              <w:rPr>
                <w:rFonts w:ascii="Arial" w:hAnsi="Arial"/>
                <w:sz w:val="18"/>
                <w:szCs w:val="18"/>
              </w:rPr>
              <w:t>49</w:t>
            </w:r>
            <w:r>
              <w:rPr>
                <w:rFonts w:ascii="Arial" w:hAnsi="Arial"/>
                <w:sz w:val="18"/>
                <w:szCs w:val="18"/>
              </w:rPr>
              <w:t>,</w:t>
            </w:r>
            <w:r w:rsidRPr="008772DA">
              <w:rPr>
                <w:rFonts w:ascii="Arial" w:hAnsi="Arial"/>
                <w:sz w:val="18"/>
                <w:szCs w:val="18"/>
              </w:rPr>
              <w:t>308.2</w:t>
            </w:r>
          </w:p>
        </w:tc>
      </w:tr>
      <w:tr w:rsidR="008772DA" w:rsidRPr="00836C40">
        <w:trPr>
          <w:trHeight w:val="255"/>
        </w:trPr>
        <w:tc>
          <w:tcPr>
            <w:tcW w:w="2748" w:type="dxa"/>
            <w:shd w:val="clear" w:color="auto" w:fill="EFFFEF"/>
            <w:noWrap/>
          </w:tcPr>
          <w:p w:rsidR="008772DA" w:rsidRPr="00A4047E" w:rsidRDefault="008772DA" w:rsidP="00836C40">
            <w:pPr>
              <w:spacing w:before="60" w:after="60"/>
              <w:rPr>
                <w:rFonts w:ascii="Arial" w:hAnsi="Arial"/>
                <w:b/>
                <w:sz w:val="18"/>
                <w:szCs w:val="18"/>
              </w:rPr>
            </w:pPr>
            <w:r w:rsidRPr="00A4047E">
              <w:rPr>
                <w:rFonts w:ascii="Arial" w:hAnsi="Arial"/>
                <w:b/>
                <w:sz w:val="18"/>
                <w:szCs w:val="18"/>
              </w:rPr>
              <w:t>Mesic forest on shale</w:t>
            </w:r>
          </w:p>
        </w:tc>
        <w:tc>
          <w:tcPr>
            <w:tcW w:w="1124" w:type="dxa"/>
            <w:shd w:val="clear" w:color="auto" w:fill="FF0000"/>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0</w:t>
            </w:r>
          </w:p>
        </w:tc>
        <w:tc>
          <w:tcPr>
            <w:tcW w:w="1124" w:type="dxa"/>
            <w:shd w:val="clear" w:color="auto" w:fill="FF0000"/>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1</w:t>
            </w:r>
          </w:p>
        </w:tc>
        <w:tc>
          <w:tcPr>
            <w:tcW w:w="1124" w:type="dxa"/>
            <w:shd w:val="clear" w:color="auto" w:fill="FF0000"/>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0</w:t>
            </w:r>
          </w:p>
        </w:tc>
        <w:tc>
          <w:tcPr>
            <w:tcW w:w="1124" w:type="dxa"/>
            <w:shd w:val="clear" w:color="auto" w:fill="FF0000"/>
          </w:tcPr>
          <w:p w:rsidR="008772DA" w:rsidRPr="00A4047E" w:rsidRDefault="008772DA" w:rsidP="003E3AEB">
            <w:pPr>
              <w:spacing w:before="60" w:after="60"/>
              <w:jc w:val="center"/>
              <w:rPr>
                <w:rFonts w:ascii="Arial" w:hAnsi="Arial"/>
                <w:color w:val="000000"/>
                <w:sz w:val="18"/>
                <w:szCs w:val="18"/>
              </w:rPr>
            </w:pPr>
            <w:r w:rsidRPr="00A4047E">
              <w:rPr>
                <w:rFonts w:ascii="Arial" w:hAnsi="Arial"/>
                <w:color w:val="000000"/>
                <w:sz w:val="18"/>
                <w:szCs w:val="18"/>
              </w:rPr>
              <w:t>2</w:t>
            </w:r>
          </w:p>
        </w:tc>
        <w:tc>
          <w:tcPr>
            <w:tcW w:w="1124" w:type="dxa"/>
          </w:tcPr>
          <w:p w:rsidR="008772DA" w:rsidRPr="003A0A17" w:rsidRDefault="008772DA" w:rsidP="003E3AEB">
            <w:pPr>
              <w:spacing w:before="60" w:after="60"/>
              <w:jc w:val="center"/>
              <w:rPr>
                <w:rFonts w:ascii="Arial" w:hAnsi="Arial"/>
                <w:sz w:val="18"/>
                <w:szCs w:val="18"/>
              </w:rPr>
            </w:pPr>
            <w:r w:rsidRPr="003A0A17">
              <w:rPr>
                <w:rFonts w:ascii="Arial" w:hAnsi="Arial"/>
                <w:sz w:val="18"/>
                <w:szCs w:val="18"/>
              </w:rPr>
              <w:t>80</w:t>
            </w:r>
          </w:p>
        </w:tc>
        <w:tc>
          <w:tcPr>
            <w:tcW w:w="1124" w:type="dxa"/>
            <w:vAlign w:val="bottom"/>
          </w:tcPr>
          <w:p w:rsidR="008772DA" w:rsidRPr="008772DA" w:rsidRDefault="008772DA" w:rsidP="008772DA">
            <w:pPr>
              <w:jc w:val="center"/>
              <w:rPr>
                <w:rFonts w:ascii="Arial" w:hAnsi="Arial"/>
                <w:sz w:val="18"/>
                <w:szCs w:val="18"/>
              </w:rPr>
            </w:pPr>
            <w:r w:rsidRPr="008772DA">
              <w:rPr>
                <w:rFonts w:ascii="Arial" w:hAnsi="Arial"/>
                <w:sz w:val="18"/>
                <w:szCs w:val="18"/>
              </w:rPr>
              <w:t>34</w:t>
            </w:r>
            <w:r>
              <w:rPr>
                <w:rFonts w:ascii="Arial" w:hAnsi="Arial"/>
                <w:sz w:val="18"/>
                <w:szCs w:val="18"/>
              </w:rPr>
              <w:t>,</w:t>
            </w:r>
            <w:r w:rsidRPr="008772DA">
              <w:rPr>
                <w:rFonts w:ascii="Arial" w:hAnsi="Arial"/>
                <w:sz w:val="18"/>
                <w:szCs w:val="18"/>
              </w:rPr>
              <w:t>877.8</w:t>
            </w:r>
          </w:p>
        </w:tc>
      </w:tr>
      <w:tr w:rsidR="008772DA" w:rsidRPr="00836C40">
        <w:trPr>
          <w:trHeight w:val="255"/>
        </w:trPr>
        <w:tc>
          <w:tcPr>
            <w:tcW w:w="2748" w:type="dxa"/>
            <w:shd w:val="clear" w:color="auto" w:fill="EFFFEF"/>
            <w:noWrap/>
          </w:tcPr>
          <w:p w:rsidR="008772DA" w:rsidRPr="00A4047E" w:rsidRDefault="008772DA" w:rsidP="00836C40">
            <w:pPr>
              <w:spacing w:before="60" w:after="60"/>
              <w:rPr>
                <w:rFonts w:ascii="Arial" w:hAnsi="Arial"/>
                <w:b/>
                <w:sz w:val="18"/>
                <w:szCs w:val="18"/>
              </w:rPr>
            </w:pPr>
            <w:r w:rsidRPr="00A4047E">
              <w:rPr>
                <w:rFonts w:ascii="Arial" w:hAnsi="Arial"/>
                <w:b/>
                <w:sz w:val="18"/>
                <w:szCs w:val="18"/>
              </w:rPr>
              <w:t>Fairly Dry forest on Alluvium</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47</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2</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5</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54</w:t>
            </w:r>
          </w:p>
        </w:tc>
        <w:tc>
          <w:tcPr>
            <w:tcW w:w="1124" w:type="dxa"/>
          </w:tcPr>
          <w:p w:rsidR="008772DA" w:rsidRPr="003A0A17" w:rsidRDefault="008772DA" w:rsidP="003E3AEB">
            <w:pPr>
              <w:spacing w:before="60" w:after="60"/>
              <w:jc w:val="center"/>
              <w:rPr>
                <w:rFonts w:ascii="Arial" w:hAnsi="Arial"/>
                <w:sz w:val="18"/>
                <w:szCs w:val="18"/>
              </w:rPr>
            </w:pPr>
            <w:r w:rsidRPr="003A0A17">
              <w:rPr>
                <w:rFonts w:ascii="Arial" w:hAnsi="Arial"/>
                <w:sz w:val="18"/>
                <w:szCs w:val="18"/>
              </w:rPr>
              <w:t>90</w:t>
            </w:r>
          </w:p>
        </w:tc>
        <w:tc>
          <w:tcPr>
            <w:tcW w:w="1124" w:type="dxa"/>
            <w:vAlign w:val="bottom"/>
          </w:tcPr>
          <w:p w:rsidR="008772DA" w:rsidRPr="008772DA" w:rsidRDefault="008772DA" w:rsidP="008772DA">
            <w:pPr>
              <w:jc w:val="center"/>
              <w:rPr>
                <w:rFonts w:ascii="Arial" w:hAnsi="Arial"/>
                <w:sz w:val="18"/>
                <w:szCs w:val="18"/>
              </w:rPr>
            </w:pPr>
            <w:r w:rsidRPr="008772DA">
              <w:rPr>
                <w:rFonts w:ascii="Arial" w:hAnsi="Arial"/>
                <w:sz w:val="18"/>
                <w:szCs w:val="18"/>
              </w:rPr>
              <w:t>1</w:t>
            </w:r>
            <w:r>
              <w:rPr>
                <w:rFonts w:ascii="Arial" w:hAnsi="Arial"/>
                <w:sz w:val="18"/>
                <w:szCs w:val="18"/>
              </w:rPr>
              <w:t>,</w:t>
            </w:r>
            <w:r w:rsidRPr="008772DA">
              <w:rPr>
                <w:rFonts w:ascii="Arial" w:hAnsi="Arial"/>
                <w:sz w:val="18"/>
                <w:szCs w:val="18"/>
              </w:rPr>
              <w:t>811.2</w:t>
            </w:r>
          </w:p>
        </w:tc>
      </w:tr>
      <w:tr w:rsidR="008772DA" w:rsidRPr="00836C40">
        <w:trPr>
          <w:trHeight w:val="255"/>
        </w:trPr>
        <w:tc>
          <w:tcPr>
            <w:tcW w:w="2748" w:type="dxa"/>
            <w:shd w:val="clear" w:color="auto" w:fill="EFFFEF"/>
            <w:noWrap/>
          </w:tcPr>
          <w:p w:rsidR="008772DA" w:rsidRPr="00A4047E" w:rsidRDefault="008772DA" w:rsidP="00836C40">
            <w:pPr>
              <w:spacing w:before="60" w:after="60"/>
              <w:rPr>
                <w:rFonts w:ascii="Arial" w:hAnsi="Arial"/>
                <w:b/>
                <w:sz w:val="18"/>
                <w:szCs w:val="18"/>
              </w:rPr>
            </w:pPr>
            <w:r w:rsidRPr="00A4047E">
              <w:rPr>
                <w:rFonts w:ascii="Arial" w:hAnsi="Arial"/>
                <w:b/>
                <w:sz w:val="18"/>
                <w:szCs w:val="18"/>
              </w:rPr>
              <w:t>Fairly Dry Forest on limestone</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10</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2</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0</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12</w:t>
            </w:r>
          </w:p>
        </w:tc>
        <w:tc>
          <w:tcPr>
            <w:tcW w:w="1124" w:type="dxa"/>
          </w:tcPr>
          <w:p w:rsidR="008772DA" w:rsidRPr="003A0A17" w:rsidRDefault="008772DA" w:rsidP="003E3AEB">
            <w:pPr>
              <w:spacing w:before="60" w:after="60"/>
              <w:jc w:val="center"/>
              <w:rPr>
                <w:rFonts w:ascii="Arial" w:hAnsi="Arial"/>
                <w:sz w:val="18"/>
                <w:szCs w:val="18"/>
              </w:rPr>
            </w:pPr>
            <w:r w:rsidRPr="003A0A17">
              <w:rPr>
                <w:rFonts w:ascii="Arial" w:hAnsi="Arial"/>
                <w:sz w:val="18"/>
                <w:szCs w:val="18"/>
              </w:rPr>
              <w:t>60</w:t>
            </w:r>
          </w:p>
        </w:tc>
        <w:tc>
          <w:tcPr>
            <w:tcW w:w="1124" w:type="dxa"/>
            <w:vAlign w:val="bottom"/>
          </w:tcPr>
          <w:p w:rsidR="008772DA" w:rsidRPr="008772DA" w:rsidRDefault="008772DA" w:rsidP="008772DA">
            <w:pPr>
              <w:jc w:val="center"/>
              <w:rPr>
                <w:rFonts w:ascii="Arial" w:hAnsi="Arial"/>
                <w:sz w:val="18"/>
                <w:szCs w:val="18"/>
              </w:rPr>
            </w:pPr>
            <w:r w:rsidRPr="008772DA">
              <w:rPr>
                <w:rFonts w:ascii="Arial" w:hAnsi="Arial"/>
                <w:sz w:val="18"/>
                <w:szCs w:val="18"/>
              </w:rPr>
              <w:t>40</w:t>
            </w:r>
            <w:r>
              <w:rPr>
                <w:rFonts w:ascii="Arial" w:hAnsi="Arial"/>
                <w:sz w:val="18"/>
                <w:szCs w:val="18"/>
              </w:rPr>
              <w:t>,</w:t>
            </w:r>
            <w:r w:rsidRPr="008772DA">
              <w:rPr>
                <w:rFonts w:ascii="Arial" w:hAnsi="Arial"/>
                <w:sz w:val="18"/>
                <w:szCs w:val="18"/>
              </w:rPr>
              <w:t>673.2</w:t>
            </w:r>
          </w:p>
        </w:tc>
      </w:tr>
      <w:tr w:rsidR="008772DA" w:rsidRPr="00836C40">
        <w:trPr>
          <w:trHeight w:val="255"/>
        </w:trPr>
        <w:tc>
          <w:tcPr>
            <w:tcW w:w="2748" w:type="dxa"/>
            <w:shd w:val="clear" w:color="auto" w:fill="EFFFEF"/>
            <w:noWrap/>
          </w:tcPr>
          <w:p w:rsidR="008772DA" w:rsidRPr="00A4047E" w:rsidRDefault="008772DA" w:rsidP="00836C40">
            <w:pPr>
              <w:spacing w:before="60" w:after="60"/>
              <w:rPr>
                <w:rFonts w:ascii="Arial" w:hAnsi="Arial"/>
                <w:b/>
                <w:sz w:val="18"/>
                <w:szCs w:val="18"/>
              </w:rPr>
            </w:pPr>
            <w:r w:rsidRPr="00A4047E">
              <w:rPr>
                <w:rFonts w:ascii="Arial" w:hAnsi="Arial"/>
                <w:b/>
                <w:sz w:val="18"/>
                <w:szCs w:val="18"/>
              </w:rPr>
              <w:t>Fairly Dry Forest on Shale</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6</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7</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0</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12</w:t>
            </w:r>
          </w:p>
        </w:tc>
        <w:tc>
          <w:tcPr>
            <w:tcW w:w="1124" w:type="dxa"/>
          </w:tcPr>
          <w:p w:rsidR="008772DA" w:rsidRPr="003A0A17" w:rsidRDefault="008772DA" w:rsidP="003E3AEB">
            <w:pPr>
              <w:spacing w:before="60" w:after="60"/>
              <w:jc w:val="center"/>
              <w:rPr>
                <w:rFonts w:ascii="Arial" w:hAnsi="Arial"/>
                <w:sz w:val="18"/>
                <w:szCs w:val="18"/>
              </w:rPr>
            </w:pPr>
            <w:r w:rsidRPr="003A0A17">
              <w:rPr>
                <w:rFonts w:ascii="Arial" w:hAnsi="Arial"/>
                <w:sz w:val="18"/>
                <w:szCs w:val="18"/>
              </w:rPr>
              <w:t>90</w:t>
            </w:r>
          </w:p>
        </w:tc>
        <w:tc>
          <w:tcPr>
            <w:tcW w:w="1124" w:type="dxa"/>
            <w:vAlign w:val="bottom"/>
          </w:tcPr>
          <w:p w:rsidR="008772DA" w:rsidRPr="008772DA" w:rsidRDefault="008772DA" w:rsidP="008772DA">
            <w:pPr>
              <w:jc w:val="center"/>
              <w:rPr>
                <w:rFonts w:ascii="Arial" w:hAnsi="Arial"/>
                <w:sz w:val="18"/>
                <w:szCs w:val="18"/>
              </w:rPr>
            </w:pPr>
            <w:r w:rsidRPr="008772DA">
              <w:rPr>
                <w:rFonts w:ascii="Arial" w:hAnsi="Arial"/>
                <w:sz w:val="18"/>
                <w:szCs w:val="18"/>
              </w:rPr>
              <w:t>4</w:t>
            </w:r>
            <w:r>
              <w:rPr>
                <w:rFonts w:ascii="Arial" w:hAnsi="Arial"/>
                <w:sz w:val="18"/>
                <w:szCs w:val="18"/>
              </w:rPr>
              <w:t>,</w:t>
            </w:r>
            <w:r w:rsidRPr="008772DA">
              <w:rPr>
                <w:rFonts w:ascii="Arial" w:hAnsi="Arial"/>
                <w:sz w:val="18"/>
                <w:szCs w:val="18"/>
              </w:rPr>
              <w:t>048.5</w:t>
            </w:r>
          </w:p>
        </w:tc>
      </w:tr>
      <w:tr w:rsidR="008772DA" w:rsidRPr="00836C40">
        <w:trPr>
          <w:trHeight w:val="255"/>
        </w:trPr>
        <w:tc>
          <w:tcPr>
            <w:tcW w:w="2748" w:type="dxa"/>
            <w:shd w:val="clear" w:color="auto" w:fill="EFFFEF"/>
            <w:noWrap/>
          </w:tcPr>
          <w:p w:rsidR="008772DA" w:rsidRPr="00A4047E" w:rsidRDefault="008772DA" w:rsidP="00836C40">
            <w:pPr>
              <w:spacing w:before="60" w:after="60"/>
              <w:rPr>
                <w:rFonts w:ascii="Arial" w:hAnsi="Arial"/>
                <w:b/>
                <w:sz w:val="18"/>
                <w:szCs w:val="18"/>
              </w:rPr>
            </w:pPr>
            <w:r w:rsidRPr="00A4047E">
              <w:rPr>
                <w:rFonts w:ascii="Arial" w:hAnsi="Arial"/>
                <w:b/>
                <w:sz w:val="18"/>
                <w:szCs w:val="18"/>
              </w:rPr>
              <w:t>Dry Forest on alluvium</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48</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2</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9</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59</w:t>
            </w:r>
          </w:p>
        </w:tc>
        <w:tc>
          <w:tcPr>
            <w:tcW w:w="1124" w:type="dxa"/>
          </w:tcPr>
          <w:p w:rsidR="008772DA" w:rsidRPr="003A0A17" w:rsidRDefault="008772DA" w:rsidP="003E3AEB">
            <w:pPr>
              <w:spacing w:before="60" w:after="60"/>
              <w:jc w:val="center"/>
              <w:rPr>
                <w:rFonts w:ascii="Arial" w:hAnsi="Arial"/>
                <w:sz w:val="18"/>
                <w:szCs w:val="18"/>
              </w:rPr>
            </w:pPr>
            <w:r w:rsidRPr="003A0A17">
              <w:rPr>
                <w:rFonts w:ascii="Arial" w:hAnsi="Arial"/>
                <w:sz w:val="18"/>
                <w:szCs w:val="18"/>
              </w:rPr>
              <w:t>90</w:t>
            </w:r>
          </w:p>
        </w:tc>
        <w:tc>
          <w:tcPr>
            <w:tcW w:w="1124" w:type="dxa"/>
            <w:vAlign w:val="bottom"/>
          </w:tcPr>
          <w:p w:rsidR="008772DA" w:rsidRPr="008772DA" w:rsidRDefault="008772DA" w:rsidP="008772DA">
            <w:pPr>
              <w:jc w:val="center"/>
              <w:rPr>
                <w:rFonts w:ascii="Arial" w:hAnsi="Arial"/>
                <w:sz w:val="18"/>
                <w:szCs w:val="18"/>
              </w:rPr>
            </w:pPr>
            <w:r w:rsidRPr="008772DA">
              <w:rPr>
                <w:rFonts w:ascii="Arial" w:hAnsi="Arial"/>
                <w:sz w:val="18"/>
                <w:szCs w:val="18"/>
              </w:rPr>
              <w:t>340.6</w:t>
            </w:r>
          </w:p>
        </w:tc>
      </w:tr>
      <w:tr w:rsidR="008772DA" w:rsidRPr="00836C40">
        <w:trPr>
          <w:trHeight w:val="255"/>
        </w:trPr>
        <w:tc>
          <w:tcPr>
            <w:tcW w:w="2748" w:type="dxa"/>
            <w:shd w:val="clear" w:color="auto" w:fill="EFFFEF"/>
            <w:noWrap/>
          </w:tcPr>
          <w:p w:rsidR="008772DA" w:rsidRPr="00A4047E" w:rsidRDefault="008772DA" w:rsidP="00836C40">
            <w:pPr>
              <w:spacing w:before="60" w:after="60"/>
              <w:rPr>
                <w:rFonts w:ascii="Arial" w:hAnsi="Arial"/>
                <w:b/>
                <w:sz w:val="18"/>
                <w:szCs w:val="18"/>
              </w:rPr>
            </w:pPr>
            <w:r w:rsidRPr="00A4047E">
              <w:rPr>
                <w:rFonts w:ascii="Arial" w:hAnsi="Arial"/>
                <w:b/>
                <w:sz w:val="18"/>
                <w:szCs w:val="18"/>
              </w:rPr>
              <w:t>Dry Forest on limestone</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59</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1</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3</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64</w:t>
            </w:r>
          </w:p>
        </w:tc>
        <w:tc>
          <w:tcPr>
            <w:tcW w:w="1124" w:type="dxa"/>
          </w:tcPr>
          <w:p w:rsidR="008772DA" w:rsidRPr="003A0A17" w:rsidRDefault="008772DA" w:rsidP="003E3AEB">
            <w:pPr>
              <w:spacing w:before="60" w:after="60"/>
              <w:jc w:val="center"/>
              <w:rPr>
                <w:rFonts w:ascii="Arial" w:hAnsi="Arial"/>
                <w:sz w:val="18"/>
                <w:szCs w:val="18"/>
              </w:rPr>
            </w:pPr>
            <w:r w:rsidRPr="003A0A17">
              <w:rPr>
                <w:rFonts w:ascii="Arial" w:hAnsi="Arial"/>
                <w:sz w:val="18"/>
                <w:szCs w:val="18"/>
              </w:rPr>
              <w:t>80</w:t>
            </w:r>
          </w:p>
        </w:tc>
        <w:tc>
          <w:tcPr>
            <w:tcW w:w="1124" w:type="dxa"/>
            <w:vAlign w:val="bottom"/>
          </w:tcPr>
          <w:p w:rsidR="008772DA" w:rsidRPr="008772DA" w:rsidRDefault="008772DA" w:rsidP="008772DA">
            <w:pPr>
              <w:jc w:val="center"/>
              <w:rPr>
                <w:rFonts w:ascii="Arial" w:hAnsi="Arial"/>
                <w:sz w:val="18"/>
                <w:szCs w:val="18"/>
              </w:rPr>
            </w:pPr>
            <w:r w:rsidRPr="008772DA">
              <w:rPr>
                <w:rFonts w:ascii="Arial" w:hAnsi="Arial"/>
                <w:sz w:val="18"/>
                <w:szCs w:val="18"/>
              </w:rPr>
              <w:t>3</w:t>
            </w:r>
            <w:r>
              <w:rPr>
                <w:rFonts w:ascii="Arial" w:hAnsi="Arial"/>
                <w:sz w:val="18"/>
                <w:szCs w:val="18"/>
              </w:rPr>
              <w:t>,</w:t>
            </w:r>
            <w:r w:rsidRPr="008772DA">
              <w:rPr>
                <w:rFonts w:ascii="Arial" w:hAnsi="Arial"/>
                <w:sz w:val="18"/>
                <w:szCs w:val="18"/>
              </w:rPr>
              <w:t>649.1</w:t>
            </w:r>
          </w:p>
        </w:tc>
      </w:tr>
      <w:tr w:rsidR="008772DA" w:rsidRPr="00836C40">
        <w:trPr>
          <w:trHeight w:val="255"/>
        </w:trPr>
        <w:tc>
          <w:tcPr>
            <w:tcW w:w="2748" w:type="dxa"/>
            <w:shd w:val="clear" w:color="auto" w:fill="EFFFEF"/>
            <w:noWrap/>
          </w:tcPr>
          <w:p w:rsidR="008772DA" w:rsidRPr="00A4047E" w:rsidRDefault="008772DA" w:rsidP="00836C40">
            <w:pPr>
              <w:spacing w:before="60" w:after="60"/>
              <w:rPr>
                <w:rFonts w:ascii="Arial" w:hAnsi="Arial"/>
                <w:b/>
                <w:sz w:val="18"/>
                <w:szCs w:val="18"/>
              </w:rPr>
            </w:pPr>
            <w:r w:rsidRPr="00A4047E">
              <w:rPr>
                <w:rFonts w:ascii="Arial" w:hAnsi="Arial"/>
                <w:b/>
                <w:sz w:val="18"/>
                <w:szCs w:val="18"/>
              </w:rPr>
              <w:t>Dry Forest on shale</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71</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0</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5</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76</w:t>
            </w:r>
          </w:p>
        </w:tc>
        <w:tc>
          <w:tcPr>
            <w:tcW w:w="1124" w:type="dxa"/>
          </w:tcPr>
          <w:p w:rsidR="008772DA" w:rsidRPr="003A0A17" w:rsidRDefault="008772DA" w:rsidP="003E3AEB">
            <w:pPr>
              <w:spacing w:before="60" w:after="60"/>
              <w:jc w:val="center"/>
              <w:rPr>
                <w:rFonts w:ascii="Arial" w:hAnsi="Arial"/>
                <w:sz w:val="18"/>
                <w:szCs w:val="18"/>
              </w:rPr>
            </w:pPr>
            <w:r w:rsidRPr="003A0A17">
              <w:rPr>
                <w:rFonts w:ascii="Arial" w:hAnsi="Arial"/>
                <w:sz w:val="18"/>
                <w:szCs w:val="18"/>
              </w:rPr>
              <w:t>90</w:t>
            </w:r>
          </w:p>
        </w:tc>
        <w:tc>
          <w:tcPr>
            <w:tcW w:w="1124" w:type="dxa"/>
            <w:vAlign w:val="bottom"/>
          </w:tcPr>
          <w:p w:rsidR="008772DA" w:rsidRPr="008772DA" w:rsidRDefault="008772DA" w:rsidP="008772DA">
            <w:pPr>
              <w:jc w:val="center"/>
              <w:rPr>
                <w:rFonts w:ascii="Arial" w:hAnsi="Arial"/>
                <w:sz w:val="18"/>
                <w:szCs w:val="18"/>
              </w:rPr>
            </w:pPr>
            <w:r w:rsidRPr="008772DA">
              <w:rPr>
                <w:rFonts w:ascii="Arial" w:hAnsi="Arial"/>
                <w:sz w:val="18"/>
                <w:szCs w:val="18"/>
              </w:rPr>
              <w:t>90.2</w:t>
            </w:r>
          </w:p>
        </w:tc>
      </w:tr>
      <w:tr w:rsidR="008772DA" w:rsidRPr="00836C40">
        <w:trPr>
          <w:trHeight w:val="255"/>
        </w:trPr>
        <w:tc>
          <w:tcPr>
            <w:tcW w:w="2748" w:type="dxa"/>
            <w:shd w:val="clear" w:color="auto" w:fill="EFFFEF"/>
            <w:noWrap/>
          </w:tcPr>
          <w:p w:rsidR="008772DA" w:rsidRPr="00A4047E" w:rsidRDefault="008772DA" w:rsidP="00836C40">
            <w:pPr>
              <w:spacing w:before="60" w:after="60"/>
              <w:rPr>
                <w:rFonts w:ascii="Arial" w:hAnsi="Arial"/>
                <w:b/>
                <w:sz w:val="18"/>
                <w:szCs w:val="18"/>
              </w:rPr>
            </w:pPr>
            <w:r w:rsidRPr="00A4047E">
              <w:rPr>
                <w:rFonts w:ascii="Arial" w:hAnsi="Arial"/>
                <w:b/>
                <w:sz w:val="18"/>
                <w:szCs w:val="18"/>
              </w:rPr>
              <w:t>Mangrove Wetland</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50</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0</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22</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72</w:t>
            </w:r>
          </w:p>
        </w:tc>
        <w:tc>
          <w:tcPr>
            <w:tcW w:w="1124" w:type="dxa"/>
          </w:tcPr>
          <w:p w:rsidR="008772DA" w:rsidRPr="003A0A17" w:rsidRDefault="008772DA" w:rsidP="003E3AEB">
            <w:pPr>
              <w:spacing w:before="60" w:after="60"/>
              <w:jc w:val="center"/>
              <w:rPr>
                <w:rFonts w:ascii="Arial" w:hAnsi="Arial"/>
                <w:sz w:val="18"/>
                <w:szCs w:val="18"/>
              </w:rPr>
            </w:pPr>
            <w:r w:rsidRPr="003A0A17">
              <w:rPr>
                <w:rFonts w:ascii="Arial" w:hAnsi="Arial"/>
                <w:sz w:val="18"/>
                <w:szCs w:val="18"/>
              </w:rPr>
              <w:t>90</w:t>
            </w:r>
          </w:p>
        </w:tc>
        <w:tc>
          <w:tcPr>
            <w:tcW w:w="1124" w:type="dxa"/>
            <w:vAlign w:val="bottom"/>
          </w:tcPr>
          <w:p w:rsidR="008772DA" w:rsidRPr="008772DA" w:rsidRDefault="008772DA" w:rsidP="008772DA">
            <w:pPr>
              <w:jc w:val="center"/>
              <w:rPr>
                <w:rFonts w:ascii="Arial" w:hAnsi="Arial"/>
                <w:sz w:val="18"/>
                <w:szCs w:val="18"/>
              </w:rPr>
            </w:pPr>
            <w:r w:rsidRPr="008772DA">
              <w:rPr>
                <w:rFonts w:ascii="Arial" w:hAnsi="Arial"/>
                <w:sz w:val="18"/>
                <w:szCs w:val="18"/>
              </w:rPr>
              <w:t>2</w:t>
            </w:r>
            <w:r>
              <w:rPr>
                <w:rFonts w:ascii="Arial" w:hAnsi="Arial"/>
                <w:sz w:val="18"/>
                <w:szCs w:val="18"/>
              </w:rPr>
              <w:t>,</w:t>
            </w:r>
            <w:r w:rsidRPr="008772DA">
              <w:rPr>
                <w:rFonts w:ascii="Arial" w:hAnsi="Arial"/>
                <w:sz w:val="18"/>
                <w:szCs w:val="18"/>
              </w:rPr>
              <w:t>939.3</w:t>
            </w:r>
          </w:p>
        </w:tc>
      </w:tr>
      <w:tr w:rsidR="008772DA" w:rsidRPr="00836C40">
        <w:trPr>
          <w:trHeight w:val="255"/>
        </w:trPr>
        <w:tc>
          <w:tcPr>
            <w:tcW w:w="2748" w:type="dxa"/>
            <w:shd w:val="clear" w:color="auto" w:fill="EFFFEF"/>
            <w:noWrap/>
          </w:tcPr>
          <w:p w:rsidR="008772DA" w:rsidRPr="00A4047E" w:rsidRDefault="008772DA" w:rsidP="00836C40">
            <w:pPr>
              <w:spacing w:before="60" w:after="60"/>
              <w:rPr>
                <w:rFonts w:ascii="Arial" w:hAnsi="Arial"/>
                <w:b/>
                <w:sz w:val="18"/>
                <w:szCs w:val="18"/>
              </w:rPr>
            </w:pPr>
            <w:r w:rsidRPr="00A4047E">
              <w:rPr>
                <w:rFonts w:ascii="Arial" w:hAnsi="Arial"/>
                <w:b/>
                <w:sz w:val="18"/>
                <w:szCs w:val="18"/>
              </w:rPr>
              <w:t>Non-mangrove wetland</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30</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0</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53</w:t>
            </w:r>
          </w:p>
        </w:tc>
        <w:tc>
          <w:tcPr>
            <w:tcW w:w="1124" w:type="dxa"/>
          </w:tcPr>
          <w:p w:rsidR="008772DA" w:rsidRPr="00836C40" w:rsidRDefault="008772DA" w:rsidP="003E3AEB">
            <w:pPr>
              <w:spacing w:before="60" w:after="60"/>
              <w:jc w:val="center"/>
              <w:rPr>
                <w:rFonts w:ascii="Arial" w:hAnsi="Arial"/>
                <w:sz w:val="18"/>
                <w:szCs w:val="18"/>
              </w:rPr>
            </w:pPr>
            <w:r w:rsidRPr="00836C40">
              <w:rPr>
                <w:rFonts w:ascii="Arial" w:hAnsi="Arial"/>
                <w:sz w:val="18"/>
                <w:szCs w:val="18"/>
              </w:rPr>
              <w:t>84</w:t>
            </w:r>
          </w:p>
        </w:tc>
        <w:tc>
          <w:tcPr>
            <w:tcW w:w="1124" w:type="dxa"/>
          </w:tcPr>
          <w:p w:rsidR="008772DA" w:rsidRPr="003A0A17" w:rsidRDefault="008772DA" w:rsidP="003E3AEB">
            <w:pPr>
              <w:spacing w:before="60" w:after="60"/>
              <w:jc w:val="center"/>
              <w:rPr>
                <w:rFonts w:ascii="Arial" w:hAnsi="Arial"/>
                <w:sz w:val="18"/>
                <w:szCs w:val="18"/>
              </w:rPr>
            </w:pPr>
            <w:r w:rsidRPr="003A0A17">
              <w:rPr>
                <w:rFonts w:ascii="Arial" w:hAnsi="Arial"/>
                <w:sz w:val="18"/>
                <w:szCs w:val="18"/>
              </w:rPr>
              <w:t>90</w:t>
            </w:r>
          </w:p>
        </w:tc>
        <w:tc>
          <w:tcPr>
            <w:tcW w:w="1124" w:type="dxa"/>
            <w:vAlign w:val="bottom"/>
          </w:tcPr>
          <w:p w:rsidR="008772DA" w:rsidRPr="008772DA" w:rsidRDefault="008772DA" w:rsidP="008772DA">
            <w:pPr>
              <w:jc w:val="center"/>
              <w:rPr>
                <w:rFonts w:ascii="Arial" w:hAnsi="Arial"/>
                <w:sz w:val="18"/>
                <w:szCs w:val="18"/>
              </w:rPr>
            </w:pPr>
            <w:r w:rsidRPr="008772DA">
              <w:rPr>
                <w:rFonts w:ascii="Arial" w:hAnsi="Arial"/>
                <w:sz w:val="18"/>
                <w:szCs w:val="18"/>
              </w:rPr>
              <w:t>817.4</w:t>
            </w:r>
          </w:p>
        </w:tc>
      </w:tr>
    </w:tbl>
    <w:p w:rsidR="00160A86" w:rsidRDefault="00A64E4C" w:rsidP="008772DA">
      <w:pPr>
        <w:ind w:left="432"/>
        <w:jc w:val="both"/>
        <w:rPr>
          <w:rFonts w:ascii="Arial" w:hAnsi="Arial"/>
          <w:sz w:val="18"/>
          <w:szCs w:val="18"/>
        </w:rPr>
      </w:pPr>
      <w:r>
        <w:rPr>
          <w:rFonts w:ascii="Century Gothic" w:hAnsi="Century Gothic"/>
          <w:noProof/>
        </w:rPr>
        <w:pict>
          <v:rect id="_x0000_s1087" style="position:absolute;left:0;text-align:left;margin-left:-6pt;margin-top:2.3pt;width:21.6pt;height:9pt;z-index:251661312;mso-position-horizontal-relative:text;mso-position-vertical-relative:text" fillcolor="red"/>
        </w:pict>
      </w:r>
      <w:r w:rsidR="008772DA" w:rsidRPr="008772DA">
        <w:rPr>
          <w:rFonts w:ascii="Arial" w:hAnsi="Arial"/>
          <w:sz w:val="18"/>
          <w:szCs w:val="18"/>
        </w:rPr>
        <w:t>Denotes</w:t>
      </w:r>
      <w:r w:rsidR="008772DA">
        <w:rPr>
          <w:rFonts w:ascii="Arial" w:hAnsi="Arial"/>
          <w:sz w:val="18"/>
          <w:szCs w:val="18"/>
        </w:rPr>
        <w:t xml:space="preserve"> </w:t>
      </w:r>
      <w:r w:rsidR="00160A86">
        <w:rPr>
          <w:rFonts w:ascii="Arial" w:hAnsi="Arial"/>
          <w:sz w:val="18"/>
          <w:szCs w:val="18"/>
        </w:rPr>
        <w:t>terrestrial conservation targets that are under-represented.</w:t>
      </w:r>
    </w:p>
    <w:p w:rsidR="00C90B70" w:rsidRDefault="00127BC3" w:rsidP="00D40A34">
      <w:pPr>
        <w:ind w:left="1080" w:hanging="1080"/>
        <w:jc w:val="both"/>
        <w:rPr>
          <w:rFonts w:ascii="Arial" w:hAnsi="Arial"/>
          <w:sz w:val="18"/>
          <w:szCs w:val="18"/>
        </w:rPr>
      </w:pPr>
      <w:r w:rsidRPr="008772DA">
        <w:rPr>
          <w:rFonts w:ascii="Arial" w:hAnsi="Arial"/>
          <w:sz w:val="18"/>
          <w:szCs w:val="18"/>
        </w:rPr>
        <w:br w:type="page"/>
      </w:r>
      <w:r w:rsidR="001126AD">
        <w:rPr>
          <w:rFonts w:ascii="Arial" w:hAnsi="Arial"/>
          <w:b/>
          <w:sz w:val="18"/>
          <w:szCs w:val="18"/>
        </w:rPr>
        <w:lastRenderedPageBreak/>
        <w:t xml:space="preserve">Table </w:t>
      </w:r>
      <w:r w:rsidR="00F55754">
        <w:rPr>
          <w:rFonts w:ascii="Arial" w:hAnsi="Arial"/>
          <w:b/>
          <w:sz w:val="18"/>
          <w:szCs w:val="18"/>
        </w:rPr>
        <w:t>10</w:t>
      </w:r>
      <w:r w:rsidR="001126AD">
        <w:rPr>
          <w:rFonts w:ascii="Arial" w:hAnsi="Arial"/>
          <w:b/>
          <w:sz w:val="18"/>
          <w:szCs w:val="18"/>
        </w:rPr>
        <w:t>.0   Percentage of Select</w:t>
      </w:r>
      <w:r w:rsidR="00B53BF6">
        <w:rPr>
          <w:rFonts w:ascii="Arial" w:hAnsi="Arial"/>
          <w:b/>
          <w:sz w:val="18"/>
          <w:szCs w:val="18"/>
        </w:rPr>
        <w:t xml:space="preserve"> Threatened</w:t>
      </w:r>
      <w:r w:rsidR="001126AD">
        <w:rPr>
          <w:rFonts w:ascii="Arial" w:hAnsi="Arial"/>
          <w:b/>
          <w:sz w:val="18"/>
          <w:szCs w:val="18"/>
        </w:rPr>
        <w:t xml:space="preserve"> Fine-filter Terrestrial Conservation Targets Represented within Existing Protected Areas in </w:t>
      </w:r>
      <w:smartTag w:uri="urn:schemas-microsoft-com:office:smarttags" w:element="country-region">
        <w:smartTag w:uri="urn:schemas-microsoft-com:office:smarttags" w:element="place">
          <w:r w:rsidR="001126AD">
            <w:rPr>
              <w:rFonts w:ascii="Arial" w:hAnsi="Arial"/>
              <w:b/>
              <w:sz w:val="18"/>
              <w:szCs w:val="18"/>
            </w:rPr>
            <w:t>Jamaica</w:t>
          </w:r>
        </w:smartTag>
      </w:smartTag>
      <w:r w:rsidR="001126AD">
        <w:rPr>
          <w:rFonts w:ascii="Arial" w:hAnsi="Arial"/>
          <w:b/>
          <w:sz w:val="18"/>
          <w:szCs w:val="18"/>
        </w:rPr>
        <w:t>.</w:t>
      </w:r>
    </w:p>
    <w:tbl>
      <w:tblPr>
        <w:tblStyle w:val="TableElegant"/>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52"/>
        <w:gridCol w:w="1140"/>
        <w:gridCol w:w="1140"/>
        <w:gridCol w:w="1140"/>
        <w:gridCol w:w="1140"/>
        <w:gridCol w:w="1140"/>
        <w:gridCol w:w="1140"/>
      </w:tblGrid>
      <w:tr w:rsidR="00B53BF6" w:rsidRPr="00B53BF6">
        <w:trPr>
          <w:trHeight w:val="270"/>
        </w:trPr>
        <w:tc>
          <w:tcPr>
            <w:tcW w:w="2652" w:type="dxa"/>
            <w:tcBorders>
              <w:bottom w:val="single" w:sz="4" w:space="0" w:color="auto"/>
            </w:tcBorders>
            <w:shd w:val="clear" w:color="auto" w:fill="008000"/>
            <w:noWrap/>
          </w:tcPr>
          <w:p w:rsidR="00B53BF6" w:rsidRPr="00B53BF6" w:rsidRDefault="00B53BF6" w:rsidP="001126AD">
            <w:pPr>
              <w:spacing w:before="60" w:after="60"/>
              <w:rPr>
                <w:rFonts w:ascii="Arial" w:hAnsi="Arial"/>
                <w:b/>
                <w:color w:val="FFFFFF"/>
                <w:sz w:val="18"/>
                <w:szCs w:val="18"/>
              </w:rPr>
            </w:pPr>
            <w:r w:rsidRPr="00B53BF6">
              <w:rPr>
                <w:rFonts w:ascii="Arial" w:hAnsi="Arial"/>
                <w:b/>
                <w:color w:val="FFFFFF"/>
                <w:sz w:val="18"/>
                <w:szCs w:val="18"/>
              </w:rPr>
              <w:t>Summary Target Name</w:t>
            </w:r>
          </w:p>
        </w:tc>
        <w:tc>
          <w:tcPr>
            <w:tcW w:w="1140" w:type="dxa"/>
            <w:shd w:val="clear" w:color="auto" w:fill="008000"/>
            <w:noWrap/>
          </w:tcPr>
          <w:p w:rsidR="00B53BF6" w:rsidRDefault="00B53BF6" w:rsidP="00B53BF6">
            <w:pPr>
              <w:spacing w:before="60" w:after="60"/>
              <w:jc w:val="center"/>
              <w:rPr>
                <w:rFonts w:ascii="Arial" w:hAnsi="Arial"/>
                <w:b/>
                <w:color w:val="FFFFFF"/>
                <w:sz w:val="18"/>
                <w:szCs w:val="18"/>
              </w:rPr>
            </w:pPr>
            <w:r w:rsidRPr="00B53BF6">
              <w:rPr>
                <w:rFonts w:ascii="Arial" w:hAnsi="Arial"/>
                <w:b/>
                <w:color w:val="FFFFFF"/>
                <w:sz w:val="18"/>
                <w:szCs w:val="18"/>
              </w:rPr>
              <w:t xml:space="preserve">Declared PA </w:t>
            </w:r>
          </w:p>
          <w:p w:rsidR="00B53BF6" w:rsidRPr="00B53BF6" w:rsidRDefault="00B53BF6" w:rsidP="00B53BF6">
            <w:pPr>
              <w:spacing w:before="60" w:after="60"/>
              <w:jc w:val="center"/>
              <w:rPr>
                <w:rFonts w:ascii="Arial" w:hAnsi="Arial"/>
                <w:b/>
                <w:color w:val="FFFFFF"/>
                <w:sz w:val="18"/>
                <w:szCs w:val="18"/>
              </w:rPr>
            </w:pPr>
            <w:r w:rsidRPr="00B53BF6">
              <w:rPr>
                <w:rFonts w:ascii="Arial" w:hAnsi="Arial"/>
                <w:b/>
                <w:color w:val="FFFFFF"/>
                <w:sz w:val="18"/>
                <w:szCs w:val="18"/>
              </w:rPr>
              <w:t>(NRCA Act)</w:t>
            </w:r>
          </w:p>
        </w:tc>
        <w:tc>
          <w:tcPr>
            <w:tcW w:w="1140" w:type="dxa"/>
            <w:shd w:val="clear" w:color="auto" w:fill="008000"/>
            <w:noWrap/>
          </w:tcPr>
          <w:p w:rsidR="00B53BF6" w:rsidRPr="00B53BF6" w:rsidRDefault="00B53BF6" w:rsidP="00B53BF6">
            <w:pPr>
              <w:spacing w:before="60" w:after="60"/>
              <w:jc w:val="center"/>
              <w:rPr>
                <w:rFonts w:ascii="Arial" w:hAnsi="Arial"/>
                <w:b/>
                <w:color w:val="FFFFFF"/>
                <w:sz w:val="18"/>
                <w:szCs w:val="18"/>
              </w:rPr>
            </w:pPr>
            <w:r w:rsidRPr="00B53BF6">
              <w:rPr>
                <w:rFonts w:ascii="Arial" w:hAnsi="Arial"/>
                <w:b/>
                <w:color w:val="FFFFFF"/>
                <w:sz w:val="18"/>
                <w:szCs w:val="18"/>
              </w:rPr>
              <w:t>Forest Reserve</w:t>
            </w:r>
          </w:p>
        </w:tc>
        <w:tc>
          <w:tcPr>
            <w:tcW w:w="1140" w:type="dxa"/>
            <w:shd w:val="clear" w:color="auto" w:fill="008000"/>
            <w:noWrap/>
          </w:tcPr>
          <w:p w:rsidR="00B53BF6" w:rsidRPr="00B53BF6" w:rsidRDefault="00B53BF6" w:rsidP="00B53BF6">
            <w:pPr>
              <w:spacing w:before="60" w:after="60"/>
              <w:jc w:val="center"/>
              <w:rPr>
                <w:rFonts w:ascii="Arial" w:hAnsi="Arial"/>
                <w:b/>
                <w:color w:val="FFFFFF"/>
                <w:sz w:val="18"/>
                <w:szCs w:val="18"/>
              </w:rPr>
            </w:pPr>
            <w:r w:rsidRPr="00B53BF6">
              <w:rPr>
                <w:rFonts w:ascii="Arial" w:hAnsi="Arial"/>
                <w:b/>
                <w:color w:val="FFFFFF"/>
                <w:sz w:val="18"/>
                <w:szCs w:val="18"/>
              </w:rPr>
              <w:t>Game Reserve</w:t>
            </w:r>
          </w:p>
        </w:tc>
        <w:tc>
          <w:tcPr>
            <w:tcW w:w="1140" w:type="dxa"/>
            <w:shd w:val="clear" w:color="auto" w:fill="008000"/>
            <w:noWrap/>
          </w:tcPr>
          <w:p w:rsidR="00B53BF6" w:rsidRPr="00B53BF6" w:rsidRDefault="00183588" w:rsidP="00B53BF6">
            <w:pPr>
              <w:spacing w:before="60" w:after="60"/>
              <w:jc w:val="center"/>
              <w:rPr>
                <w:rFonts w:ascii="Arial" w:hAnsi="Arial"/>
                <w:b/>
                <w:color w:val="FFFFFF"/>
                <w:sz w:val="18"/>
                <w:szCs w:val="18"/>
              </w:rPr>
            </w:pPr>
            <w:r>
              <w:rPr>
                <w:rFonts w:ascii="Arial" w:hAnsi="Arial"/>
                <w:b/>
                <w:color w:val="FFFFFF"/>
                <w:sz w:val="18"/>
                <w:szCs w:val="18"/>
              </w:rPr>
              <w:t>Total Extent of Target Under P</w:t>
            </w:r>
            <w:r w:rsidR="00B53BF6" w:rsidRPr="00B53BF6">
              <w:rPr>
                <w:rFonts w:ascii="Arial" w:hAnsi="Arial"/>
                <w:b/>
                <w:color w:val="FFFFFF"/>
                <w:sz w:val="18"/>
                <w:szCs w:val="18"/>
              </w:rPr>
              <w:t>rotect</w:t>
            </w:r>
            <w:r>
              <w:rPr>
                <w:rFonts w:ascii="Arial" w:hAnsi="Arial"/>
                <w:b/>
                <w:color w:val="FFFFFF"/>
                <w:sz w:val="18"/>
                <w:szCs w:val="18"/>
              </w:rPr>
              <w:t>ion</w:t>
            </w:r>
          </w:p>
        </w:tc>
        <w:tc>
          <w:tcPr>
            <w:tcW w:w="1140" w:type="dxa"/>
            <w:shd w:val="clear" w:color="auto" w:fill="008000"/>
            <w:noWrap/>
          </w:tcPr>
          <w:p w:rsidR="00B53BF6" w:rsidRPr="00B53BF6" w:rsidRDefault="00B53BF6" w:rsidP="00B53BF6">
            <w:pPr>
              <w:spacing w:before="60" w:after="60"/>
              <w:jc w:val="center"/>
              <w:rPr>
                <w:rFonts w:ascii="Arial" w:hAnsi="Arial"/>
                <w:b/>
                <w:color w:val="FFFFFF"/>
                <w:sz w:val="18"/>
                <w:szCs w:val="18"/>
              </w:rPr>
            </w:pPr>
            <w:r w:rsidRPr="00B53BF6">
              <w:rPr>
                <w:rFonts w:ascii="Arial" w:hAnsi="Arial"/>
                <w:b/>
                <w:color w:val="FFFFFF"/>
                <w:sz w:val="18"/>
                <w:szCs w:val="18"/>
              </w:rPr>
              <w:t>Total</w:t>
            </w:r>
            <w:r w:rsidR="00183588">
              <w:rPr>
                <w:rFonts w:ascii="Arial" w:hAnsi="Arial"/>
                <w:b/>
                <w:color w:val="FFFFFF"/>
                <w:sz w:val="18"/>
                <w:szCs w:val="18"/>
              </w:rPr>
              <w:t xml:space="preserve"> Extent of Target</w:t>
            </w:r>
          </w:p>
        </w:tc>
        <w:tc>
          <w:tcPr>
            <w:tcW w:w="1140" w:type="dxa"/>
            <w:shd w:val="clear" w:color="auto" w:fill="008000"/>
            <w:noWrap/>
          </w:tcPr>
          <w:p w:rsidR="00B53BF6" w:rsidRPr="00B53BF6" w:rsidRDefault="00B53BF6" w:rsidP="00B53BF6">
            <w:pPr>
              <w:spacing w:before="60" w:after="60"/>
              <w:jc w:val="center"/>
              <w:rPr>
                <w:rFonts w:ascii="Arial" w:hAnsi="Arial"/>
                <w:b/>
                <w:color w:val="FFFFFF"/>
                <w:sz w:val="18"/>
                <w:szCs w:val="18"/>
              </w:rPr>
            </w:pPr>
            <w:r w:rsidRPr="00B53BF6">
              <w:rPr>
                <w:rFonts w:ascii="Arial" w:hAnsi="Arial"/>
                <w:b/>
                <w:color w:val="FFFFFF"/>
                <w:sz w:val="18"/>
                <w:szCs w:val="18"/>
              </w:rPr>
              <w:t xml:space="preserve">% </w:t>
            </w:r>
            <w:r w:rsidR="00183588">
              <w:rPr>
                <w:rFonts w:ascii="Arial" w:hAnsi="Arial"/>
                <w:b/>
                <w:color w:val="FFFFFF"/>
                <w:sz w:val="18"/>
                <w:szCs w:val="18"/>
              </w:rPr>
              <w:t>of Target P</w:t>
            </w:r>
            <w:r w:rsidRPr="00B53BF6">
              <w:rPr>
                <w:rFonts w:ascii="Arial" w:hAnsi="Arial"/>
                <w:b/>
                <w:color w:val="FFFFFF"/>
                <w:sz w:val="18"/>
                <w:szCs w:val="18"/>
              </w:rPr>
              <w:t>rotected</w:t>
            </w:r>
          </w:p>
        </w:tc>
      </w:tr>
      <w:tr w:rsidR="00B53BF6" w:rsidRPr="001126AD">
        <w:trPr>
          <w:trHeight w:val="255"/>
        </w:trPr>
        <w:tc>
          <w:tcPr>
            <w:tcW w:w="2652" w:type="dxa"/>
            <w:shd w:val="clear" w:color="auto" w:fill="EFFFEF"/>
            <w:noWrap/>
          </w:tcPr>
          <w:p w:rsidR="00B53BF6" w:rsidRPr="003555A4" w:rsidRDefault="00B53BF6" w:rsidP="001126AD">
            <w:pPr>
              <w:spacing w:before="60" w:after="60"/>
              <w:rPr>
                <w:rFonts w:ascii="Arial" w:hAnsi="Arial"/>
                <w:b/>
                <w:sz w:val="18"/>
                <w:szCs w:val="18"/>
              </w:rPr>
            </w:pPr>
            <w:r w:rsidRPr="003555A4">
              <w:rPr>
                <w:rFonts w:ascii="Arial" w:hAnsi="Arial"/>
                <w:b/>
                <w:sz w:val="18"/>
                <w:szCs w:val="18"/>
              </w:rPr>
              <w:t xml:space="preserve">Black and Yellow-billed Parrots </w:t>
            </w:r>
          </w:p>
        </w:tc>
        <w:tc>
          <w:tcPr>
            <w:tcW w:w="1140" w:type="dxa"/>
            <w:noWrap/>
          </w:tcPr>
          <w:p w:rsidR="00B53BF6" w:rsidRDefault="00B53BF6" w:rsidP="00B53BF6">
            <w:pPr>
              <w:spacing w:before="60" w:after="60"/>
              <w:jc w:val="center"/>
              <w:rPr>
                <w:rFonts w:ascii="Arial" w:hAnsi="Arial"/>
                <w:sz w:val="18"/>
                <w:szCs w:val="18"/>
              </w:rPr>
            </w:pPr>
            <w:r w:rsidRPr="001126AD">
              <w:rPr>
                <w:rFonts w:ascii="Arial" w:hAnsi="Arial"/>
                <w:sz w:val="18"/>
                <w:szCs w:val="18"/>
              </w:rPr>
              <w:t>6</w:t>
            </w:r>
          </w:p>
          <w:p w:rsidR="00B53BF6" w:rsidRPr="00B53BF6" w:rsidRDefault="00B53BF6" w:rsidP="00B53BF6">
            <w:pPr>
              <w:spacing w:before="60" w:after="60"/>
              <w:jc w:val="center"/>
              <w:rPr>
                <w:rFonts w:ascii="Arial" w:hAnsi="Arial"/>
                <w:sz w:val="16"/>
                <w:szCs w:val="16"/>
              </w:rPr>
            </w:pPr>
            <w:r w:rsidRPr="00B53BF6">
              <w:rPr>
                <w:rFonts w:ascii="Arial" w:hAnsi="Arial"/>
                <w:sz w:val="16"/>
                <w:szCs w:val="16"/>
              </w:rPr>
              <w:t>Occurrences</w:t>
            </w:r>
          </w:p>
        </w:tc>
        <w:tc>
          <w:tcPr>
            <w:tcW w:w="1140" w:type="dxa"/>
            <w:noWrap/>
          </w:tcPr>
          <w:p w:rsidR="00B53BF6" w:rsidRPr="001126AD" w:rsidRDefault="00B53BF6" w:rsidP="00B53BF6">
            <w:pPr>
              <w:spacing w:before="60" w:after="60"/>
              <w:jc w:val="center"/>
              <w:rPr>
                <w:rFonts w:ascii="Arial" w:hAnsi="Arial"/>
                <w:sz w:val="18"/>
                <w:szCs w:val="18"/>
              </w:rPr>
            </w:pPr>
            <w:r w:rsidRPr="001126AD">
              <w:rPr>
                <w:rFonts w:ascii="Arial" w:hAnsi="Arial"/>
                <w:sz w:val="18"/>
                <w:szCs w:val="18"/>
              </w:rPr>
              <w:t>49</w:t>
            </w:r>
          </w:p>
        </w:tc>
        <w:tc>
          <w:tcPr>
            <w:tcW w:w="1140" w:type="dxa"/>
            <w:noWrap/>
          </w:tcPr>
          <w:p w:rsidR="00B53BF6" w:rsidRPr="001126AD" w:rsidRDefault="00B53BF6" w:rsidP="00B53BF6">
            <w:pPr>
              <w:spacing w:before="60" w:after="60"/>
              <w:jc w:val="center"/>
              <w:rPr>
                <w:rFonts w:ascii="Arial" w:hAnsi="Arial"/>
                <w:sz w:val="18"/>
                <w:szCs w:val="18"/>
              </w:rPr>
            </w:pPr>
            <w:r w:rsidRPr="001126AD">
              <w:rPr>
                <w:rFonts w:ascii="Arial" w:hAnsi="Arial"/>
                <w:sz w:val="18"/>
                <w:szCs w:val="18"/>
              </w:rPr>
              <w:t>0</w:t>
            </w:r>
          </w:p>
        </w:tc>
        <w:tc>
          <w:tcPr>
            <w:tcW w:w="1140" w:type="dxa"/>
            <w:noWrap/>
          </w:tcPr>
          <w:p w:rsidR="00B53BF6" w:rsidRPr="001126AD" w:rsidRDefault="00B53BF6" w:rsidP="00B53BF6">
            <w:pPr>
              <w:spacing w:before="60" w:after="60"/>
              <w:jc w:val="center"/>
              <w:rPr>
                <w:rFonts w:ascii="Arial" w:hAnsi="Arial"/>
                <w:sz w:val="18"/>
                <w:szCs w:val="18"/>
              </w:rPr>
            </w:pPr>
            <w:r w:rsidRPr="001126AD">
              <w:rPr>
                <w:rFonts w:ascii="Arial" w:hAnsi="Arial"/>
                <w:sz w:val="18"/>
                <w:szCs w:val="18"/>
              </w:rPr>
              <w:t>55</w:t>
            </w:r>
          </w:p>
        </w:tc>
        <w:tc>
          <w:tcPr>
            <w:tcW w:w="1140" w:type="dxa"/>
            <w:noWrap/>
          </w:tcPr>
          <w:p w:rsidR="00B53BF6" w:rsidRPr="001126AD" w:rsidRDefault="00B53BF6" w:rsidP="00B53BF6">
            <w:pPr>
              <w:spacing w:before="60" w:after="60"/>
              <w:jc w:val="center"/>
              <w:rPr>
                <w:rFonts w:ascii="Arial" w:hAnsi="Arial"/>
                <w:sz w:val="18"/>
                <w:szCs w:val="18"/>
              </w:rPr>
            </w:pPr>
            <w:r w:rsidRPr="001126AD">
              <w:rPr>
                <w:rFonts w:ascii="Arial" w:hAnsi="Arial"/>
                <w:sz w:val="18"/>
                <w:szCs w:val="18"/>
              </w:rPr>
              <w:t>242</w:t>
            </w:r>
          </w:p>
        </w:tc>
        <w:tc>
          <w:tcPr>
            <w:tcW w:w="1140" w:type="dxa"/>
            <w:noWrap/>
          </w:tcPr>
          <w:p w:rsidR="00B53BF6" w:rsidRPr="001126AD" w:rsidRDefault="00B53BF6" w:rsidP="00B53BF6">
            <w:pPr>
              <w:spacing w:before="60" w:after="60"/>
              <w:jc w:val="center"/>
              <w:rPr>
                <w:rFonts w:ascii="Arial" w:hAnsi="Arial"/>
                <w:sz w:val="18"/>
                <w:szCs w:val="18"/>
              </w:rPr>
            </w:pPr>
            <w:r w:rsidRPr="001126AD">
              <w:rPr>
                <w:rFonts w:ascii="Arial" w:hAnsi="Arial"/>
                <w:sz w:val="18"/>
                <w:szCs w:val="18"/>
              </w:rPr>
              <w:t>23</w:t>
            </w:r>
          </w:p>
        </w:tc>
      </w:tr>
      <w:tr w:rsidR="00B53BF6" w:rsidRPr="001126AD">
        <w:trPr>
          <w:trHeight w:val="255"/>
        </w:trPr>
        <w:tc>
          <w:tcPr>
            <w:tcW w:w="2652" w:type="dxa"/>
            <w:shd w:val="clear" w:color="auto" w:fill="EFFFEF"/>
            <w:noWrap/>
          </w:tcPr>
          <w:p w:rsidR="00B53BF6" w:rsidRPr="003555A4" w:rsidRDefault="00B53BF6" w:rsidP="001126AD">
            <w:pPr>
              <w:spacing w:before="60" w:after="60"/>
              <w:rPr>
                <w:rFonts w:ascii="Arial" w:hAnsi="Arial"/>
                <w:b/>
                <w:sz w:val="18"/>
                <w:szCs w:val="18"/>
              </w:rPr>
            </w:pPr>
            <w:r w:rsidRPr="003555A4">
              <w:rPr>
                <w:rFonts w:ascii="Arial" w:hAnsi="Arial"/>
                <w:b/>
                <w:sz w:val="18"/>
                <w:szCs w:val="18"/>
              </w:rPr>
              <w:t>Threatened Endemic Cave Bats</w:t>
            </w:r>
          </w:p>
        </w:tc>
        <w:tc>
          <w:tcPr>
            <w:tcW w:w="1140" w:type="dxa"/>
            <w:noWrap/>
          </w:tcPr>
          <w:p w:rsidR="00B53BF6" w:rsidRDefault="00B53BF6" w:rsidP="00B53BF6">
            <w:pPr>
              <w:spacing w:before="60" w:after="60"/>
              <w:jc w:val="center"/>
              <w:rPr>
                <w:rFonts w:ascii="Arial" w:hAnsi="Arial"/>
                <w:sz w:val="18"/>
                <w:szCs w:val="18"/>
              </w:rPr>
            </w:pPr>
            <w:r w:rsidRPr="001126AD">
              <w:rPr>
                <w:rFonts w:ascii="Arial" w:hAnsi="Arial"/>
                <w:sz w:val="18"/>
                <w:szCs w:val="18"/>
              </w:rPr>
              <w:t>1</w:t>
            </w:r>
          </w:p>
          <w:p w:rsidR="00B53BF6" w:rsidRPr="00B53BF6" w:rsidRDefault="00B53BF6" w:rsidP="00B53BF6">
            <w:pPr>
              <w:spacing w:before="60" w:after="60"/>
              <w:jc w:val="center"/>
              <w:rPr>
                <w:rFonts w:ascii="Arial" w:hAnsi="Arial"/>
                <w:sz w:val="16"/>
                <w:szCs w:val="16"/>
              </w:rPr>
            </w:pPr>
            <w:r w:rsidRPr="00B53BF6">
              <w:rPr>
                <w:rFonts w:ascii="Arial" w:hAnsi="Arial"/>
                <w:sz w:val="16"/>
                <w:szCs w:val="16"/>
              </w:rPr>
              <w:t>Occurrence</w:t>
            </w:r>
          </w:p>
        </w:tc>
        <w:tc>
          <w:tcPr>
            <w:tcW w:w="1140" w:type="dxa"/>
            <w:noWrap/>
          </w:tcPr>
          <w:p w:rsidR="00B53BF6" w:rsidRPr="001126AD" w:rsidRDefault="00B53BF6" w:rsidP="00B53BF6">
            <w:pPr>
              <w:spacing w:before="60" w:after="60"/>
              <w:jc w:val="center"/>
              <w:rPr>
                <w:rFonts w:ascii="Arial" w:hAnsi="Arial"/>
                <w:sz w:val="18"/>
                <w:szCs w:val="18"/>
              </w:rPr>
            </w:pPr>
            <w:r w:rsidRPr="001126AD">
              <w:rPr>
                <w:rFonts w:ascii="Arial" w:hAnsi="Arial"/>
                <w:sz w:val="18"/>
                <w:szCs w:val="18"/>
              </w:rPr>
              <w:t>1</w:t>
            </w:r>
          </w:p>
        </w:tc>
        <w:tc>
          <w:tcPr>
            <w:tcW w:w="1140" w:type="dxa"/>
            <w:noWrap/>
          </w:tcPr>
          <w:p w:rsidR="00B53BF6" w:rsidRPr="001126AD" w:rsidRDefault="00B53BF6" w:rsidP="00B53BF6">
            <w:pPr>
              <w:spacing w:before="60" w:after="60"/>
              <w:jc w:val="center"/>
              <w:rPr>
                <w:rFonts w:ascii="Arial" w:hAnsi="Arial"/>
                <w:sz w:val="18"/>
                <w:szCs w:val="18"/>
              </w:rPr>
            </w:pPr>
            <w:r w:rsidRPr="001126AD">
              <w:rPr>
                <w:rFonts w:ascii="Arial" w:hAnsi="Arial"/>
                <w:sz w:val="18"/>
                <w:szCs w:val="18"/>
              </w:rPr>
              <w:t>0</w:t>
            </w:r>
          </w:p>
        </w:tc>
        <w:tc>
          <w:tcPr>
            <w:tcW w:w="1140" w:type="dxa"/>
            <w:noWrap/>
          </w:tcPr>
          <w:p w:rsidR="00B53BF6" w:rsidRPr="001126AD" w:rsidRDefault="00B53BF6" w:rsidP="00B53BF6">
            <w:pPr>
              <w:spacing w:before="60" w:after="60"/>
              <w:jc w:val="center"/>
              <w:rPr>
                <w:rFonts w:ascii="Arial" w:hAnsi="Arial"/>
                <w:sz w:val="18"/>
                <w:szCs w:val="18"/>
              </w:rPr>
            </w:pPr>
            <w:r w:rsidRPr="001126AD">
              <w:rPr>
                <w:rFonts w:ascii="Arial" w:hAnsi="Arial"/>
                <w:sz w:val="18"/>
                <w:szCs w:val="18"/>
              </w:rPr>
              <w:t>2</w:t>
            </w:r>
          </w:p>
        </w:tc>
        <w:tc>
          <w:tcPr>
            <w:tcW w:w="1140" w:type="dxa"/>
            <w:noWrap/>
          </w:tcPr>
          <w:p w:rsidR="00B53BF6" w:rsidRPr="001126AD" w:rsidRDefault="00B53BF6" w:rsidP="00B53BF6">
            <w:pPr>
              <w:spacing w:before="60" w:after="60"/>
              <w:jc w:val="center"/>
              <w:rPr>
                <w:rFonts w:ascii="Arial" w:hAnsi="Arial"/>
                <w:sz w:val="18"/>
                <w:szCs w:val="18"/>
              </w:rPr>
            </w:pPr>
            <w:r w:rsidRPr="001126AD">
              <w:rPr>
                <w:rFonts w:ascii="Arial" w:hAnsi="Arial"/>
                <w:sz w:val="18"/>
                <w:szCs w:val="18"/>
              </w:rPr>
              <w:t>12</w:t>
            </w:r>
          </w:p>
        </w:tc>
        <w:tc>
          <w:tcPr>
            <w:tcW w:w="1140" w:type="dxa"/>
            <w:noWrap/>
          </w:tcPr>
          <w:p w:rsidR="00B53BF6" w:rsidRPr="001126AD" w:rsidRDefault="00B53BF6" w:rsidP="00B53BF6">
            <w:pPr>
              <w:spacing w:before="60" w:after="60"/>
              <w:jc w:val="center"/>
              <w:rPr>
                <w:rFonts w:ascii="Arial" w:hAnsi="Arial"/>
                <w:sz w:val="18"/>
                <w:szCs w:val="18"/>
              </w:rPr>
            </w:pPr>
            <w:r w:rsidRPr="001126AD">
              <w:rPr>
                <w:rFonts w:ascii="Arial" w:hAnsi="Arial"/>
                <w:sz w:val="18"/>
                <w:szCs w:val="18"/>
              </w:rPr>
              <w:t>17</w:t>
            </w:r>
          </w:p>
        </w:tc>
      </w:tr>
      <w:tr w:rsidR="00B53BF6" w:rsidRPr="001126AD">
        <w:trPr>
          <w:trHeight w:val="255"/>
        </w:trPr>
        <w:tc>
          <w:tcPr>
            <w:tcW w:w="2652" w:type="dxa"/>
            <w:shd w:val="clear" w:color="auto" w:fill="EFFFEF"/>
            <w:noWrap/>
          </w:tcPr>
          <w:p w:rsidR="00B53BF6" w:rsidRPr="003555A4" w:rsidRDefault="00B53BF6" w:rsidP="001126AD">
            <w:pPr>
              <w:spacing w:before="60" w:after="60"/>
              <w:rPr>
                <w:rFonts w:ascii="Arial" w:hAnsi="Arial"/>
                <w:b/>
                <w:sz w:val="18"/>
                <w:szCs w:val="18"/>
              </w:rPr>
            </w:pPr>
            <w:r w:rsidRPr="003555A4">
              <w:rPr>
                <w:rFonts w:ascii="Arial" w:hAnsi="Arial"/>
                <w:b/>
                <w:sz w:val="18"/>
                <w:szCs w:val="18"/>
              </w:rPr>
              <w:t>Threatened Endemic frogs</w:t>
            </w:r>
          </w:p>
        </w:tc>
        <w:tc>
          <w:tcPr>
            <w:tcW w:w="1140" w:type="dxa"/>
            <w:noWrap/>
          </w:tcPr>
          <w:p w:rsidR="00B53BF6" w:rsidRDefault="00B53BF6" w:rsidP="00B53BF6">
            <w:pPr>
              <w:spacing w:before="60" w:after="60"/>
              <w:jc w:val="center"/>
              <w:rPr>
                <w:rFonts w:ascii="Arial" w:hAnsi="Arial"/>
                <w:sz w:val="18"/>
                <w:szCs w:val="18"/>
              </w:rPr>
            </w:pPr>
            <w:r w:rsidRPr="001126AD">
              <w:rPr>
                <w:rFonts w:ascii="Arial" w:hAnsi="Arial"/>
                <w:sz w:val="18"/>
                <w:szCs w:val="18"/>
              </w:rPr>
              <w:t>40</w:t>
            </w:r>
          </w:p>
          <w:p w:rsidR="00B53BF6" w:rsidRPr="00B53BF6" w:rsidRDefault="00B53BF6" w:rsidP="00B53BF6">
            <w:pPr>
              <w:spacing w:before="60" w:after="60"/>
              <w:jc w:val="center"/>
              <w:rPr>
                <w:rFonts w:ascii="Arial" w:hAnsi="Arial"/>
                <w:sz w:val="16"/>
                <w:szCs w:val="16"/>
              </w:rPr>
            </w:pPr>
            <w:r w:rsidRPr="00B53BF6">
              <w:rPr>
                <w:rFonts w:ascii="Arial" w:hAnsi="Arial"/>
                <w:sz w:val="16"/>
                <w:szCs w:val="16"/>
              </w:rPr>
              <w:t>Occurrences</w:t>
            </w:r>
          </w:p>
        </w:tc>
        <w:tc>
          <w:tcPr>
            <w:tcW w:w="1140" w:type="dxa"/>
            <w:noWrap/>
          </w:tcPr>
          <w:p w:rsidR="00B53BF6" w:rsidRPr="001126AD" w:rsidRDefault="00B53BF6" w:rsidP="00B53BF6">
            <w:pPr>
              <w:spacing w:before="60" w:after="60"/>
              <w:jc w:val="center"/>
              <w:rPr>
                <w:rFonts w:ascii="Arial" w:hAnsi="Arial"/>
                <w:sz w:val="18"/>
                <w:szCs w:val="18"/>
              </w:rPr>
            </w:pPr>
            <w:r w:rsidRPr="001126AD">
              <w:rPr>
                <w:rFonts w:ascii="Arial" w:hAnsi="Arial"/>
                <w:sz w:val="18"/>
                <w:szCs w:val="18"/>
              </w:rPr>
              <w:t>49</w:t>
            </w:r>
          </w:p>
        </w:tc>
        <w:tc>
          <w:tcPr>
            <w:tcW w:w="1140" w:type="dxa"/>
            <w:noWrap/>
          </w:tcPr>
          <w:p w:rsidR="00B53BF6" w:rsidRPr="001126AD" w:rsidRDefault="00B53BF6" w:rsidP="00B53BF6">
            <w:pPr>
              <w:spacing w:before="60" w:after="60"/>
              <w:jc w:val="center"/>
              <w:rPr>
                <w:rFonts w:ascii="Arial" w:hAnsi="Arial"/>
                <w:sz w:val="18"/>
                <w:szCs w:val="18"/>
              </w:rPr>
            </w:pPr>
            <w:r w:rsidRPr="001126AD">
              <w:rPr>
                <w:rFonts w:ascii="Arial" w:hAnsi="Arial"/>
                <w:sz w:val="18"/>
                <w:szCs w:val="18"/>
              </w:rPr>
              <w:t>0</w:t>
            </w:r>
          </w:p>
        </w:tc>
        <w:tc>
          <w:tcPr>
            <w:tcW w:w="1140" w:type="dxa"/>
            <w:noWrap/>
          </w:tcPr>
          <w:p w:rsidR="00B53BF6" w:rsidRPr="001126AD" w:rsidRDefault="00B53BF6" w:rsidP="00B53BF6">
            <w:pPr>
              <w:spacing w:before="60" w:after="60"/>
              <w:jc w:val="center"/>
              <w:rPr>
                <w:rFonts w:ascii="Arial" w:hAnsi="Arial"/>
                <w:sz w:val="18"/>
                <w:szCs w:val="18"/>
              </w:rPr>
            </w:pPr>
            <w:r w:rsidRPr="001126AD">
              <w:rPr>
                <w:rFonts w:ascii="Arial" w:hAnsi="Arial"/>
                <w:sz w:val="18"/>
                <w:szCs w:val="18"/>
              </w:rPr>
              <w:t>90</w:t>
            </w:r>
          </w:p>
        </w:tc>
        <w:tc>
          <w:tcPr>
            <w:tcW w:w="1140" w:type="dxa"/>
            <w:noWrap/>
          </w:tcPr>
          <w:p w:rsidR="00B53BF6" w:rsidRPr="001126AD" w:rsidRDefault="00B53BF6" w:rsidP="00B53BF6">
            <w:pPr>
              <w:spacing w:before="60" w:after="60"/>
              <w:jc w:val="center"/>
              <w:rPr>
                <w:rFonts w:ascii="Arial" w:hAnsi="Arial"/>
                <w:sz w:val="18"/>
                <w:szCs w:val="18"/>
              </w:rPr>
            </w:pPr>
            <w:r w:rsidRPr="001126AD">
              <w:rPr>
                <w:rFonts w:ascii="Arial" w:hAnsi="Arial"/>
                <w:sz w:val="18"/>
                <w:szCs w:val="18"/>
              </w:rPr>
              <w:t>397</w:t>
            </w:r>
          </w:p>
        </w:tc>
        <w:tc>
          <w:tcPr>
            <w:tcW w:w="1140" w:type="dxa"/>
            <w:noWrap/>
          </w:tcPr>
          <w:p w:rsidR="00B53BF6" w:rsidRPr="001126AD" w:rsidRDefault="00B53BF6" w:rsidP="00B53BF6">
            <w:pPr>
              <w:spacing w:before="60" w:after="60"/>
              <w:jc w:val="center"/>
              <w:rPr>
                <w:rFonts w:ascii="Arial" w:hAnsi="Arial"/>
                <w:sz w:val="18"/>
                <w:szCs w:val="18"/>
              </w:rPr>
            </w:pPr>
            <w:r w:rsidRPr="001126AD">
              <w:rPr>
                <w:rFonts w:ascii="Arial" w:hAnsi="Arial"/>
                <w:sz w:val="18"/>
                <w:szCs w:val="18"/>
              </w:rPr>
              <w:t>23</w:t>
            </w:r>
          </w:p>
        </w:tc>
      </w:tr>
      <w:tr w:rsidR="00B53BF6" w:rsidRPr="001126AD">
        <w:trPr>
          <w:trHeight w:val="255"/>
        </w:trPr>
        <w:tc>
          <w:tcPr>
            <w:tcW w:w="2652" w:type="dxa"/>
            <w:shd w:val="clear" w:color="auto" w:fill="EFFFEF"/>
            <w:noWrap/>
          </w:tcPr>
          <w:p w:rsidR="00B53BF6" w:rsidRPr="003555A4" w:rsidRDefault="00B53BF6" w:rsidP="001126AD">
            <w:pPr>
              <w:spacing w:before="60" w:after="60"/>
              <w:rPr>
                <w:rFonts w:ascii="Arial" w:hAnsi="Arial"/>
                <w:b/>
                <w:sz w:val="18"/>
                <w:szCs w:val="18"/>
              </w:rPr>
            </w:pPr>
            <w:r w:rsidRPr="003555A4">
              <w:rPr>
                <w:rFonts w:ascii="Arial" w:hAnsi="Arial"/>
                <w:b/>
                <w:sz w:val="18"/>
                <w:szCs w:val="18"/>
              </w:rPr>
              <w:t>Giant Swallowtail</w:t>
            </w:r>
          </w:p>
        </w:tc>
        <w:tc>
          <w:tcPr>
            <w:tcW w:w="1140" w:type="dxa"/>
            <w:noWrap/>
          </w:tcPr>
          <w:p w:rsidR="00B53BF6" w:rsidRDefault="00B53BF6" w:rsidP="00B53BF6">
            <w:pPr>
              <w:spacing w:before="60" w:after="60"/>
              <w:jc w:val="center"/>
              <w:rPr>
                <w:rFonts w:ascii="Arial" w:hAnsi="Arial"/>
                <w:sz w:val="18"/>
                <w:szCs w:val="18"/>
              </w:rPr>
            </w:pPr>
            <w:r w:rsidRPr="001126AD">
              <w:rPr>
                <w:rFonts w:ascii="Arial" w:hAnsi="Arial"/>
                <w:sz w:val="18"/>
                <w:szCs w:val="18"/>
              </w:rPr>
              <w:t>3</w:t>
            </w:r>
          </w:p>
          <w:p w:rsidR="00B53BF6" w:rsidRPr="00B53BF6" w:rsidRDefault="00B53BF6" w:rsidP="00B53BF6">
            <w:pPr>
              <w:spacing w:before="60" w:after="60"/>
              <w:jc w:val="center"/>
              <w:rPr>
                <w:rFonts w:ascii="Arial" w:hAnsi="Arial"/>
                <w:sz w:val="16"/>
                <w:szCs w:val="16"/>
              </w:rPr>
            </w:pPr>
            <w:r w:rsidRPr="00B53BF6">
              <w:rPr>
                <w:rFonts w:ascii="Arial" w:hAnsi="Arial"/>
                <w:sz w:val="16"/>
                <w:szCs w:val="16"/>
              </w:rPr>
              <w:t>Occurrences</w:t>
            </w:r>
          </w:p>
        </w:tc>
        <w:tc>
          <w:tcPr>
            <w:tcW w:w="1140" w:type="dxa"/>
            <w:noWrap/>
          </w:tcPr>
          <w:p w:rsidR="00B53BF6" w:rsidRPr="001126AD" w:rsidRDefault="00B53BF6" w:rsidP="00B53BF6">
            <w:pPr>
              <w:spacing w:before="60" w:after="60"/>
              <w:jc w:val="center"/>
              <w:rPr>
                <w:rFonts w:ascii="Arial" w:hAnsi="Arial"/>
                <w:sz w:val="18"/>
                <w:szCs w:val="18"/>
              </w:rPr>
            </w:pPr>
            <w:r w:rsidRPr="001126AD">
              <w:rPr>
                <w:rFonts w:ascii="Arial" w:hAnsi="Arial"/>
                <w:sz w:val="18"/>
                <w:szCs w:val="18"/>
              </w:rPr>
              <w:t>4</w:t>
            </w:r>
          </w:p>
        </w:tc>
        <w:tc>
          <w:tcPr>
            <w:tcW w:w="1140" w:type="dxa"/>
            <w:noWrap/>
          </w:tcPr>
          <w:p w:rsidR="00B53BF6" w:rsidRPr="001126AD" w:rsidRDefault="00B53BF6" w:rsidP="00B53BF6">
            <w:pPr>
              <w:spacing w:before="60" w:after="60"/>
              <w:jc w:val="center"/>
              <w:rPr>
                <w:rFonts w:ascii="Arial" w:hAnsi="Arial"/>
                <w:sz w:val="18"/>
                <w:szCs w:val="18"/>
              </w:rPr>
            </w:pPr>
          </w:p>
        </w:tc>
        <w:tc>
          <w:tcPr>
            <w:tcW w:w="1140" w:type="dxa"/>
            <w:noWrap/>
          </w:tcPr>
          <w:p w:rsidR="00B53BF6" w:rsidRPr="001126AD" w:rsidRDefault="00B53BF6" w:rsidP="00B53BF6">
            <w:pPr>
              <w:spacing w:before="60" w:after="60"/>
              <w:jc w:val="center"/>
              <w:rPr>
                <w:rFonts w:ascii="Arial" w:hAnsi="Arial"/>
                <w:sz w:val="18"/>
                <w:szCs w:val="18"/>
              </w:rPr>
            </w:pPr>
            <w:r w:rsidRPr="001126AD">
              <w:rPr>
                <w:rFonts w:ascii="Arial" w:hAnsi="Arial"/>
                <w:sz w:val="18"/>
                <w:szCs w:val="18"/>
              </w:rPr>
              <w:t>7</w:t>
            </w:r>
          </w:p>
        </w:tc>
        <w:tc>
          <w:tcPr>
            <w:tcW w:w="1140" w:type="dxa"/>
            <w:noWrap/>
          </w:tcPr>
          <w:p w:rsidR="00B53BF6" w:rsidRPr="001126AD" w:rsidRDefault="00B53BF6" w:rsidP="00B53BF6">
            <w:pPr>
              <w:spacing w:before="60" w:after="60"/>
              <w:jc w:val="center"/>
              <w:rPr>
                <w:rFonts w:ascii="Arial" w:hAnsi="Arial"/>
                <w:sz w:val="18"/>
                <w:szCs w:val="18"/>
              </w:rPr>
            </w:pPr>
            <w:r w:rsidRPr="001126AD">
              <w:rPr>
                <w:rFonts w:ascii="Arial" w:hAnsi="Arial"/>
                <w:sz w:val="18"/>
                <w:szCs w:val="18"/>
              </w:rPr>
              <w:t>32</w:t>
            </w:r>
          </w:p>
        </w:tc>
        <w:tc>
          <w:tcPr>
            <w:tcW w:w="1140" w:type="dxa"/>
            <w:noWrap/>
          </w:tcPr>
          <w:p w:rsidR="00B53BF6" w:rsidRPr="001126AD" w:rsidRDefault="00B53BF6" w:rsidP="00B53BF6">
            <w:pPr>
              <w:spacing w:before="60" w:after="60"/>
              <w:jc w:val="center"/>
              <w:rPr>
                <w:rFonts w:ascii="Arial" w:hAnsi="Arial"/>
                <w:sz w:val="18"/>
                <w:szCs w:val="18"/>
              </w:rPr>
            </w:pPr>
            <w:r w:rsidRPr="001126AD">
              <w:rPr>
                <w:rFonts w:ascii="Arial" w:hAnsi="Arial"/>
                <w:sz w:val="18"/>
                <w:szCs w:val="18"/>
              </w:rPr>
              <w:t>22</w:t>
            </w:r>
          </w:p>
        </w:tc>
      </w:tr>
      <w:tr w:rsidR="00B53BF6" w:rsidRPr="001126AD">
        <w:trPr>
          <w:trHeight w:val="85"/>
        </w:trPr>
        <w:tc>
          <w:tcPr>
            <w:tcW w:w="2652" w:type="dxa"/>
            <w:shd w:val="clear" w:color="auto" w:fill="EFFFEF"/>
            <w:noWrap/>
          </w:tcPr>
          <w:p w:rsidR="00B53BF6" w:rsidRPr="003555A4" w:rsidRDefault="00B53BF6" w:rsidP="001126AD">
            <w:pPr>
              <w:spacing w:before="60" w:after="60"/>
              <w:rPr>
                <w:rFonts w:ascii="Arial" w:hAnsi="Arial"/>
                <w:b/>
                <w:sz w:val="18"/>
                <w:szCs w:val="18"/>
              </w:rPr>
            </w:pPr>
            <w:r w:rsidRPr="003555A4">
              <w:rPr>
                <w:rFonts w:ascii="Arial" w:hAnsi="Arial"/>
                <w:b/>
                <w:sz w:val="18"/>
                <w:szCs w:val="18"/>
              </w:rPr>
              <w:t>West Indian Whistling Duck</w:t>
            </w:r>
          </w:p>
        </w:tc>
        <w:tc>
          <w:tcPr>
            <w:tcW w:w="1140" w:type="dxa"/>
            <w:noWrap/>
          </w:tcPr>
          <w:p w:rsidR="00B53BF6" w:rsidRDefault="00B53BF6" w:rsidP="00B53BF6">
            <w:pPr>
              <w:spacing w:before="60" w:after="60"/>
              <w:jc w:val="center"/>
              <w:rPr>
                <w:rFonts w:ascii="Arial" w:hAnsi="Arial"/>
                <w:sz w:val="18"/>
                <w:szCs w:val="18"/>
              </w:rPr>
            </w:pPr>
            <w:r w:rsidRPr="001126AD">
              <w:rPr>
                <w:rFonts w:ascii="Arial" w:hAnsi="Arial"/>
                <w:sz w:val="18"/>
                <w:szCs w:val="18"/>
              </w:rPr>
              <w:t>8</w:t>
            </w:r>
            <w:r w:rsidR="008F4E4B">
              <w:rPr>
                <w:rFonts w:ascii="Arial" w:hAnsi="Arial"/>
                <w:sz w:val="18"/>
                <w:szCs w:val="18"/>
              </w:rPr>
              <w:t>,</w:t>
            </w:r>
            <w:r w:rsidRPr="001126AD">
              <w:rPr>
                <w:rFonts w:ascii="Arial" w:hAnsi="Arial"/>
                <w:sz w:val="18"/>
                <w:szCs w:val="18"/>
              </w:rPr>
              <w:t>496</w:t>
            </w:r>
          </w:p>
          <w:p w:rsidR="00B53BF6" w:rsidRPr="00B53BF6" w:rsidRDefault="00353883" w:rsidP="00B53BF6">
            <w:pPr>
              <w:spacing w:before="60" w:after="60"/>
              <w:jc w:val="center"/>
              <w:rPr>
                <w:rFonts w:ascii="Arial" w:hAnsi="Arial"/>
                <w:sz w:val="16"/>
                <w:szCs w:val="16"/>
              </w:rPr>
            </w:pPr>
            <w:r>
              <w:rPr>
                <w:rFonts w:ascii="Arial" w:hAnsi="Arial"/>
                <w:sz w:val="16"/>
                <w:szCs w:val="16"/>
              </w:rPr>
              <w:t xml:space="preserve">Area </w:t>
            </w:r>
            <w:r w:rsidR="00B53BF6" w:rsidRPr="00B53BF6">
              <w:rPr>
                <w:rFonts w:ascii="Arial" w:hAnsi="Arial"/>
                <w:sz w:val="16"/>
                <w:szCs w:val="16"/>
              </w:rPr>
              <w:t xml:space="preserve"> </w:t>
            </w:r>
            <w:r>
              <w:rPr>
                <w:rFonts w:ascii="Arial" w:hAnsi="Arial"/>
                <w:sz w:val="16"/>
                <w:szCs w:val="16"/>
              </w:rPr>
              <w:t>(</w:t>
            </w:r>
            <w:r w:rsidR="00B53BF6" w:rsidRPr="00B53BF6">
              <w:rPr>
                <w:rFonts w:ascii="Arial" w:hAnsi="Arial"/>
                <w:sz w:val="16"/>
                <w:szCs w:val="16"/>
              </w:rPr>
              <w:t>ha</w:t>
            </w:r>
            <w:r>
              <w:rPr>
                <w:rFonts w:ascii="Arial" w:hAnsi="Arial"/>
                <w:sz w:val="16"/>
                <w:szCs w:val="16"/>
              </w:rPr>
              <w:t>)</w:t>
            </w:r>
          </w:p>
        </w:tc>
        <w:tc>
          <w:tcPr>
            <w:tcW w:w="1140" w:type="dxa"/>
            <w:noWrap/>
          </w:tcPr>
          <w:p w:rsidR="00B53BF6" w:rsidRPr="001126AD" w:rsidRDefault="00B53BF6" w:rsidP="00B53BF6">
            <w:pPr>
              <w:spacing w:before="60" w:after="60"/>
              <w:jc w:val="center"/>
              <w:rPr>
                <w:rFonts w:ascii="Arial" w:hAnsi="Arial"/>
                <w:sz w:val="18"/>
                <w:szCs w:val="18"/>
              </w:rPr>
            </w:pPr>
            <w:r w:rsidRPr="001126AD">
              <w:rPr>
                <w:rFonts w:ascii="Arial" w:hAnsi="Arial"/>
                <w:sz w:val="18"/>
                <w:szCs w:val="18"/>
              </w:rPr>
              <w:t>0</w:t>
            </w:r>
          </w:p>
        </w:tc>
        <w:tc>
          <w:tcPr>
            <w:tcW w:w="1140" w:type="dxa"/>
            <w:noWrap/>
          </w:tcPr>
          <w:p w:rsidR="00B53BF6" w:rsidRPr="001126AD" w:rsidRDefault="00B53BF6" w:rsidP="00B53BF6">
            <w:pPr>
              <w:spacing w:before="60" w:after="60"/>
              <w:jc w:val="center"/>
              <w:rPr>
                <w:rFonts w:ascii="Arial" w:hAnsi="Arial"/>
                <w:sz w:val="18"/>
                <w:szCs w:val="18"/>
              </w:rPr>
            </w:pPr>
            <w:r w:rsidRPr="001126AD">
              <w:rPr>
                <w:rFonts w:ascii="Arial" w:hAnsi="Arial"/>
                <w:sz w:val="18"/>
                <w:szCs w:val="18"/>
              </w:rPr>
              <w:t>2</w:t>
            </w:r>
            <w:r w:rsidR="00D95260">
              <w:rPr>
                <w:rFonts w:ascii="Arial" w:hAnsi="Arial"/>
                <w:sz w:val="18"/>
                <w:szCs w:val="18"/>
              </w:rPr>
              <w:t>,</w:t>
            </w:r>
            <w:r w:rsidRPr="001126AD">
              <w:rPr>
                <w:rFonts w:ascii="Arial" w:hAnsi="Arial"/>
                <w:sz w:val="18"/>
                <w:szCs w:val="18"/>
              </w:rPr>
              <w:t>283</w:t>
            </w:r>
          </w:p>
        </w:tc>
        <w:tc>
          <w:tcPr>
            <w:tcW w:w="1140" w:type="dxa"/>
            <w:noWrap/>
          </w:tcPr>
          <w:p w:rsidR="00B53BF6" w:rsidRPr="001126AD" w:rsidRDefault="00B53BF6" w:rsidP="00B53BF6">
            <w:pPr>
              <w:spacing w:before="60" w:after="60"/>
              <w:jc w:val="center"/>
              <w:rPr>
                <w:rFonts w:ascii="Arial" w:hAnsi="Arial"/>
                <w:sz w:val="18"/>
                <w:szCs w:val="18"/>
              </w:rPr>
            </w:pPr>
            <w:r w:rsidRPr="001126AD">
              <w:rPr>
                <w:rFonts w:ascii="Arial" w:hAnsi="Arial"/>
                <w:sz w:val="18"/>
                <w:szCs w:val="18"/>
              </w:rPr>
              <w:t>11</w:t>
            </w:r>
            <w:r w:rsidR="00183588">
              <w:rPr>
                <w:rFonts w:ascii="Arial" w:hAnsi="Arial"/>
                <w:sz w:val="18"/>
                <w:szCs w:val="18"/>
              </w:rPr>
              <w:t>,</w:t>
            </w:r>
            <w:r w:rsidRPr="001126AD">
              <w:rPr>
                <w:rFonts w:ascii="Arial" w:hAnsi="Arial"/>
                <w:sz w:val="18"/>
                <w:szCs w:val="18"/>
              </w:rPr>
              <w:t>099</w:t>
            </w:r>
          </w:p>
        </w:tc>
        <w:tc>
          <w:tcPr>
            <w:tcW w:w="1140" w:type="dxa"/>
            <w:noWrap/>
          </w:tcPr>
          <w:p w:rsidR="00B53BF6" w:rsidRPr="001126AD" w:rsidRDefault="00B53BF6" w:rsidP="00B53BF6">
            <w:pPr>
              <w:spacing w:before="60" w:after="60"/>
              <w:jc w:val="center"/>
              <w:rPr>
                <w:rFonts w:ascii="Arial" w:hAnsi="Arial"/>
                <w:sz w:val="18"/>
                <w:szCs w:val="18"/>
              </w:rPr>
            </w:pPr>
            <w:r w:rsidRPr="001126AD">
              <w:rPr>
                <w:rFonts w:ascii="Arial" w:hAnsi="Arial"/>
                <w:sz w:val="18"/>
                <w:szCs w:val="18"/>
              </w:rPr>
              <w:t>46</w:t>
            </w:r>
            <w:r w:rsidR="00183588">
              <w:rPr>
                <w:rFonts w:ascii="Arial" w:hAnsi="Arial"/>
                <w:sz w:val="18"/>
                <w:szCs w:val="18"/>
              </w:rPr>
              <w:t>,</w:t>
            </w:r>
            <w:r w:rsidRPr="001126AD">
              <w:rPr>
                <w:rFonts w:ascii="Arial" w:hAnsi="Arial"/>
                <w:sz w:val="18"/>
                <w:szCs w:val="18"/>
              </w:rPr>
              <w:t>672</w:t>
            </w:r>
          </w:p>
        </w:tc>
        <w:tc>
          <w:tcPr>
            <w:tcW w:w="1140" w:type="dxa"/>
            <w:noWrap/>
          </w:tcPr>
          <w:p w:rsidR="00B53BF6" w:rsidRPr="001126AD" w:rsidRDefault="00B53BF6" w:rsidP="00B53BF6">
            <w:pPr>
              <w:spacing w:before="60" w:after="60"/>
              <w:jc w:val="center"/>
              <w:rPr>
                <w:rFonts w:ascii="Arial" w:hAnsi="Arial"/>
                <w:sz w:val="18"/>
                <w:szCs w:val="18"/>
              </w:rPr>
            </w:pPr>
            <w:r w:rsidRPr="001126AD">
              <w:rPr>
                <w:rFonts w:ascii="Arial" w:hAnsi="Arial"/>
                <w:sz w:val="18"/>
                <w:szCs w:val="18"/>
              </w:rPr>
              <w:t>24</w:t>
            </w:r>
          </w:p>
        </w:tc>
      </w:tr>
      <w:tr w:rsidR="00B53BF6" w:rsidRPr="001126AD">
        <w:trPr>
          <w:trHeight w:val="255"/>
        </w:trPr>
        <w:tc>
          <w:tcPr>
            <w:tcW w:w="2652" w:type="dxa"/>
            <w:shd w:val="clear" w:color="auto" w:fill="EFFFEF"/>
            <w:noWrap/>
          </w:tcPr>
          <w:p w:rsidR="00B53BF6" w:rsidRPr="003555A4" w:rsidRDefault="00B53BF6" w:rsidP="001126AD">
            <w:pPr>
              <w:spacing w:before="60" w:after="60"/>
              <w:rPr>
                <w:rFonts w:ascii="Arial" w:hAnsi="Arial"/>
                <w:b/>
                <w:sz w:val="18"/>
                <w:szCs w:val="18"/>
              </w:rPr>
            </w:pPr>
            <w:r w:rsidRPr="003555A4">
              <w:rPr>
                <w:rFonts w:ascii="Arial" w:hAnsi="Arial"/>
                <w:b/>
                <w:sz w:val="18"/>
                <w:szCs w:val="18"/>
              </w:rPr>
              <w:t>Yellow Boa</w:t>
            </w:r>
          </w:p>
        </w:tc>
        <w:tc>
          <w:tcPr>
            <w:tcW w:w="1140" w:type="dxa"/>
            <w:noWrap/>
          </w:tcPr>
          <w:p w:rsidR="00B53BF6" w:rsidRDefault="00B53BF6" w:rsidP="00B53BF6">
            <w:pPr>
              <w:spacing w:before="60" w:after="60"/>
              <w:jc w:val="center"/>
              <w:rPr>
                <w:rFonts w:ascii="Arial" w:hAnsi="Arial"/>
                <w:sz w:val="18"/>
                <w:szCs w:val="18"/>
              </w:rPr>
            </w:pPr>
            <w:r w:rsidRPr="001126AD">
              <w:rPr>
                <w:rFonts w:ascii="Arial" w:hAnsi="Arial"/>
                <w:sz w:val="18"/>
                <w:szCs w:val="18"/>
              </w:rPr>
              <w:t>11</w:t>
            </w:r>
            <w:r w:rsidR="008F4E4B">
              <w:rPr>
                <w:rFonts w:ascii="Arial" w:hAnsi="Arial"/>
                <w:sz w:val="18"/>
                <w:szCs w:val="18"/>
              </w:rPr>
              <w:t>,</w:t>
            </w:r>
            <w:r w:rsidRPr="001126AD">
              <w:rPr>
                <w:rFonts w:ascii="Arial" w:hAnsi="Arial"/>
                <w:sz w:val="18"/>
                <w:szCs w:val="18"/>
              </w:rPr>
              <w:t>980</w:t>
            </w:r>
          </w:p>
          <w:p w:rsidR="00B53BF6" w:rsidRPr="00B53BF6" w:rsidRDefault="00353883" w:rsidP="00B53BF6">
            <w:pPr>
              <w:spacing w:before="60" w:after="60"/>
              <w:jc w:val="center"/>
              <w:rPr>
                <w:rFonts w:ascii="Arial" w:hAnsi="Arial"/>
                <w:sz w:val="16"/>
                <w:szCs w:val="16"/>
              </w:rPr>
            </w:pPr>
            <w:r>
              <w:rPr>
                <w:rFonts w:ascii="Arial" w:hAnsi="Arial"/>
                <w:sz w:val="16"/>
                <w:szCs w:val="16"/>
              </w:rPr>
              <w:t>Area (</w:t>
            </w:r>
            <w:r w:rsidR="00B53BF6" w:rsidRPr="00B53BF6">
              <w:rPr>
                <w:rFonts w:ascii="Arial" w:hAnsi="Arial"/>
                <w:sz w:val="16"/>
                <w:szCs w:val="16"/>
              </w:rPr>
              <w:t>ha</w:t>
            </w:r>
            <w:r>
              <w:rPr>
                <w:rFonts w:ascii="Arial" w:hAnsi="Arial"/>
                <w:sz w:val="16"/>
                <w:szCs w:val="16"/>
              </w:rPr>
              <w:t>)</w:t>
            </w:r>
          </w:p>
        </w:tc>
        <w:tc>
          <w:tcPr>
            <w:tcW w:w="1140" w:type="dxa"/>
            <w:noWrap/>
          </w:tcPr>
          <w:p w:rsidR="00B53BF6" w:rsidRPr="001126AD" w:rsidRDefault="00B53BF6" w:rsidP="00B53BF6">
            <w:pPr>
              <w:spacing w:before="60" w:after="60"/>
              <w:jc w:val="center"/>
              <w:rPr>
                <w:rFonts w:ascii="Arial" w:hAnsi="Arial"/>
                <w:sz w:val="18"/>
                <w:szCs w:val="18"/>
              </w:rPr>
            </w:pPr>
            <w:r w:rsidRPr="001126AD">
              <w:rPr>
                <w:rFonts w:ascii="Arial" w:hAnsi="Arial"/>
                <w:sz w:val="18"/>
                <w:szCs w:val="18"/>
              </w:rPr>
              <w:t>237</w:t>
            </w:r>
          </w:p>
        </w:tc>
        <w:tc>
          <w:tcPr>
            <w:tcW w:w="1140" w:type="dxa"/>
            <w:noWrap/>
          </w:tcPr>
          <w:p w:rsidR="00B53BF6" w:rsidRPr="001126AD" w:rsidRDefault="00B53BF6" w:rsidP="00B53BF6">
            <w:pPr>
              <w:spacing w:before="60" w:after="60"/>
              <w:jc w:val="center"/>
              <w:rPr>
                <w:rFonts w:ascii="Arial" w:hAnsi="Arial"/>
                <w:sz w:val="18"/>
                <w:szCs w:val="18"/>
              </w:rPr>
            </w:pPr>
            <w:r w:rsidRPr="001126AD">
              <w:rPr>
                <w:rFonts w:ascii="Arial" w:hAnsi="Arial"/>
                <w:sz w:val="18"/>
                <w:szCs w:val="18"/>
              </w:rPr>
              <w:t>3</w:t>
            </w:r>
          </w:p>
        </w:tc>
        <w:tc>
          <w:tcPr>
            <w:tcW w:w="1140" w:type="dxa"/>
            <w:noWrap/>
          </w:tcPr>
          <w:p w:rsidR="00B53BF6" w:rsidRPr="001126AD" w:rsidRDefault="00B53BF6" w:rsidP="00B53BF6">
            <w:pPr>
              <w:spacing w:before="60" w:after="60"/>
              <w:jc w:val="center"/>
              <w:rPr>
                <w:rFonts w:ascii="Arial" w:hAnsi="Arial"/>
                <w:sz w:val="18"/>
                <w:szCs w:val="18"/>
              </w:rPr>
            </w:pPr>
            <w:r w:rsidRPr="001126AD">
              <w:rPr>
                <w:rFonts w:ascii="Arial" w:hAnsi="Arial"/>
                <w:sz w:val="18"/>
                <w:szCs w:val="18"/>
              </w:rPr>
              <w:t>12</w:t>
            </w:r>
            <w:r w:rsidR="00183588">
              <w:rPr>
                <w:rFonts w:ascii="Arial" w:hAnsi="Arial"/>
                <w:sz w:val="18"/>
                <w:szCs w:val="18"/>
              </w:rPr>
              <w:t>,</w:t>
            </w:r>
            <w:r w:rsidRPr="001126AD">
              <w:rPr>
                <w:rFonts w:ascii="Arial" w:hAnsi="Arial"/>
                <w:sz w:val="18"/>
                <w:szCs w:val="18"/>
              </w:rPr>
              <w:t>230</w:t>
            </w:r>
          </w:p>
        </w:tc>
        <w:tc>
          <w:tcPr>
            <w:tcW w:w="1140" w:type="dxa"/>
            <w:noWrap/>
          </w:tcPr>
          <w:p w:rsidR="00B53BF6" w:rsidRPr="001126AD" w:rsidRDefault="00B53BF6" w:rsidP="00B53BF6">
            <w:pPr>
              <w:spacing w:before="60" w:after="60"/>
              <w:jc w:val="center"/>
              <w:rPr>
                <w:rFonts w:ascii="Arial" w:hAnsi="Arial"/>
                <w:sz w:val="18"/>
                <w:szCs w:val="18"/>
              </w:rPr>
            </w:pPr>
            <w:r w:rsidRPr="001126AD">
              <w:rPr>
                <w:rFonts w:ascii="Arial" w:hAnsi="Arial"/>
                <w:sz w:val="18"/>
                <w:szCs w:val="18"/>
              </w:rPr>
              <w:t>40</w:t>
            </w:r>
            <w:r w:rsidR="00183588">
              <w:rPr>
                <w:rFonts w:ascii="Arial" w:hAnsi="Arial"/>
                <w:sz w:val="18"/>
                <w:szCs w:val="18"/>
              </w:rPr>
              <w:t>,</w:t>
            </w:r>
            <w:r w:rsidRPr="001126AD">
              <w:rPr>
                <w:rFonts w:ascii="Arial" w:hAnsi="Arial"/>
                <w:sz w:val="18"/>
                <w:szCs w:val="18"/>
              </w:rPr>
              <w:t>472</w:t>
            </w:r>
          </w:p>
        </w:tc>
        <w:tc>
          <w:tcPr>
            <w:tcW w:w="1140" w:type="dxa"/>
            <w:noWrap/>
          </w:tcPr>
          <w:p w:rsidR="00B53BF6" w:rsidRPr="001126AD" w:rsidRDefault="00B53BF6" w:rsidP="00B53BF6">
            <w:pPr>
              <w:spacing w:before="60" w:after="60"/>
              <w:jc w:val="center"/>
              <w:rPr>
                <w:rFonts w:ascii="Arial" w:hAnsi="Arial"/>
                <w:sz w:val="18"/>
                <w:szCs w:val="18"/>
              </w:rPr>
            </w:pPr>
            <w:r w:rsidRPr="001126AD">
              <w:rPr>
                <w:rFonts w:ascii="Arial" w:hAnsi="Arial"/>
                <w:sz w:val="18"/>
                <w:szCs w:val="18"/>
              </w:rPr>
              <w:t>30</w:t>
            </w:r>
          </w:p>
        </w:tc>
      </w:tr>
    </w:tbl>
    <w:p w:rsidR="00786395" w:rsidRDefault="00786395" w:rsidP="00C90B70">
      <w:pPr>
        <w:ind w:left="-24"/>
        <w:jc w:val="both"/>
        <w:rPr>
          <w:rFonts w:ascii="Arial" w:hAnsi="Arial"/>
          <w:sz w:val="18"/>
          <w:szCs w:val="18"/>
        </w:rPr>
      </w:pPr>
    </w:p>
    <w:p w:rsidR="00F55754" w:rsidRDefault="00F55754" w:rsidP="00F55754">
      <w:pPr>
        <w:jc w:val="both"/>
        <w:rPr>
          <w:rFonts w:ascii="Arial" w:hAnsi="Arial"/>
          <w:b/>
        </w:rPr>
      </w:pPr>
      <w:r w:rsidRPr="00F55754">
        <w:rPr>
          <w:rFonts w:ascii="Arial" w:hAnsi="Arial"/>
          <w:b/>
        </w:rPr>
        <w:t>Figure 10</w:t>
      </w:r>
      <w:r>
        <w:rPr>
          <w:rFonts w:ascii="Arial" w:hAnsi="Arial"/>
          <w:b/>
        </w:rPr>
        <w:t>(a)  Course-filter</w:t>
      </w:r>
      <w:r w:rsidRPr="00F55754">
        <w:rPr>
          <w:rFonts w:ascii="Arial" w:hAnsi="Arial"/>
          <w:b/>
        </w:rPr>
        <w:t xml:space="preserve"> Terrestrial Targets with existing P</w:t>
      </w:r>
      <w:r>
        <w:rPr>
          <w:rFonts w:ascii="Arial" w:hAnsi="Arial"/>
          <w:b/>
        </w:rPr>
        <w:t>rotected Areas</w:t>
      </w:r>
    </w:p>
    <w:p w:rsidR="00C90B70" w:rsidRDefault="00583708" w:rsidP="000848AA">
      <w:pPr>
        <w:jc w:val="both"/>
        <w:rPr>
          <w:rFonts w:ascii="Arial" w:hAnsi="Arial"/>
          <w:sz w:val="18"/>
          <w:szCs w:val="18"/>
        </w:rPr>
      </w:pPr>
      <w:r>
        <w:rPr>
          <w:rFonts w:ascii="Arial" w:hAnsi="Arial"/>
          <w:noProof/>
          <w:sz w:val="18"/>
          <w:szCs w:val="18"/>
        </w:rPr>
        <w:drawing>
          <wp:inline distT="0" distB="0" distL="0" distR="0">
            <wp:extent cx="5569585" cy="4559935"/>
            <wp:effectExtent l="19050" t="0" r="0" b="0"/>
            <wp:docPr id="11" name="Picture 11" descr="terr course_filter and 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rr course_filter and pas"/>
                    <pic:cNvPicPr>
                      <a:picLocks noChangeAspect="1" noChangeArrowheads="1"/>
                    </pic:cNvPicPr>
                  </pic:nvPicPr>
                  <pic:blipFill>
                    <a:blip r:embed="rId26" cstate="print"/>
                    <a:srcRect l="3853" t="209" r="2408"/>
                    <a:stretch>
                      <a:fillRect/>
                    </a:stretch>
                  </pic:blipFill>
                  <pic:spPr bwMode="auto">
                    <a:xfrm>
                      <a:off x="0" y="0"/>
                      <a:ext cx="5569585" cy="4559935"/>
                    </a:xfrm>
                    <a:prstGeom prst="rect">
                      <a:avLst/>
                    </a:prstGeom>
                    <a:noFill/>
                    <a:ln w="9525">
                      <a:noFill/>
                      <a:miter lim="800000"/>
                      <a:headEnd/>
                      <a:tailEnd/>
                    </a:ln>
                  </pic:spPr>
                </pic:pic>
              </a:graphicData>
            </a:graphic>
          </wp:inline>
        </w:drawing>
      </w:r>
    </w:p>
    <w:p w:rsidR="00F55754" w:rsidRDefault="00F55754" w:rsidP="000848AA">
      <w:pPr>
        <w:jc w:val="both"/>
        <w:rPr>
          <w:rFonts w:ascii="Arial" w:hAnsi="Arial"/>
          <w:sz w:val="18"/>
          <w:szCs w:val="18"/>
        </w:rPr>
      </w:pPr>
    </w:p>
    <w:p w:rsidR="00F55754" w:rsidRDefault="00F55754" w:rsidP="000848AA">
      <w:pPr>
        <w:jc w:val="both"/>
        <w:rPr>
          <w:rFonts w:ascii="Arial" w:hAnsi="Arial"/>
          <w:b/>
        </w:rPr>
      </w:pPr>
      <w:r w:rsidRPr="00F55754">
        <w:rPr>
          <w:rFonts w:ascii="Arial" w:hAnsi="Arial"/>
          <w:b/>
        </w:rPr>
        <w:lastRenderedPageBreak/>
        <w:t>Figure 10</w:t>
      </w:r>
      <w:r>
        <w:rPr>
          <w:rFonts w:ascii="Arial" w:hAnsi="Arial"/>
          <w:b/>
        </w:rPr>
        <w:t>(b)  Fine-filter</w:t>
      </w:r>
      <w:r w:rsidRPr="00F55754">
        <w:rPr>
          <w:rFonts w:ascii="Arial" w:hAnsi="Arial"/>
          <w:b/>
        </w:rPr>
        <w:t xml:space="preserve"> Terrestrial Targets with existing P</w:t>
      </w:r>
      <w:r>
        <w:rPr>
          <w:rFonts w:ascii="Arial" w:hAnsi="Arial"/>
          <w:b/>
        </w:rPr>
        <w:t>rotected Areas</w:t>
      </w:r>
    </w:p>
    <w:p w:rsidR="00F55754" w:rsidRDefault="00583708" w:rsidP="000848AA">
      <w:pPr>
        <w:jc w:val="both"/>
        <w:rPr>
          <w:rFonts w:ascii="Arial" w:hAnsi="Arial"/>
          <w:b/>
        </w:rPr>
      </w:pPr>
      <w:r>
        <w:rPr>
          <w:rFonts w:ascii="Arial" w:hAnsi="Arial"/>
          <w:b/>
          <w:noProof/>
        </w:rPr>
        <w:drawing>
          <wp:inline distT="0" distB="0" distL="0" distR="0">
            <wp:extent cx="5521960" cy="4548505"/>
            <wp:effectExtent l="19050" t="0" r="2540" b="0"/>
            <wp:docPr id="12" name="Picture 12" descr="terrestrialfinefilterw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rrestrialfinefilterwpas"/>
                    <pic:cNvPicPr>
                      <a:picLocks noChangeAspect="1" noChangeArrowheads="1"/>
                    </pic:cNvPicPr>
                  </pic:nvPicPr>
                  <pic:blipFill>
                    <a:blip r:embed="rId27" cstate="print"/>
                    <a:srcRect l="4361" t="418" r="2664" b="415"/>
                    <a:stretch>
                      <a:fillRect/>
                    </a:stretch>
                  </pic:blipFill>
                  <pic:spPr bwMode="auto">
                    <a:xfrm>
                      <a:off x="0" y="0"/>
                      <a:ext cx="5521960" cy="4548505"/>
                    </a:xfrm>
                    <a:prstGeom prst="rect">
                      <a:avLst/>
                    </a:prstGeom>
                    <a:noFill/>
                    <a:ln w="9525">
                      <a:noFill/>
                      <a:miter lim="800000"/>
                      <a:headEnd/>
                      <a:tailEnd/>
                    </a:ln>
                  </pic:spPr>
                </pic:pic>
              </a:graphicData>
            </a:graphic>
          </wp:inline>
        </w:drawing>
      </w:r>
    </w:p>
    <w:p w:rsidR="00F55754" w:rsidRPr="008772DA" w:rsidRDefault="00F55754" w:rsidP="000848AA">
      <w:pPr>
        <w:jc w:val="both"/>
        <w:rPr>
          <w:rFonts w:ascii="Arial" w:hAnsi="Arial"/>
          <w:sz w:val="18"/>
          <w:szCs w:val="18"/>
        </w:rPr>
      </w:pPr>
    </w:p>
    <w:p w:rsidR="00786395" w:rsidRPr="003E3AEB" w:rsidRDefault="00786395" w:rsidP="00F950EC">
      <w:pPr>
        <w:jc w:val="both"/>
        <w:rPr>
          <w:rFonts w:ascii="Century Gothic" w:hAnsi="Century Gothic"/>
          <w:b/>
        </w:rPr>
      </w:pPr>
      <w:r w:rsidRPr="003E3AEB">
        <w:rPr>
          <w:rFonts w:ascii="Century Gothic" w:hAnsi="Century Gothic"/>
          <w:b/>
        </w:rPr>
        <w:t>Freshwater Conservation Gaps</w:t>
      </w:r>
    </w:p>
    <w:p w:rsidR="00AF3AB5" w:rsidRDefault="00893FEA" w:rsidP="000E6C12">
      <w:pPr>
        <w:jc w:val="both"/>
        <w:rPr>
          <w:rFonts w:ascii="Century Gothic" w:hAnsi="Century Gothic"/>
        </w:rPr>
      </w:pPr>
      <w:r w:rsidRPr="0001490C">
        <w:rPr>
          <w:rFonts w:ascii="Century Gothic" w:hAnsi="Century Gothic"/>
        </w:rPr>
        <w:t xml:space="preserve">Overlay analysis </w:t>
      </w:r>
      <w:r w:rsidR="00525B2E" w:rsidRPr="0001490C">
        <w:rPr>
          <w:rFonts w:ascii="Century Gothic" w:hAnsi="Century Gothic"/>
        </w:rPr>
        <w:t>of freshwater system targets</w:t>
      </w:r>
      <w:r w:rsidRPr="0001490C">
        <w:rPr>
          <w:rFonts w:ascii="Century Gothic" w:hAnsi="Century Gothic"/>
        </w:rPr>
        <w:t xml:space="preserve"> and National Park, Forest Reserve, Game Reserve and Fish Sanctuary protected area designations revealed </w:t>
      </w:r>
      <w:r w:rsidR="00525B2E" w:rsidRPr="0001490C">
        <w:rPr>
          <w:rFonts w:ascii="Century Gothic" w:hAnsi="Century Gothic"/>
        </w:rPr>
        <w:t xml:space="preserve">that only </w:t>
      </w:r>
      <w:r w:rsidR="00186B09">
        <w:rPr>
          <w:rFonts w:ascii="Century Gothic" w:hAnsi="Century Gothic"/>
        </w:rPr>
        <w:t>71% (or 12</w:t>
      </w:r>
      <w:r w:rsidR="00790DD3" w:rsidRPr="0001490C">
        <w:rPr>
          <w:rFonts w:ascii="Century Gothic" w:hAnsi="Century Gothic"/>
        </w:rPr>
        <w:t xml:space="preserve"> of 17) of the targets are</w:t>
      </w:r>
      <w:r w:rsidR="00525B2E" w:rsidRPr="0001490C">
        <w:rPr>
          <w:rFonts w:ascii="Century Gothic" w:hAnsi="Century Gothic"/>
        </w:rPr>
        <w:t xml:space="preserve"> protected within the current protected areas system whi</w:t>
      </w:r>
      <w:r w:rsidR="00186B09">
        <w:rPr>
          <w:rFonts w:ascii="Century Gothic" w:hAnsi="Century Gothic"/>
        </w:rPr>
        <w:t>le 29</w:t>
      </w:r>
      <w:r w:rsidR="00525B2E" w:rsidRPr="0001490C">
        <w:rPr>
          <w:rFonts w:ascii="Century Gothic" w:hAnsi="Century Gothic"/>
        </w:rPr>
        <w:t>% occurred outside of any protected area designation</w:t>
      </w:r>
      <w:r w:rsidR="00C750FC">
        <w:rPr>
          <w:rFonts w:ascii="Century Gothic" w:hAnsi="Century Gothic"/>
        </w:rPr>
        <w:t xml:space="preserve"> (Table </w:t>
      </w:r>
      <w:r w:rsidR="00F55754">
        <w:rPr>
          <w:rFonts w:ascii="Century Gothic" w:hAnsi="Century Gothic"/>
        </w:rPr>
        <w:t>11</w:t>
      </w:r>
      <w:r w:rsidR="00C750FC">
        <w:rPr>
          <w:rFonts w:ascii="Century Gothic" w:hAnsi="Century Gothic"/>
        </w:rPr>
        <w:t>.0)</w:t>
      </w:r>
      <w:r w:rsidR="00525B2E" w:rsidRPr="0001490C">
        <w:rPr>
          <w:rFonts w:ascii="Century Gothic" w:hAnsi="Century Gothic"/>
        </w:rPr>
        <w:t xml:space="preserve">.  </w:t>
      </w:r>
      <w:r w:rsidR="00562AD6" w:rsidRPr="0001490C">
        <w:rPr>
          <w:rFonts w:ascii="Century Gothic" w:hAnsi="Century Gothic"/>
        </w:rPr>
        <w:t xml:space="preserve">Of particular significance is the Blue and John Crow Mountain National Park that </w:t>
      </w:r>
      <w:r w:rsidR="00186B09">
        <w:rPr>
          <w:rFonts w:ascii="Century Gothic" w:hAnsi="Century Gothic"/>
        </w:rPr>
        <w:t>protects 61.8</w:t>
      </w:r>
      <w:r w:rsidR="00562AD6" w:rsidRPr="0001490C">
        <w:rPr>
          <w:rFonts w:ascii="Century Gothic" w:hAnsi="Century Gothic"/>
        </w:rPr>
        <w:t>% of headwater streams critical to maintaining lower altitude freshwater targets.  Also of importance are the Negril Protected Area and the Lower Morass Game Reserve that harbor 29% and 37% of freshwater wetlands respectively</w:t>
      </w:r>
      <w:r w:rsidR="007831F9">
        <w:rPr>
          <w:rFonts w:ascii="Century Gothic" w:hAnsi="Century Gothic"/>
        </w:rPr>
        <w:t xml:space="preserve">.  </w:t>
      </w:r>
      <w:r w:rsidR="0084796B">
        <w:rPr>
          <w:rFonts w:ascii="Century Gothic" w:hAnsi="Century Gothic"/>
        </w:rPr>
        <w:t xml:space="preserve">Of </w:t>
      </w:r>
      <w:r w:rsidR="00D33995">
        <w:rPr>
          <w:rFonts w:ascii="Century Gothic" w:hAnsi="Century Gothic"/>
        </w:rPr>
        <w:t>concern</w:t>
      </w:r>
      <w:r w:rsidR="00323F38">
        <w:rPr>
          <w:rFonts w:ascii="Century Gothic" w:hAnsi="Century Gothic"/>
        </w:rPr>
        <w:t xml:space="preserve"> are the four</w:t>
      </w:r>
      <w:r w:rsidR="0084796B">
        <w:rPr>
          <w:rFonts w:ascii="Century Gothic" w:hAnsi="Century Gothic"/>
        </w:rPr>
        <w:t xml:space="preserve"> freshwater targets</w:t>
      </w:r>
      <w:r w:rsidR="007831F9">
        <w:rPr>
          <w:rFonts w:ascii="Century Gothic" w:hAnsi="Century Gothic"/>
        </w:rPr>
        <w:t xml:space="preserve"> occurring within the Eastern part of the </w:t>
      </w:r>
      <w:r w:rsidR="002F3D3A">
        <w:rPr>
          <w:rFonts w:ascii="Century Gothic" w:hAnsi="Century Gothic"/>
        </w:rPr>
        <w:t>island</w:t>
      </w:r>
      <w:r w:rsidR="00D33995">
        <w:rPr>
          <w:rFonts w:ascii="Century Gothic" w:hAnsi="Century Gothic"/>
        </w:rPr>
        <w:t>,</w:t>
      </w:r>
      <w:r w:rsidR="002F3D3A">
        <w:rPr>
          <w:rFonts w:ascii="Century Gothic" w:hAnsi="Century Gothic"/>
        </w:rPr>
        <w:t xml:space="preserve"> that</w:t>
      </w:r>
      <w:r w:rsidR="0084796B">
        <w:rPr>
          <w:rFonts w:ascii="Century Gothic" w:hAnsi="Century Gothic"/>
        </w:rPr>
        <w:t xml:space="preserve"> are completely unrepresented </w:t>
      </w:r>
      <w:r w:rsidR="00D33995">
        <w:rPr>
          <w:rFonts w:ascii="Century Gothic" w:hAnsi="Century Gothic"/>
        </w:rPr>
        <w:t>in the</w:t>
      </w:r>
      <w:r w:rsidR="0084796B">
        <w:rPr>
          <w:rFonts w:ascii="Century Gothic" w:hAnsi="Century Gothic"/>
        </w:rPr>
        <w:t xml:space="preserve"> curre</w:t>
      </w:r>
      <w:r w:rsidR="00D33995">
        <w:rPr>
          <w:rFonts w:ascii="Century Gothic" w:hAnsi="Century Gothic"/>
        </w:rPr>
        <w:t xml:space="preserve">nt protected areas system.  </w:t>
      </w:r>
      <w:r w:rsidR="00323F38">
        <w:rPr>
          <w:rFonts w:ascii="Century Gothic" w:hAnsi="Century Gothic"/>
        </w:rPr>
        <w:t>Another target of concern are</w:t>
      </w:r>
      <w:r w:rsidR="00D33995">
        <w:rPr>
          <w:rFonts w:ascii="Century Gothic" w:hAnsi="Century Gothic"/>
        </w:rPr>
        <w:t xml:space="preserve"> Western high-altitude streams</w:t>
      </w:r>
      <w:r w:rsidR="0096394F">
        <w:rPr>
          <w:rFonts w:ascii="Century Gothic" w:hAnsi="Century Gothic"/>
        </w:rPr>
        <w:t xml:space="preserve"> that are critical to </w:t>
      </w:r>
      <w:smartTag w:uri="urn:schemas-microsoft-com:office:smarttags" w:element="place">
        <w:smartTag w:uri="urn:schemas-microsoft-com:office:smarttags" w:element="country-region">
          <w:r w:rsidR="0096394F">
            <w:rPr>
              <w:rFonts w:ascii="Century Gothic" w:hAnsi="Century Gothic"/>
            </w:rPr>
            <w:t>Jamaica</w:t>
          </w:r>
        </w:smartTag>
      </w:smartTag>
      <w:r w:rsidR="0096394F">
        <w:rPr>
          <w:rFonts w:ascii="Century Gothic" w:hAnsi="Century Gothic"/>
        </w:rPr>
        <w:t>’s western watershed area also not protected under the current system.</w:t>
      </w:r>
      <w:r w:rsidR="000E6C12">
        <w:rPr>
          <w:rFonts w:ascii="Century Gothic" w:hAnsi="Century Gothic"/>
        </w:rPr>
        <w:t xml:space="preserve">  </w:t>
      </w:r>
    </w:p>
    <w:p w:rsidR="00AF3AB5" w:rsidRDefault="00AF3AB5" w:rsidP="000E6C12">
      <w:pPr>
        <w:jc w:val="both"/>
        <w:rPr>
          <w:rFonts w:ascii="Century Gothic" w:hAnsi="Century Gothic"/>
        </w:rPr>
        <w:sectPr w:rsidR="00AF3AB5" w:rsidSect="00350E65">
          <w:pgSz w:w="12240" w:h="15840" w:code="1"/>
          <w:pgMar w:top="1440" w:right="1440" w:bottom="1440" w:left="1440" w:header="720" w:footer="720" w:gutter="0"/>
          <w:cols w:space="720"/>
          <w:docGrid w:linePitch="360"/>
        </w:sectPr>
      </w:pPr>
    </w:p>
    <w:p w:rsidR="000E6C12" w:rsidRPr="00F55754" w:rsidRDefault="000E6C12" w:rsidP="000E6C12">
      <w:pPr>
        <w:jc w:val="both"/>
        <w:rPr>
          <w:rFonts w:ascii="Century Gothic" w:hAnsi="Century Gothic"/>
        </w:rPr>
      </w:pPr>
      <w:r w:rsidRPr="00F55754">
        <w:rPr>
          <w:rFonts w:ascii="Century Gothic" w:hAnsi="Century Gothic"/>
          <w:b/>
        </w:rPr>
        <w:lastRenderedPageBreak/>
        <w:t xml:space="preserve">Figure </w:t>
      </w:r>
      <w:r w:rsidR="00F55754" w:rsidRPr="00F55754">
        <w:rPr>
          <w:rFonts w:ascii="Century Gothic" w:hAnsi="Century Gothic"/>
          <w:b/>
        </w:rPr>
        <w:t>11</w:t>
      </w:r>
      <w:r w:rsidRPr="00F55754">
        <w:rPr>
          <w:rFonts w:ascii="Century Gothic" w:hAnsi="Century Gothic"/>
          <w:b/>
        </w:rPr>
        <w:t xml:space="preserve"> Freshwater targets with</w:t>
      </w:r>
      <w:r w:rsidR="00F55754">
        <w:rPr>
          <w:rFonts w:ascii="Century Gothic" w:hAnsi="Century Gothic"/>
          <w:b/>
        </w:rPr>
        <w:t>in</w:t>
      </w:r>
      <w:r w:rsidRPr="00F55754">
        <w:rPr>
          <w:rFonts w:ascii="Century Gothic" w:hAnsi="Century Gothic"/>
          <w:b/>
        </w:rPr>
        <w:t xml:space="preserve"> existing P</w:t>
      </w:r>
      <w:r w:rsidR="00F55754">
        <w:rPr>
          <w:rFonts w:ascii="Century Gothic" w:hAnsi="Century Gothic"/>
          <w:b/>
        </w:rPr>
        <w:t>rotected Areas in Jamaica</w:t>
      </w:r>
      <w:r w:rsidRPr="00F55754">
        <w:rPr>
          <w:rFonts w:ascii="Century Gothic" w:hAnsi="Century Gothic"/>
        </w:rPr>
        <w:t xml:space="preserve"> </w:t>
      </w:r>
    </w:p>
    <w:p w:rsidR="00AF3AB5" w:rsidRDefault="00583708" w:rsidP="005E5EC6">
      <w:pPr>
        <w:jc w:val="both"/>
        <w:rPr>
          <w:rFonts w:ascii="Arial" w:hAnsi="Arial"/>
          <w:b/>
          <w:sz w:val="18"/>
          <w:szCs w:val="18"/>
        </w:rPr>
        <w:sectPr w:rsidR="00AF3AB5" w:rsidSect="00AF3AB5">
          <w:headerReference w:type="default" r:id="rId28"/>
          <w:pgSz w:w="15840" w:h="12240" w:orient="landscape" w:code="1"/>
          <w:pgMar w:top="1440" w:right="1440" w:bottom="1440" w:left="1440" w:header="720" w:footer="720" w:gutter="0"/>
          <w:cols w:space="720"/>
          <w:docGrid w:linePitch="360"/>
        </w:sectPr>
      </w:pPr>
      <w:r>
        <w:rPr>
          <w:rFonts w:ascii="Arial" w:hAnsi="Arial"/>
          <w:b/>
          <w:noProof/>
          <w:sz w:val="18"/>
          <w:szCs w:val="18"/>
        </w:rPr>
        <w:drawing>
          <wp:inline distT="0" distB="0" distL="0" distR="0">
            <wp:extent cx="6804660" cy="5640705"/>
            <wp:effectExtent l="19050" t="0" r="0" b="0"/>
            <wp:docPr id="13" name="Picture 13" descr="freshwater targets with 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eshwater targets with pas"/>
                    <pic:cNvPicPr>
                      <a:picLocks noChangeAspect="1" noChangeArrowheads="1"/>
                    </pic:cNvPicPr>
                  </pic:nvPicPr>
                  <pic:blipFill>
                    <a:blip r:embed="rId29" cstate="print"/>
                    <a:srcRect l="4445" t="-171" r="2170"/>
                    <a:stretch>
                      <a:fillRect/>
                    </a:stretch>
                  </pic:blipFill>
                  <pic:spPr bwMode="auto">
                    <a:xfrm>
                      <a:off x="0" y="0"/>
                      <a:ext cx="6804660" cy="5640705"/>
                    </a:xfrm>
                    <a:prstGeom prst="rect">
                      <a:avLst/>
                    </a:prstGeom>
                    <a:noFill/>
                    <a:ln w="9525">
                      <a:noFill/>
                      <a:miter lim="800000"/>
                      <a:headEnd/>
                      <a:tailEnd/>
                    </a:ln>
                  </pic:spPr>
                </pic:pic>
              </a:graphicData>
            </a:graphic>
          </wp:inline>
        </w:drawing>
      </w:r>
    </w:p>
    <w:p w:rsidR="005E5EC6" w:rsidRDefault="0095497A" w:rsidP="005E5EC6">
      <w:pPr>
        <w:jc w:val="both"/>
        <w:rPr>
          <w:rFonts w:ascii="Arial" w:hAnsi="Arial"/>
          <w:b/>
          <w:sz w:val="18"/>
          <w:szCs w:val="18"/>
        </w:rPr>
      </w:pPr>
      <w:r>
        <w:rPr>
          <w:rFonts w:ascii="Arial" w:hAnsi="Arial"/>
          <w:b/>
          <w:sz w:val="18"/>
          <w:szCs w:val="18"/>
        </w:rPr>
        <w:lastRenderedPageBreak/>
        <w:t xml:space="preserve">Table </w:t>
      </w:r>
      <w:r w:rsidR="00F55754">
        <w:rPr>
          <w:rFonts w:ascii="Arial" w:hAnsi="Arial"/>
          <w:b/>
          <w:sz w:val="18"/>
          <w:szCs w:val="18"/>
        </w:rPr>
        <w:t>11</w:t>
      </w:r>
      <w:r w:rsidR="00A43775">
        <w:rPr>
          <w:rFonts w:ascii="Arial" w:hAnsi="Arial"/>
          <w:b/>
          <w:sz w:val="18"/>
          <w:szCs w:val="18"/>
        </w:rPr>
        <w:t xml:space="preserve">.0   </w:t>
      </w:r>
      <w:r w:rsidR="005E5EC6">
        <w:rPr>
          <w:rFonts w:ascii="Arial" w:hAnsi="Arial"/>
          <w:b/>
          <w:sz w:val="18"/>
          <w:szCs w:val="18"/>
        </w:rPr>
        <w:t xml:space="preserve">Percentage of Freshwater Conservation Targets Represented within Existing Protected Areas </w:t>
      </w:r>
    </w:p>
    <w:p w:rsidR="005159FE" w:rsidRPr="00B47C10" w:rsidRDefault="005E5EC6" w:rsidP="005E5EC6">
      <w:pPr>
        <w:spacing w:after="60"/>
        <w:ind w:firstLine="912"/>
        <w:jc w:val="both"/>
        <w:rPr>
          <w:rFonts w:ascii="Arial" w:hAnsi="Arial"/>
          <w:b/>
          <w:sz w:val="18"/>
          <w:szCs w:val="18"/>
        </w:rPr>
      </w:pPr>
      <w:r>
        <w:rPr>
          <w:rFonts w:ascii="Arial" w:hAnsi="Arial"/>
          <w:b/>
          <w:sz w:val="18"/>
          <w:szCs w:val="18"/>
        </w:rPr>
        <w:t xml:space="preserve">in </w:t>
      </w:r>
      <w:smartTag w:uri="urn:schemas-microsoft-com:office:smarttags" w:element="place">
        <w:smartTag w:uri="urn:schemas-microsoft-com:office:smarttags" w:element="country-region">
          <w:r>
            <w:rPr>
              <w:rFonts w:ascii="Arial" w:hAnsi="Arial"/>
              <w:b/>
              <w:sz w:val="18"/>
              <w:szCs w:val="18"/>
            </w:rPr>
            <w:t>Jamaica</w:t>
          </w:r>
        </w:smartTag>
      </w:smartTag>
      <w:r>
        <w:rPr>
          <w:rFonts w:ascii="Arial" w:hAnsi="Arial"/>
          <w:b/>
          <w:sz w:val="18"/>
          <w:szCs w:val="18"/>
        </w:rPr>
        <w:t>.</w:t>
      </w:r>
    </w:p>
    <w:tbl>
      <w:tblPr>
        <w:tblStyle w:val="TableGrid"/>
        <w:tblW w:w="0" w:type="auto"/>
        <w:tblLook w:val="01E0"/>
      </w:tblPr>
      <w:tblGrid>
        <w:gridCol w:w="2964"/>
        <w:gridCol w:w="1632"/>
      </w:tblGrid>
      <w:tr w:rsidR="007A2E43" w:rsidRPr="007A2E43">
        <w:tc>
          <w:tcPr>
            <w:tcW w:w="2964" w:type="dxa"/>
            <w:tcBorders>
              <w:bottom w:val="single" w:sz="4" w:space="0" w:color="auto"/>
            </w:tcBorders>
            <w:shd w:val="clear" w:color="auto" w:fill="008000"/>
          </w:tcPr>
          <w:p w:rsidR="007A2E43" w:rsidRPr="007A2E43" w:rsidRDefault="007A2E43" w:rsidP="007A2E43">
            <w:pPr>
              <w:spacing w:before="60" w:after="60"/>
              <w:jc w:val="center"/>
              <w:rPr>
                <w:rFonts w:ascii="Arial" w:hAnsi="Arial"/>
                <w:b/>
                <w:color w:val="FFFFFF"/>
                <w:sz w:val="18"/>
                <w:szCs w:val="18"/>
              </w:rPr>
            </w:pPr>
            <w:r w:rsidRPr="007A2E43">
              <w:rPr>
                <w:rFonts w:ascii="Arial" w:hAnsi="Arial"/>
                <w:b/>
                <w:color w:val="FFFFFF"/>
                <w:sz w:val="18"/>
                <w:szCs w:val="18"/>
              </w:rPr>
              <w:t>Freshwater Target</w:t>
            </w:r>
          </w:p>
        </w:tc>
        <w:tc>
          <w:tcPr>
            <w:tcW w:w="1632" w:type="dxa"/>
            <w:tcBorders>
              <w:bottom w:val="single" w:sz="4" w:space="0" w:color="auto"/>
            </w:tcBorders>
            <w:shd w:val="clear" w:color="auto" w:fill="008000"/>
          </w:tcPr>
          <w:p w:rsidR="007A2E43" w:rsidRPr="007A2E43" w:rsidRDefault="00B47C10" w:rsidP="00F04E2C">
            <w:pPr>
              <w:spacing w:before="60" w:after="60"/>
              <w:jc w:val="center"/>
              <w:rPr>
                <w:rFonts w:ascii="Arial" w:hAnsi="Arial"/>
                <w:b/>
                <w:color w:val="FFFFFF"/>
                <w:sz w:val="18"/>
                <w:szCs w:val="18"/>
              </w:rPr>
            </w:pPr>
            <w:r>
              <w:rPr>
                <w:rFonts w:ascii="Century Gothic" w:hAnsi="Century Gothic"/>
                <w:noProof/>
              </w:rPr>
              <w:pict>
                <v:shape id="_x0000_s1082" type="#_x0000_t202" style="position:absolute;left:0;text-align:left;margin-left:94.8pt;margin-top:4.05pt;width:218.4pt;height:171pt;z-index:251658240;mso-position-horizontal-relative:text;mso-position-vertical-relative:text" filled="f" stroked="f">
                  <v:textbox style="mso-next-textbox:#_x0000_s1082">
                    <w:txbxContent>
                      <w:tbl>
                        <w:tblPr>
                          <w:tblStyle w:val="TableGrid"/>
                          <w:tblW w:w="4260" w:type="dxa"/>
                          <w:jc w:val="center"/>
                          <w:tblLook w:val="01E0"/>
                        </w:tblPr>
                        <w:tblGrid>
                          <w:gridCol w:w="1404"/>
                          <w:gridCol w:w="2856"/>
                        </w:tblGrid>
                        <w:tr w:rsidR="009C2D0B">
                          <w:trPr>
                            <w:trHeight w:val="249"/>
                            <w:jc w:val="center"/>
                          </w:trPr>
                          <w:tc>
                            <w:tcPr>
                              <w:tcW w:w="1404" w:type="dxa"/>
                              <w:tcBorders>
                                <w:bottom w:val="single" w:sz="4" w:space="0" w:color="auto"/>
                              </w:tcBorders>
                              <w:shd w:val="clear" w:color="auto" w:fill="008000"/>
                            </w:tcPr>
                            <w:p w:rsidR="009C2D0B" w:rsidRPr="00202705" w:rsidRDefault="009C2D0B" w:rsidP="00202705">
                              <w:pPr>
                                <w:spacing w:before="60" w:after="60"/>
                                <w:jc w:val="center"/>
                                <w:rPr>
                                  <w:rFonts w:ascii="Arial" w:hAnsi="Arial"/>
                                  <w:b/>
                                  <w:color w:val="FFFFFF"/>
                                  <w:sz w:val="18"/>
                                  <w:szCs w:val="18"/>
                                </w:rPr>
                              </w:pPr>
                              <w:r w:rsidRPr="00202705">
                                <w:rPr>
                                  <w:rFonts w:ascii="Arial" w:hAnsi="Arial"/>
                                  <w:b/>
                                  <w:color w:val="FFFFFF"/>
                                  <w:sz w:val="18"/>
                                  <w:szCs w:val="18"/>
                                </w:rPr>
                                <w:t>%</w:t>
                              </w:r>
                              <w:r>
                                <w:rPr>
                                  <w:rFonts w:ascii="Arial" w:hAnsi="Arial"/>
                                  <w:b/>
                                  <w:color w:val="FFFFFF"/>
                                  <w:sz w:val="18"/>
                                  <w:szCs w:val="18"/>
                                </w:rPr>
                                <w:t xml:space="preserve"> of Target Protected</w:t>
                              </w:r>
                            </w:p>
                          </w:tc>
                          <w:tc>
                            <w:tcPr>
                              <w:tcW w:w="2856" w:type="dxa"/>
                              <w:tcBorders>
                                <w:bottom w:val="single" w:sz="4" w:space="0" w:color="auto"/>
                              </w:tcBorders>
                              <w:shd w:val="clear" w:color="auto" w:fill="008000"/>
                            </w:tcPr>
                            <w:p w:rsidR="009C2D0B" w:rsidRPr="00202705" w:rsidRDefault="009C2D0B" w:rsidP="00202705">
                              <w:pPr>
                                <w:spacing w:before="60" w:after="60"/>
                                <w:jc w:val="center"/>
                                <w:rPr>
                                  <w:rFonts w:ascii="Arial" w:hAnsi="Arial"/>
                                  <w:b/>
                                  <w:color w:val="FFFFFF"/>
                                  <w:sz w:val="18"/>
                                  <w:szCs w:val="18"/>
                                </w:rPr>
                              </w:pPr>
                              <w:r>
                                <w:rPr>
                                  <w:rFonts w:ascii="Arial" w:hAnsi="Arial"/>
                                  <w:b/>
                                  <w:color w:val="FFFFFF"/>
                                  <w:sz w:val="18"/>
                                  <w:szCs w:val="18"/>
                                </w:rPr>
                                <w:t>Goals Met</w:t>
                              </w:r>
                            </w:p>
                          </w:tc>
                        </w:tr>
                        <w:tr w:rsidR="009C2D0B">
                          <w:trPr>
                            <w:trHeight w:val="249"/>
                            <w:jc w:val="center"/>
                          </w:trPr>
                          <w:tc>
                            <w:tcPr>
                              <w:tcW w:w="1404" w:type="dxa"/>
                              <w:tcBorders>
                                <w:bottom w:val="single" w:sz="4" w:space="0" w:color="auto"/>
                              </w:tcBorders>
                              <w:shd w:val="clear" w:color="auto" w:fill="33CC33"/>
                            </w:tcPr>
                            <w:p w:rsidR="009C2D0B" w:rsidRPr="00202705" w:rsidRDefault="009C2D0B" w:rsidP="008B2080">
                              <w:pPr>
                                <w:spacing w:before="60" w:after="60"/>
                                <w:jc w:val="center"/>
                                <w:rPr>
                                  <w:rFonts w:ascii="Arial" w:hAnsi="Arial"/>
                                  <w:b/>
                                  <w:sz w:val="18"/>
                                  <w:szCs w:val="18"/>
                                </w:rPr>
                              </w:pPr>
                              <w:r>
                                <w:rPr>
                                  <w:rFonts w:ascii="Arial" w:hAnsi="Arial"/>
                                  <w:b/>
                                  <w:sz w:val="18"/>
                                  <w:szCs w:val="18"/>
                                </w:rPr>
                                <w:t>&gt; 20%</w:t>
                              </w:r>
                            </w:p>
                          </w:tc>
                          <w:tc>
                            <w:tcPr>
                              <w:tcW w:w="2856" w:type="dxa"/>
                              <w:tcBorders>
                                <w:bottom w:val="single" w:sz="4" w:space="0" w:color="auto"/>
                              </w:tcBorders>
                              <w:shd w:val="clear" w:color="auto" w:fill="33CC33"/>
                            </w:tcPr>
                            <w:p w:rsidR="009C2D0B" w:rsidRPr="00202705" w:rsidRDefault="009C2D0B" w:rsidP="00202705">
                              <w:pPr>
                                <w:spacing w:before="60" w:after="60"/>
                                <w:rPr>
                                  <w:rFonts w:ascii="Arial" w:hAnsi="Arial"/>
                                  <w:b/>
                                  <w:sz w:val="18"/>
                                  <w:szCs w:val="18"/>
                                </w:rPr>
                              </w:pPr>
                              <w:r>
                                <w:rPr>
                                  <w:rFonts w:ascii="Arial" w:hAnsi="Arial"/>
                                  <w:b/>
                                  <w:sz w:val="18"/>
                                  <w:szCs w:val="18"/>
                                </w:rPr>
                                <w:t>Protection Exceeds CBD Goal</w:t>
                              </w:r>
                            </w:p>
                          </w:tc>
                        </w:tr>
                        <w:tr w:rsidR="009C2D0B">
                          <w:trPr>
                            <w:trHeight w:val="249"/>
                            <w:jc w:val="center"/>
                          </w:trPr>
                          <w:tc>
                            <w:tcPr>
                              <w:tcW w:w="1404" w:type="dxa"/>
                              <w:tcBorders>
                                <w:bottom w:val="single" w:sz="4" w:space="0" w:color="auto"/>
                              </w:tcBorders>
                              <w:shd w:val="clear" w:color="auto" w:fill="99CC00"/>
                            </w:tcPr>
                            <w:p w:rsidR="009C2D0B" w:rsidRPr="00202705" w:rsidRDefault="009C2D0B" w:rsidP="008B2080">
                              <w:pPr>
                                <w:spacing w:before="60" w:after="60"/>
                                <w:jc w:val="center"/>
                                <w:rPr>
                                  <w:rFonts w:ascii="Arial" w:hAnsi="Arial"/>
                                  <w:b/>
                                  <w:sz w:val="18"/>
                                  <w:szCs w:val="18"/>
                                </w:rPr>
                              </w:pPr>
                              <w:r>
                                <w:rPr>
                                  <w:rFonts w:ascii="Arial" w:hAnsi="Arial"/>
                                  <w:b/>
                                  <w:sz w:val="18"/>
                                  <w:szCs w:val="18"/>
                                </w:rPr>
                                <w:t>10 – 20%</w:t>
                              </w:r>
                            </w:p>
                          </w:tc>
                          <w:tc>
                            <w:tcPr>
                              <w:tcW w:w="2856" w:type="dxa"/>
                              <w:tcBorders>
                                <w:bottom w:val="single" w:sz="4" w:space="0" w:color="auto"/>
                              </w:tcBorders>
                              <w:shd w:val="clear" w:color="auto" w:fill="99CC00"/>
                            </w:tcPr>
                            <w:p w:rsidR="009C2D0B" w:rsidRPr="00202705" w:rsidRDefault="009C2D0B" w:rsidP="00202705">
                              <w:pPr>
                                <w:spacing w:before="60" w:after="60"/>
                                <w:rPr>
                                  <w:rFonts w:ascii="Arial" w:hAnsi="Arial"/>
                                  <w:b/>
                                  <w:sz w:val="18"/>
                                  <w:szCs w:val="18"/>
                                </w:rPr>
                              </w:pPr>
                              <w:r>
                                <w:rPr>
                                  <w:rFonts w:ascii="Arial" w:hAnsi="Arial"/>
                                  <w:b/>
                                  <w:sz w:val="18"/>
                                  <w:szCs w:val="18"/>
                                </w:rPr>
                                <w:t>Protection Meets CBD Goal</w:t>
                              </w:r>
                            </w:p>
                          </w:tc>
                        </w:tr>
                        <w:tr w:rsidR="009C2D0B">
                          <w:trPr>
                            <w:trHeight w:val="249"/>
                            <w:jc w:val="center"/>
                          </w:trPr>
                          <w:tc>
                            <w:tcPr>
                              <w:tcW w:w="1404" w:type="dxa"/>
                              <w:tcBorders>
                                <w:bottom w:val="single" w:sz="4" w:space="0" w:color="auto"/>
                              </w:tcBorders>
                              <w:shd w:val="clear" w:color="auto" w:fill="FFFF99"/>
                            </w:tcPr>
                            <w:p w:rsidR="009C2D0B" w:rsidRPr="00202705" w:rsidRDefault="009C2D0B" w:rsidP="008B2080">
                              <w:pPr>
                                <w:spacing w:before="60" w:after="60"/>
                                <w:jc w:val="center"/>
                                <w:rPr>
                                  <w:rFonts w:ascii="Arial" w:hAnsi="Arial"/>
                                  <w:b/>
                                  <w:sz w:val="18"/>
                                  <w:szCs w:val="18"/>
                                </w:rPr>
                              </w:pPr>
                              <w:r>
                                <w:rPr>
                                  <w:rFonts w:ascii="Arial" w:hAnsi="Arial"/>
                                  <w:b/>
                                  <w:sz w:val="18"/>
                                  <w:szCs w:val="18"/>
                                </w:rPr>
                                <w:t>0 – 10%</w:t>
                              </w:r>
                            </w:p>
                          </w:tc>
                          <w:tc>
                            <w:tcPr>
                              <w:tcW w:w="2856" w:type="dxa"/>
                              <w:tcBorders>
                                <w:bottom w:val="single" w:sz="4" w:space="0" w:color="auto"/>
                              </w:tcBorders>
                              <w:shd w:val="clear" w:color="auto" w:fill="FFFF99"/>
                            </w:tcPr>
                            <w:p w:rsidR="009C2D0B" w:rsidRPr="00202705" w:rsidRDefault="009C2D0B" w:rsidP="00202705">
                              <w:pPr>
                                <w:spacing w:before="60" w:after="60"/>
                                <w:rPr>
                                  <w:rFonts w:ascii="Arial" w:hAnsi="Arial"/>
                                  <w:b/>
                                  <w:sz w:val="18"/>
                                  <w:szCs w:val="18"/>
                                </w:rPr>
                              </w:pPr>
                              <w:r>
                                <w:rPr>
                                  <w:rFonts w:ascii="Arial" w:hAnsi="Arial"/>
                                  <w:b/>
                                  <w:sz w:val="18"/>
                                  <w:szCs w:val="18"/>
                                </w:rPr>
                                <w:t>Some Protection Below CBD</w:t>
                              </w:r>
                            </w:p>
                          </w:tc>
                        </w:tr>
                        <w:tr w:rsidR="009C2D0B">
                          <w:trPr>
                            <w:trHeight w:val="249"/>
                            <w:jc w:val="center"/>
                          </w:trPr>
                          <w:tc>
                            <w:tcPr>
                              <w:tcW w:w="1404" w:type="dxa"/>
                              <w:shd w:val="clear" w:color="auto" w:fill="FF0000"/>
                            </w:tcPr>
                            <w:p w:rsidR="009C2D0B" w:rsidRPr="00202705" w:rsidRDefault="009C2D0B" w:rsidP="008B2080">
                              <w:pPr>
                                <w:spacing w:before="60" w:after="60"/>
                                <w:jc w:val="center"/>
                                <w:rPr>
                                  <w:rFonts w:ascii="Arial" w:hAnsi="Arial"/>
                                  <w:b/>
                                  <w:sz w:val="18"/>
                                  <w:szCs w:val="18"/>
                                </w:rPr>
                              </w:pPr>
                              <w:r>
                                <w:rPr>
                                  <w:rFonts w:ascii="Arial" w:hAnsi="Arial"/>
                                  <w:b/>
                                  <w:sz w:val="18"/>
                                  <w:szCs w:val="18"/>
                                </w:rPr>
                                <w:t>0%</w:t>
                              </w:r>
                            </w:p>
                          </w:tc>
                          <w:tc>
                            <w:tcPr>
                              <w:tcW w:w="2856" w:type="dxa"/>
                              <w:shd w:val="clear" w:color="auto" w:fill="FF0000"/>
                            </w:tcPr>
                            <w:p w:rsidR="009C2D0B" w:rsidRPr="00202705" w:rsidRDefault="009C2D0B" w:rsidP="00202705">
                              <w:pPr>
                                <w:spacing w:before="60" w:after="60"/>
                                <w:rPr>
                                  <w:rFonts w:ascii="Arial" w:hAnsi="Arial"/>
                                  <w:b/>
                                  <w:sz w:val="18"/>
                                  <w:szCs w:val="18"/>
                                </w:rPr>
                              </w:pPr>
                              <w:r>
                                <w:rPr>
                                  <w:rFonts w:ascii="Arial" w:hAnsi="Arial"/>
                                  <w:b/>
                                  <w:sz w:val="18"/>
                                  <w:szCs w:val="18"/>
                                </w:rPr>
                                <w:t>No Protection</w:t>
                              </w:r>
                            </w:p>
                          </w:tc>
                        </w:tr>
                      </w:tbl>
                      <w:p w:rsidR="009C2D0B" w:rsidRDefault="009C2D0B"/>
                      <w:p w:rsidR="009C2D0B" w:rsidRDefault="009C2D0B"/>
                      <w:p w:rsidR="009C2D0B" w:rsidRPr="008B2080" w:rsidRDefault="009C2D0B" w:rsidP="00B47C10">
                        <w:pPr>
                          <w:spacing w:before="360"/>
                          <w:ind w:left="336"/>
                          <w:rPr>
                            <w:rFonts w:ascii="Arial" w:hAnsi="Arial"/>
                            <w:b/>
                            <w:sz w:val="18"/>
                            <w:szCs w:val="18"/>
                          </w:rPr>
                        </w:pPr>
                        <w:r>
                          <w:rPr>
                            <w:rFonts w:ascii="Arial" w:hAnsi="Arial"/>
                            <w:b/>
                            <w:sz w:val="18"/>
                            <w:szCs w:val="18"/>
                          </w:rPr>
                          <w:t>CBD 10% Protection Goal Benchmark</w:t>
                        </w:r>
                      </w:p>
                    </w:txbxContent>
                  </v:textbox>
                </v:shape>
              </w:pict>
            </w:r>
            <w:r w:rsidR="007A2E43" w:rsidRPr="007A2E43">
              <w:rPr>
                <w:rFonts w:ascii="Arial" w:hAnsi="Arial"/>
                <w:b/>
                <w:color w:val="FFFFFF"/>
                <w:sz w:val="18"/>
                <w:szCs w:val="18"/>
              </w:rPr>
              <w:t>Percentage of Target Protected</w:t>
            </w:r>
          </w:p>
        </w:tc>
      </w:tr>
      <w:tr w:rsidR="007A2E43" w:rsidRPr="007A2E43">
        <w:tc>
          <w:tcPr>
            <w:tcW w:w="2964" w:type="dxa"/>
            <w:shd w:val="clear" w:color="auto" w:fill="33CC33"/>
          </w:tcPr>
          <w:p w:rsidR="007A2E43" w:rsidRPr="00F04E2C" w:rsidRDefault="007A2E43" w:rsidP="00A80482">
            <w:pPr>
              <w:spacing w:before="60" w:after="60"/>
              <w:rPr>
                <w:rFonts w:ascii="Arial" w:hAnsi="Arial"/>
                <w:b/>
                <w:sz w:val="18"/>
                <w:szCs w:val="18"/>
              </w:rPr>
            </w:pPr>
            <w:r w:rsidRPr="00F04E2C">
              <w:rPr>
                <w:rFonts w:ascii="Arial" w:hAnsi="Arial"/>
                <w:b/>
                <w:sz w:val="18"/>
                <w:szCs w:val="18"/>
              </w:rPr>
              <w:t>Eastern high-altitude headwater streams</w:t>
            </w:r>
          </w:p>
        </w:tc>
        <w:tc>
          <w:tcPr>
            <w:tcW w:w="1632" w:type="dxa"/>
            <w:shd w:val="clear" w:color="auto" w:fill="33CC33"/>
          </w:tcPr>
          <w:p w:rsidR="007A2E43" w:rsidRPr="00F04E2C" w:rsidRDefault="007A2E43" w:rsidP="00A80482">
            <w:pPr>
              <w:spacing w:before="60" w:after="60"/>
              <w:jc w:val="center"/>
              <w:rPr>
                <w:rFonts w:ascii="Arial" w:hAnsi="Arial"/>
                <w:b/>
                <w:sz w:val="18"/>
                <w:szCs w:val="18"/>
              </w:rPr>
            </w:pPr>
            <w:r w:rsidRPr="00F04E2C">
              <w:rPr>
                <w:rFonts w:ascii="Arial" w:hAnsi="Arial"/>
                <w:b/>
                <w:sz w:val="18"/>
                <w:szCs w:val="18"/>
              </w:rPr>
              <w:t>61.8%</w:t>
            </w:r>
          </w:p>
        </w:tc>
      </w:tr>
      <w:tr w:rsidR="007A2E43" w:rsidRPr="007A2E43">
        <w:tc>
          <w:tcPr>
            <w:tcW w:w="2964" w:type="dxa"/>
            <w:tcBorders>
              <w:bottom w:val="single" w:sz="4" w:space="0" w:color="auto"/>
            </w:tcBorders>
            <w:shd w:val="clear" w:color="auto" w:fill="33CC33"/>
          </w:tcPr>
          <w:p w:rsidR="007A2E43" w:rsidRPr="00F04E2C" w:rsidRDefault="007A2E43" w:rsidP="00A80482">
            <w:pPr>
              <w:spacing w:before="60" w:after="60"/>
              <w:rPr>
                <w:rFonts w:ascii="Arial" w:hAnsi="Arial"/>
                <w:b/>
                <w:sz w:val="18"/>
                <w:szCs w:val="18"/>
              </w:rPr>
            </w:pPr>
            <w:r w:rsidRPr="00F04E2C">
              <w:rPr>
                <w:rFonts w:ascii="Arial" w:hAnsi="Arial"/>
                <w:b/>
                <w:sz w:val="18"/>
                <w:szCs w:val="18"/>
              </w:rPr>
              <w:t>Western freshwater wetlands</w:t>
            </w:r>
          </w:p>
        </w:tc>
        <w:tc>
          <w:tcPr>
            <w:tcW w:w="1632" w:type="dxa"/>
            <w:tcBorders>
              <w:bottom w:val="single" w:sz="4" w:space="0" w:color="auto"/>
            </w:tcBorders>
            <w:shd w:val="clear" w:color="auto" w:fill="33CC33"/>
          </w:tcPr>
          <w:p w:rsidR="007A2E43" w:rsidRPr="00F04E2C" w:rsidRDefault="00D15B78" w:rsidP="00A80482">
            <w:pPr>
              <w:spacing w:before="60" w:after="60"/>
              <w:jc w:val="center"/>
              <w:rPr>
                <w:rFonts w:ascii="Arial" w:hAnsi="Arial"/>
                <w:b/>
                <w:sz w:val="18"/>
                <w:szCs w:val="18"/>
              </w:rPr>
            </w:pPr>
            <w:r>
              <w:rPr>
                <w:rFonts w:ascii="Arial" w:hAnsi="Arial"/>
                <w:b/>
                <w:sz w:val="18"/>
                <w:szCs w:val="18"/>
              </w:rPr>
              <w:t>66</w:t>
            </w:r>
            <w:r w:rsidR="007A2E43" w:rsidRPr="00F04E2C">
              <w:rPr>
                <w:rFonts w:ascii="Arial" w:hAnsi="Arial"/>
                <w:b/>
                <w:sz w:val="18"/>
                <w:szCs w:val="18"/>
              </w:rPr>
              <w:t>%</w:t>
            </w:r>
          </w:p>
        </w:tc>
      </w:tr>
      <w:tr w:rsidR="007A2E43" w:rsidRPr="007A2E43">
        <w:tc>
          <w:tcPr>
            <w:tcW w:w="2964" w:type="dxa"/>
            <w:shd w:val="clear" w:color="auto" w:fill="99CC00"/>
          </w:tcPr>
          <w:p w:rsidR="007A2E43" w:rsidRPr="00F04E2C" w:rsidRDefault="007A2E43" w:rsidP="00A80482">
            <w:pPr>
              <w:spacing w:before="60" w:after="60"/>
              <w:rPr>
                <w:rFonts w:ascii="Arial" w:hAnsi="Arial"/>
                <w:b/>
                <w:sz w:val="18"/>
                <w:szCs w:val="18"/>
              </w:rPr>
            </w:pPr>
            <w:r w:rsidRPr="00F04E2C">
              <w:rPr>
                <w:rFonts w:ascii="Arial" w:hAnsi="Arial"/>
                <w:b/>
                <w:sz w:val="18"/>
                <w:szCs w:val="18"/>
              </w:rPr>
              <w:t>Western ponds and lakes</w:t>
            </w:r>
          </w:p>
        </w:tc>
        <w:tc>
          <w:tcPr>
            <w:tcW w:w="1632" w:type="dxa"/>
            <w:shd w:val="clear" w:color="auto" w:fill="99CC00"/>
          </w:tcPr>
          <w:p w:rsidR="007A2E43" w:rsidRPr="00F04E2C" w:rsidRDefault="007A2E43" w:rsidP="00A80482">
            <w:pPr>
              <w:spacing w:before="60" w:after="60"/>
              <w:jc w:val="center"/>
              <w:rPr>
                <w:rFonts w:ascii="Arial" w:hAnsi="Arial"/>
                <w:b/>
                <w:sz w:val="18"/>
                <w:szCs w:val="18"/>
              </w:rPr>
            </w:pPr>
            <w:r w:rsidRPr="00F04E2C">
              <w:rPr>
                <w:rFonts w:ascii="Arial" w:hAnsi="Arial"/>
                <w:b/>
                <w:sz w:val="18"/>
                <w:szCs w:val="18"/>
              </w:rPr>
              <w:t>18.7%</w:t>
            </w:r>
          </w:p>
        </w:tc>
      </w:tr>
      <w:tr w:rsidR="007A2E43" w:rsidRPr="007A2E43">
        <w:tc>
          <w:tcPr>
            <w:tcW w:w="2964" w:type="dxa"/>
            <w:shd w:val="clear" w:color="auto" w:fill="99CC00"/>
          </w:tcPr>
          <w:p w:rsidR="007A2E43" w:rsidRPr="00F04E2C" w:rsidRDefault="007A2E43" w:rsidP="00A80482">
            <w:pPr>
              <w:spacing w:before="60" w:after="60"/>
              <w:rPr>
                <w:rFonts w:ascii="Arial" w:hAnsi="Arial"/>
                <w:b/>
                <w:sz w:val="18"/>
                <w:szCs w:val="18"/>
              </w:rPr>
            </w:pPr>
            <w:r w:rsidRPr="00F04E2C">
              <w:rPr>
                <w:rFonts w:ascii="Arial" w:hAnsi="Arial"/>
                <w:b/>
                <w:sz w:val="18"/>
                <w:szCs w:val="18"/>
              </w:rPr>
              <w:t>Eastern medium-sized streams</w:t>
            </w:r>
          </w:p>
        </w:tc>
        <w:tc>
          <w:tcPr>
            <w:tcW w:w="1632" w:type="dxa"/>
            <w:shd w:val="clear" w:color="auto" w:fill="99CC00"/>
          </w:tcPr>
          <w:p w:rsidR="007A2E43" w:rsidRPr="00F04E2C" w:rsidRDefault="007A2E43" w:rsidP="00A80482">
            <w:pPr>
              <w:spacing w:before="60" w:after="60"/>
              <w:jc w:val="center"/>
              <w:rPr>
                <w:rFonts w:ascii="Arial" w:hAnsi="Arial"/>
                <w:b/>
                <w:sz w:val="18"/>
                <w:szCs w:val="18"/>
              </w:rPr>
            </w:pPr>
            <w:r w:rsidRPr="00F04E2C">
              <w:rPr>
                <w:rFonts w:ascii="Arial" w:hAnsi="Arial"/>
                <w:b/>
                <w:sz w:val="18"/>
                <w:szCs w:val="18"/>
              </w:rPr>
              <w:t>13.8%</w:t>
            </w:r>
          </w:p>
        </w:tc>
      </w:tr>
      <w:tr w:rsidR="007A2E43" w:rsidRPr="007A2E43">
        <w:tc>
          <w:tcPr>
            <w:tcW w:w="2964" w:type="dxa"/>
            <w:tcBorders>
              <w:bottom w:val="single" w:sz="4" w:space="0" w:color="auto"/>
            </w:tcBorders>
            <w:shd w:val="clear" w:color="auto" w:fill="99CC00"/>
          </w:tcPr>
          <w:p w:rsidR="007A2E43" w:rsidRPr="00F04E2C" w:rsidRDefault="007A2E43" w:rsidP="00A80482">
            <w:pPr>
              <w:spacing w:before="60" w:after="60"/>
              <w:rPr>
                <w:rFonts w:ascii="Arial" w:hAnsi="Arial"/>
                <w:b/>
                <w:sz w:val="18"/>
                <w:szCs w:val="18"/>
              </w:rPr>
            </w:pPr>
            <w:r w:rsidRPr="00F04E2C">
              <w:rPr>
                <w:rFonts w:ascii="Arial" w:hAnsi="Arial"/>
                <w:b/>
                <w:sz w:val="18"/>
                <w:szCs w:val="18"/>
              </w:rPr>
              <w:t>Western large rivers</w:t>
            </w:r>
          </w:p>
        </w:tc>
        <w:tc>
          <w:tcPr>
            <w:tcW w:w="1632" w:type="dxa"/>
            <w:tcBorders>
              <w:bottom w:val="single" w:sz="4" w:space="0" w:color="auto"/>
            </w:tcBorders>
            <w:shd w:val="clear" w:color="auto" w:fill="99CC00"/>
          </w:tcPr>
          <w:p w:rsidR="007A2E43" w:rsidRPr="00F04E2C" w:rsidRDefault="007A2E43" w:rsidP="00A80482">
            <w:pPr>
              <w:spacing w:before="60" w:after="60"/>
              <w:jc w:val="center"/>
              <w:rPr>
                <w:rFonts w:ascii="Arial" w:hAnsi="Arial"/>
                <w:b/>
                <w:sz w:val="18"/>
                <w:szCs w:val="18"/>
              </w:rPr>
            </w:pPr>
            <w:r w:rsidRPr="00F04E2C">
              <w:rPr>
                <w:rFonts w:ascii="Arial" w:hAnsi="Arial"/>
                <w:b/>
                <w:sz w:val="18"/>
                <w:szCs w:val="18"/>
              </w:rPr>
              <w:t>10.9%</w:t>
            </w:r>
          </w:p>
        </w:tc>
      </w:tr>
      <w:tr w:rsidR="007A2E43" w:rsidRPr="007A2E43">
        <w:tc>
          <w:tcPr>
            <w:tcW w:w="2964" w:type="dxa"/>
            <w:tcBorders>
              <w:bottom w:val="single" w:sz="18" w:space="0" w:color="auto"/>
            </w:tcBorders>
            <w:shd w:val="clear" w:color="auto" w:fill="99CC00"/>
          </w:tcPr>
          <w:p w:rsidR="007A2E43" w:rsidRPr="00F04E2C" w:rsidRDefault="007A2E43" w:rsidP="00A80482">
            <w:pPr>
              <w:spacing w:before="60" w:after="60"/>
              <w:rPr>
                <w:rFonts w:ascii="Arial" w:hAnsi="Arial"/>
                <w:b/>
                <w:sz w:val="18"/>
                <w:szCs w:val="18"/>
              </w:rPr>
            </w:pPr>
            <w:r w:rsidRPr="00F04E2C">
              <w:rPr>
                <w:rFonts w:ascii="Arial" w:hAnsi="Arial"/>
                <w:b/>
                <w:sz w:val="18"/>
                <w:szCs w:val="18"/>
              </w:rPr>
              <w:t>Western medium-sized streams</w:t>
            </w:r>
          </w:p>
        </w:tc>
        <w:tc>
          <w:tcPr>
            <w:tcW w:w="1632" w:type="dxa"/>
            <w:tcBorders>
              <w:bottom w:val="single" w:sz="18" w:space="0" w:color="auto"/>
            </w:tcBorders>
            <w:shd w:val="clear" w:color="auto" w:fill="99CC00"/>
          </w:tcPr>
          <w:p w:rsidR="007A2E43" w:rsidRPr="00F04E2C" w:rsidRDefault="007A2E43" w:rsidP="00A80482">
            <w:pPr>
              <w:spacing w:before="60" w:after="60"/>
              <w:jc w:val="center"/>
              <w:rPr>
                <w:rFonts w:ascii="Arial" w:hAnsi="Arial"/>
                <w:b/>
                <w:sz w:val="18"/>
                <w:szCs w:val="18"/>
              </w:rPr>
            </w:pPr>
            <w:r w:rsidRPr="00F04E2C">
              <w:rPr>
                <w:rFonts w:ascii="Arial" w:hAnsi="Arial"/>
                <w:b/>
                <w:sz w:val="18"/>
                <w:szCs w:val="18"/>
              </w:rPr>
              <w:t>10.5%</w:t>
            </w:r>
          </w:p>
        </w:tc>
      </w:tr>
      <w:tr w:rsidR="007A2E43" w:rsidRPr="007A2E43">
        <w:tc>
          <w:tcPr>
            <w:tcW w:w="2964" w:type="dxa"/>
            <w:tcBorders>
              <w:top w:val="single" w:sz="18" w:space="0" w:color="auto"/>
            </w:tcBorders>
            <w:shd w:val="clear" w:color="auto" w:fill="FFFF99"/>
          </w:tcPr>
          <w:p w:rsidR="007A2E43" w:rsidRPr="00F04E2C" w:rsidRDefault="007A2E43" w:rsidP="00A80482">
            <w:pPr>
              <w:spacing w:before="60" w:after="60"/>
              <w:rPr>
                <w:rFonts w:ascii="Arial" w:hAnsi="Arial"/>
                <w:b/>
                <w:sz w:val="18"/>
                <w:szCs w:val="18"/>
              </w:rPr>
            </w:pPr>
            <w:r w:rsidRPr="00F04E2C">
              <w:rPr>
                <w:rFonts w:ascii="Arial" w:hAnsi="Arial"/>
                <w:b/>
                <w:sz w:val="18"/>
                <w:szCs w:val="18"/>
              </w:rPr>
              <w:t>Eastern springs</w:t>
            </w:r>
          </w:p>
        </w:tc>
        <w:tc>
          <w:tcPr>
            <w:tcW w:w="1632" w:type="dxa"/>
            <w:tcBorders>
              <w:top w:val="single" w:sz="18" w:space="0" w:color="auto"/>
            </w:tcBorders>
            <w:shd w:val="clear" w:color="auto" w:fill="FFFF99"/>
          </w:tcPr>
          <w:p w:rsidR="007A2E43" w:rsidRPr="00F04E2C" w:rsidRDefault="008B2080" w:rsidP="00A80482">
            <w:pPr>
              <w:spacing w:before="60" w:after="60"/>
              <w:jc w:val="center"/>
              <w:rPr>
                <w:rFonts w:ascii="Arial" w:hAnsi="Arial"/>
                <w:b/>
                <w:sz w:val="18"/>
                <w:szCs w:val="18"/>
              </w:rPr>
            </w:pPr>
            <w:r>
              <w:rPr>
                <w:rFonts w:ascii="Arial" w:hAnsi="Arial"/>
                <w:b/>
                <w:noProof/>
                <w:sz w:val="18"/>
                <w:szCs w:val="18"/>
              </w:rPr>
              <w:pict>
                <v:line id="_x0000_s1083" style="position:absolute;left:0;text-align:left;flip:x;z-index:251659264;mso-position-horizontal-relative:text;mso-position-vertical-relative:text" from="76.2pt,-.45pt" to="114.6pt,-.45pt" strokeweight="1.5pt">
                  <v:stroke endarrow="block"/>
                </v:line>
              </w:pict>
            </w:r>
            <w:r w:rsidR="007A2E43" w:rsidRPr="00F04E2C">
              <w:rPr>
                <w:rFonts w:ascii="Arial" w:hAnsi="Arial"/>
                <w:b/>
                <w:sz w:val="18"/>
                <w:szCs w:val="18"/>
              </w:rPr>
              <w:t>7.3%</w:t>
            </w:r>
          </w:p>
        </w:tc>
      </w:tr>
      <w:tr w:rsidR="007A2E43" w:rsidRPr="007A2E43">
        <w:tc>
          <w:tcPr>
            <w:tcW w:w="2964" w:type="dxa"/>
            <w:shd w:val="clear" w:color="auto" w:fill="FFFF99"/>
          </w:tcPr>
          <w:p w:rsidR="007A2E43" w:rsidRPr="00F04E2C" w:rsidRDefault="007A2E43" w:rsidP="00A80482">
            <w:pPr>
              <w:spacing w:before="60" w:after="60"/>
              <w:rPr>
                <w:rFonts w:ascii="Arial" w:hAnsi="Arial"/>
                <w:b/>
                <w:sz w:val="18"/>
                <w:szCs w:val="18"/>
              </w:rPr>
            </w:pPr>
            <w:r w:rsidRPr="00F04E2C">
              <w:rPr>
                <w:rFonts w:ascii="Arial" w:hAnsi="Arial"/>
                <w:b/>
                <w:sz w:val="18"/>
                <w:szCs w:val="18"/>
              </w:rPr>
              <w:t>Western coastal springs</w:t>
            </w:r>
          </w:p>
        </w:tc>
        <w:tc>
          <w:tcPr>
            <w:tcW w:w="1632" w:type="dxa"/>
            <w:shd w:val="clear" w:color="auto" w:fill="FFFF99"/>
          </w:tcPr>
          <w:p w:rsidR="007A2E43" w:rsidRPr="00F04E2C" w:rsidRDefault="007A2E43" w:rsidP="00A80482">
            <w:pPr>
              <w:spacing w:before="60" w:after="60"/>
              <w:jc w:val="center"/>
              <w:rPr>
                <w:rFonts w:ascii="Arial" w:hAnsi="Arial"/>
                <w:b/>
                <w:sz w:val="18"/>
                <w:szCs w:val="18"/>
              </w:rPr>
            </w:pPr>
            <w:r w:rsidRPr="00F04E2C">
              <w:rPr>
                <w:rFonts w:ascii="Arial" w:hAnsi="Arial"/>
                <w:b/>
                <w:sz w:val="18"/>
                <w:szCs w:val="18"/>
              </w:rPr>
              <w:t>6.3%</w:t>
            </w:r>
          </w:p>
        </w:tc>
      </w:tr>
      <w:tr w:rsidR="007A2E43" w:rsidRPr="007A2E43">
        <w:tc>
          <w:tcPr>
            <w:tcW w:w="2964" w:type="dxa"/>
            <w:shd w:val="clear" w:color="auto" w:fill="FFFF99"/>
          </w:tcPr>
          <w:p w:rsidR="007A2E43" w:rsidRPr="00F04E2C" w:rsidRDefault="007A2E43" w:rsidP="00A80482">
            <w:pPr>
              <w:spacing w:before="60" w:after="60"/>
              <w:rPr>
                <w:rFonts w:ascii="Arial" w:hAnsi="Arial"/>
                <w:b/>
                <w:sz w:val="18"/>
                <w:szCs w:val="18"/>
              </w:rPr>
            </w:pPr>
            <w:r w:rsidRPr="00F04E2C">
              <w:rPr>
                <w:rFonts w:ascii="Arial" w:hAnsi="Arial"/>
                <w:b/>
                <w:sz w:val="18"/>
                <w:szCs w:val="18"/>
              </w:rPr>
              <w:t>Western springs</w:t>
            </w:r>
          </w:p>
        </w:tc>
        <w:tc>
          <w:tcPr>
            <w:tcW w:w="1632" w:type="dxa"/>
            <w:shd w:val="clear" w:color="auto" w:fill="FFFF99"/>
          </w:tcPr>
          <w:p w:rsidR="007A2E43" w:rsidRPr="00F04E2C" w:rsidRDefault="007A2E43" w:rsidP="00A80482">
            <w:pPr>
              <w:spacing w:before="60" w:after="60"/>
              <w:jc w:val="center"/>
              <w:rPr>
                <w:rFonts w:ascii="Arial" w:hAnsi="Arial"/>
                <w:b/>
                <w:sz w:val="18"/>
                <w:szCs w:val="18"/>
              </w:rPr>
            </w:pPr>
            <w:r w:rsidRPr="00F04E2C">
              <w:rPr>
                <w:rFonts w:ascii="Arial" w:hAnsi="Arial"/>
                <w:b/>
                <w:sz w:val="18"/>
                <w:szCs w:val="18"/>
              </w:rPr>
              <w:t>6.2%</w:t>
            </w:r>
          </w:p>
        </w:tc>
      </w:tr>
      <w:tr w:rsidR="007A2E43" w:rsidRPr="007A2E43">
        <w:tc>
          <w:tcPr>
            <w:tcW w:w="2964" w:type="dxa"/>
            <w:shd w:val="clear" w:color="auto" w:fill="FFFF99"/>
          </w:tcPr>
          <w:p w:rsidR="007A2E43" w:rsidRPr="00F04E2C" w:rsidRDefault="007A2E43" w:rsidP="00A80482">
            <w:pPr>
              <w:spacing w:before="60" w:after="60"/>
              <w:rPr>
                <w:rFonts w:ascii="Arial" w:hAnsi="Arial"/>
                <w:b/>
                <w:sz w:val="18"/>
                <w:szCs w:val="18"/>
              </w:rPr>
            </w:pPr>
            <w:r w:rsidRPr="00F04E2C">
              <w:rPr>
                <w:rFonts w:ascii="Arial" w:hAnsi="Arial"/>
                <w:b/>
                <w:sz w:val="18"/>
                <w:szCs w:val="18"/>
              </w:rPr>
              <w:t>Western freshwater caves</w:t>
            </w:r>
          </w:p>
        </w:tc>
        <w:tc>
          <w:tcPr>
            <w:tcW w:w="1632" w:type="dxa"/>
            <w:shd w:val="clear" w:color="auto" w:fill="FFFF99"/>
          </w:tcPr>
          <w:p w:rsidR="007A2E43" w:rsidRPr="00F04E2C" w:rsidRDefault="007A2E43" w:rsidP="00A80482">
            <w:pPr>
              <w:spacing w:before="60" w:after="60"/>
              <w:jc w:val="center"/>
              <w:rPr>
                <w:rFonts w:ascii="Arial" w:hAnsi="Arial"/>
                <w:b/>
                <w:sz w:val="18"/>
                <w:szCs w:val="18"/>
              </w:rPr>
            </w:pPr>
            <w:r w:rsidRPr="00F04E2C">
              <w:rPr>
                <w:rFonts w:ascii="Arial" w:hAnsi="Arial"/>
                <w:b/>
                <w:sz w:val="18"/>
                <w:szCs w:val="18"/>
              </w:rPr>
              <w:t>5.6%</w:t>
            </w:r>
          </w:p>
        </w:tc>
      </w:tr>
      <w:tr w:rsidR="007A2E43" w:rsidRPr="007A2E43">
        <w:tc>
          <w:tcPr>
            <w:tcW w:w="2964" w:type="dxa"/>
            <w:shd w:val="clear" w:color="auto" w:fill="FFFF99"/>
          </w:tcPr>
          <w:p w:rsidR="007A2E43" w:rsidRPr="00F04E2C" w:rsidRDefault="007A2E43" w:rsidP="00A80482">
            <w:pPr>
              <w:spacing w:before="60" w:after="60"/>
              <w:rPr>
                <w:rFonts w:ascii="Arial" w:hAnsi="Arial"/>
                <w:b/>
                <w:sz w:val="18"/>
                <w:szCs w:val="18"/>
              </w:rPr>
            </w:pPr>
            <w:r w:rsidRPr="00F04E2C">
              <w:rPr>
                <w:rFonts w:ascii="Arial" w:hAnsi="Arial"/>
                <w:b/>
                <w:sz w:val="18"/>
                <w:szCs w:val="18"/>
              </w:rPr>
              <w:t>Western karstic streams</w:t>
            </w:r>
          </w:p>
        </w:tc>
        <w:tc>
          <w:tcPr>
            <w:tcW w:w="1632" w:type="dxa"/>
            <w:shd w:val="clear" w:color="auto" w:fill="FFFF99"/>
          </w:tcPr>
          <w:p w:rsidR="007A2E43" w:rsidRPr="00F04E2C" w:rsidRDefault="007A2E43" w:rsidP="00A80482">
            <w:pPr>
              <w:spacing w:before="60" w:after="60"/>
              <w:jc w:val="center"/>
              <w:rPr>
                <w:rFonts w:ascii="Arial" w:hAnsi="Arial"/>
                <w:b/>
                <w:sz w:val="18"/>
                <w:szCs w:val="18"/>
              </w:rPr>
            </w:pPr>
            <w:r w:rsidRPr="00F04E2C">
              <w:rPr>
                <w:rFonts w:ascii="Arial" w:hAnsi="Arial"/>
                <w:b/>
                <w:sz w:val="18"/>
                <w:szCs w:val="18"/>
              </w:rPr>
              <w:t>4.4%</w:t>
            </w:r>
          </w:p>
        </w:tc>
      </w:tr>
      <w:tr w:rsidR="007A2E43" w:rsidRPr="007A2E43">
        <w:tc>
          <w:tcPr>
            <w:tcW w:w="2964" w:type="dxa"/>
            <w:tcBorders>
              <w:bottom w:val="single" w:sz="4" w:space="0" w:color="auto"/>
            </w:tcBorders>
            <w:shd w:val="clear" w:color="auto" w:fill="FFFF99"/>
          </w:tcPr>
          <w:p w:rsidR="007A2E43" w:rsidRPr="00F04E2C" w:rsidRDefault="007A2E43" w:rsidP="00A80482">
            <w:pPr>
              <w:spacing w:before="60" w:after="60"/>
              <w:rPr>
                <w:rFonts w:ascii="Arial" w:hAnsi="Arial"/>
                <w:b/>
                <w:sz w:val="18"/>
                <w:szCs w:val="18"/>
              </w:rPr>
            </w:pPr>
            <w:r w:rsidRPr="00F04E2C">
              <w:rPr>
                <w:rFonts w:ascii="Arial" w:hAnsi="Arial"/>
                <w:b/>
                <w:sz w:val="18"/>
                <w:szCs w:val="18"/>
              </w:rPr>
              <w:t>Eastern coastal springs</w:t>
            </w:r>
          </w:p>
        </w:tc>
        <w:tc>
          <w:tcPr>
            <w:tcW w:w="1632" w:type="dxa"/>
            <w:tcBorders>
              <w:bottom w:val="single" w:sz="4" w:space="0" w:color="auto"/>
            </w:tcBorders>
            <w:shd w:val="clear" w:color="auto" w:fill="FFFF99"/>
          </w:tcPr>
          <w:p w:rsidR="007A2E43" w:rsidRPr="00F04E2C" w:rsidRDefault="007A2E43" w:rsidP="00A80482">
            <w:pPr>
              <w:spacing w:before="60" w:after="60"/>
              <w:jc w:val="center"/>
              <w:rPr>
                <w:rFonts w:ascii="Arial" w:hAnsi="Arial"/>
                <w:b/>
                <w:sz w:val="18"/>
                <w:szCs w:val="18"/>
              </w:rPr>
            </w:pPr>
            <w:r w:rsidRPr="00F04E2C">
              <w:rPr>
                <w:rFonts w:ascii="Arial" w:hAnsi="Arial"/>
                <w:b/>
                <w:sz w:val="18"/>
                <w:szCs w:val="18"/>
              </w:rPr>
              <w:t>0.5%</w:t>
            </w:r>
          </w:p>
        </w:tc>
      </w:tr>
      <w:tr w:rsidR="007A2E43" w:rsidRPr="007A2E43">
        <w:tc>
          <w:tcPr>
            <w:tcW w:w="2964" w:type="dxa"/>
            <w:shd w:val="clear" w:color="auto" w:fill="FF0000"/>
          </w:tcPr>
          <w:p w:rsidR="007A2E43" w:rsidRPr="00F04E2C" w:rsidRDefault="007A2E43" w:rsidP="00A80482">
            <w:pPr>
              <w:spacing w:before="60" w:after="60"/>
              <w:rPr>
                <w:rFonts w:ascii="Arial" w:hAnsi="Arial"/>
                <w:b/>
                <w:sz w:val="18"/>
                <w:szCs w:val="18"/>
              </w:rPr>
            </w:pPr>
            <w:r w:rsidRPr="00F04E2C">
              <w:rPr>
                <w:rFonts w:ascii="Arial" w:hAnsi="Arial"/>
                <w:b/>
                <w:sz w:val="18"/>
                <w:szCs w:val="18"/>
              </w:rPr>
              <w:t>Eastern large rivers</w:t>
            </w:r>
          </w:p>
        </w:tc>
        <w:tc>
          <w:tcPr>
            <w:tcW w:w="1632" w:type="dxa"/>
            <w:shd w:val="clear" w:color="auto" w:fill="FF0000"/>
          </w:tcPr>
          <w:p w:rsidR="007A2E43" w:rsidRPr="00F04E2C" w:rsidRDefault="00F04E2C" w:rsidP="00A80482">
            <w:pPr>
              <w:spacing w:before="60" w:after="60"/>
              <w:jc w:val="center"/>
              <w:rPr>
                <w:rFonts w:ascii="Arial" w:hAnsi="Arial"/>
                <w:b/>
                <w:sz w:val="18"/>
                <w:szCs w:val="18"/>
              </w:rPr>
            </w:pPr>
            <w:r w:rsidRPr="00F04E2C">
              <w:rPr>
                <w:rFonts w:ascii="Arial" w:hAnsi="Arial"/>
                <w:b/>
                <w:sz w:val="18"/>
                <w:szCs w:val="18"/>
              </w:rPr>
              <w:t>0%</w:t>
            </w:r>
          </w:p>
        </w:tc>
      </w:tr>
      <w:tr w:rsidR="00F04E2C" w:rsidRPr="007A2E43">
        <w:tc>
          <w:tcPr>
            <w:tcW w:w="2964" w:type="dxa"/>
            <w:shd w:val="clear" w:color="auto" w:fill="FF0000"/>
          </w:tcPr>
          <w:p w:rsidR="00F04E2C" w:rsidRPr="00F04E2C" w:rsidRDefault="00F04E2C" w:rsidP="00A80482">
            <w:pPr>
              <w:spacing w:before="60" w:after="60"/>
              <w:rPr>
                <w:rFonts w:ascii="Arial" w:hAnsi="Arial"/>
                <w:b/>
                <w:sz w:val="18"/>
                <w:szCs w:val="18"/>
              </w:rPr>
            </w:pPr>
            <w:r w:rsidRPr="00F04E2C">
              <w:rPr>
                <w:rFonts w:ascii="Arial" w:hAnsi="Arial"/>
                <w:b/>
                <w:sz w:val="18"/>
                <w:szCs w:val="18"/>
              </w:rPr>
              <w:t>Eastern wetlands</w:t>
            </w:r>
          </w:p>
        </w:tc>
        <w:tc>
          <w:tcPr>
            <w:tcW w:w="1632" w:type="dxa"/>
            <w:shd w:val="clear" w:color="auto" w:fill="FF0000"/>
          </w:tcPr>
          <w:p w:rsidR="00F04E2C" w:rsidRPr="00F04E2C" w:rsidRDefault="00F04E2C" w:rsidP="00A80482">
            <w:pPr>
              <w:spacing w:before="60" w:after="60"/>
              <w:jc w:val="center"/>
              <w:rPr>
                <w:b/>
              </w:rPr>
            </w:pPr>
            <w:r w:rsidRPr="00F04E2C">
              <w:rPr>
                <w:rFonts w:ascii="Arial" w:hAnsi="Arial"/>
                <w:b/>
                <w:sz w:val="18"/>
                <w:szCs w:val="18"/>
              </w:rPr>
              <w:t>0%</w:t>
            </w:r>
          </w:p>
        </w:tc>
      </w:tr>
      <w:tr w:rsidR="00F04E2C" w:rsidRPr="007A2E43">
        <w:tc>
          <w:tcPr>
            <w:tcW w:w="2964" w:type="dxa"/>
            <w:shd w:val="clear" w:color="auto" w:fill="FF0000"/>
          </w:tcPr>
          <w:p w:rsidR="00F04E2C" w:rsidRPr="00F04E2C" w:rsidRDefault="00F04E2C" w:rsidP="00A80482">
            <w:pPr>
              <w:spacing w:before="60" w:after="60"/>
              <w:rPr>
                <w:rFonts w:ascii="Arial" w:hAnsi="Arial"/>
                <w:b/>
                <w:sz w:val="18"/>
                <w:szCs w:val="18"/>
              </w:rPr>
            </w:pPr>
            <w:r w:rsidRPr="00F04E2C">
              <w:rPr>
                <w:rFonts w:ascii="Arial" w:hAnsi="Arial"/>
                <w:b/>
                <w:sz w:val="18"/>
                <w:szCs w:val="18"/>
              </w:rPr>
              <w:t>Eastern ponds and lakes</w:t>
            </w:r>
          </w:p>
        </w:tc>
        <w:tc>
          <w:tcPr>
            <w:tcW w:w="1632" w:type="dxa"/>
            <w:shd w:val="clear" w:color="auto" w:fill="FF0000"/>
          </w:tcPr>
          <w:p w:rsidR="00F04E2C" w:rsidRPr="00F04E2C" w:rsidRDefault="00F04E2C" w:rsidP="00A80482">
            <w:pPr>
              <w:spacing w:before="60" w:after="60"/>
              <w:jc w:val="center"/>
              <w:rPr>
                <w:b/>
              </w:rPr>
            </w:pPr>
            <w:r w:rsidRPr="00F04E2C">
              <w:rPr>
                <w:rFonts w:ascii="Arial" w:hAnsi="Arial"/>
                <w:b/>
                <w:sz w:val="18"/>
                <w:szCs w:val="18"/>
              </w:rPr>
              <w:t>0%</w:t>
            </w:r>
          </w:p>
        </w:tc>
      </w:tr>
      <w:tr w:rsidR="00F04E2C" w:rsidRPr="007A2E43">
        <w:tc>
          <w:tcPr>
            <w:tcW w:w="2964" w:type="dxa"/>
            <w:shd w:val="clear" w:color="auto" w:fill="FF0000"/>
          </w:tcPr>
          <w:p w:rsidR="00F04E2C" w:rsidRPr="00F04E2C" w:rsidRDefault="00F04E2C" w:rsidP="00A80482">
            <w:pPr>
              <w:spacing w:before="60" w:after="60"/>
              <w:rPr>
                <w:rFonts w:ascii="Arial" w:hAnsi="Arial"/>
                <w:b/>
                <w:sz w:val="18"/>
                <w:szCs w:val="18"/>
              </w:rPr>
            </w:pPr>
            <w:r w:rsidRPr="00F04E2C">
              <w:rPr>
                <w:rFonts w:ascii="Arial" w:hAnsi="Arial"/>
                <w:b/>
                <w:sz w:val="18"/>
                <w:szCs w:val="18"/>
              </w:rPr>
              <w:t>Western high-altitude streams</w:t>
            </w:r>
          </w:p>
        </w:tc>
        <w:tc>
          <w:tcPr>
            <w:tcW w:w="1632" w:type="dxa"/>
            <w:shd w:val="clear" w:color="auto" w:fill="FF0000"/>
          </w:tcPr>
          <w:p w:rsidR="00F04E2C" w:rsidRPr="00F04E2C" w:rsidRDefault="00F04E2C" w:rsidP="00A80482">
            <w:pPr>
              <w:spacing w:before="60" w:after="60"/>
              <w:jc w:val="center"/>
              <w:rPr>
                <w:b/>
              </w:rPr>
            </w:pPr>
            <w:r w:rsidRPr="00F04E2C">
              <w:rPr>
                <w:rFonts w:ascii="Arial" w:hAnsi="Arial"/>
                <w:b/>
                <w:sz w:val="18"/>
                <w:szCs w:val="18"/>
              </w:rPr>
              <w:t>0%</w:t>
            </w:r>
          </w:p>
        </w:tc>
      </w:tr>
      <w:tr w:rsidR="00F04E2C" w:rsidRPr="007A2E43">
        <w:tc>
          <w:tcPr>
            <w:tcW w:w="2964" w:type="dxa"/>
            <w:shd w:val="clear" w:color="auto" w:fill="FF0000"/>
          </w:tcPr>
          <w:p w:rsidR="00F04E2C" w:rsidRPr="00F04E2C" w:rsidRDefault="00F04E2C" w:rsidP="00A80482">
            <w:pPr>
              <w:spacing w:before="60" w:after="60"/>
              <w:rPr>
                <w:rFonts w:ascii="Arial" w:hAnsi="Arial"/>
                <w:b/>
                <w:sz w:val="18"/>
                <w:szCs w:val="18"/>
              </w:rPr>
            </w:pPr>
            <w:r w:rsidRPr="00F04E2C">
              <w:rPr>
                <w:rFonts w:ascii="Arial" w:hAnsi="Arial"/>
                <w:b/>
                <w:sz w:val="18"/>
                <w:szCs w:val="18"/>
              </w:rPr>
              <w:t>Eastern freshwater caves</w:t>
            </w:r>
          </w:p>
        </w:tc>
        <w:tc>
          <w:tcPr>
            <w:tcW w:w="1632" w:type="dxa"/>
            <w:shd w:val="clear" w:color="auto" w:fill="FF0000"/>
          </w:tcPr>
          <w:p w:rsidR="00F04E2C" w:rsidRPr="00F04E2C" w:rsidRDefault="00F04E2C" w:rsidP="00A80482">
            <w:pPr>
              <w:spacing w:before="60" w:after="60"/>
              <w:jc w:val="center"/>
              <w:rPr>
                <w:b/>
              </w:rPr>
            </w:pPr>
            <w:r w:rsidRPr="00F04E2C">
              <w:rPr>
                <w:rFonts w:ascii="Arial" w:hAnsi="Arial"/>
                <w:b/>
                <w:sz w:val="18"/>
                <w:szCs w:val="18"/>
              </w:rPr>
              <w:t>0%</w:t>
            </w:r>
          </w:p>
        </w:tc>
      </w:tr>
    </w:tbl>
    <w:p w:rsidR="000C0DA9" w:rsidRDefault="000C0DA9" w:rsidP="00F950EC">
      <w:pPr>
        <w:jc w:val="both"/>
        <w:rPr>
          <w:rFonts w:ascii="Century Gothic" w:hAnsi="Century Gothic"/>
        </w:rPr>
      </w:pPr>
    </w:p>
    <w:p w:rsidR="000E6C12" w:rsidRPr="0024123E" w:rsidRDefault="000E6C12" w:rsidP="000E6C12">
      <w:pPr>
        <w:shd w:val="clear" w:color="auto" w:fill="00BC00"/>
        <w:jc w:val="center"/>
        <w:rPr>
          <w:rFonts w:ascii="Century Gothic" w:hAnsi="Century Gothic"/>
          <w:b/>
          <w:smallCaps/>
          <w:sz w:val="8"/>
          <w:szCs w:val="8"/>
        </w:rPr>
      </w:pPr>
    </w:p>
    <w:p w:rsidR="000E6C12" w:rsidRDefault="000E6C12" w:rsidP="000E6C12">
      <w:pPr>
        <w:shd w:val="clear" w:color="auto" w:fill="00BC00"/>
        <w:jc w:val="center"/>
        <w:rPr>
          <w:rFonts w:ascii="Century Gothic" w:hAnsi="Century Gothic"/>
          <w:b/>
          <w:smallCaps/>
          <w:sz w:val="26"/>
          <w:szCs w:val="26"/>
        </w:rPr>
      </w:pPr>
      <w:r w:rsidRPr="0024123E">
        <w:rPr>
          <w:rFonts w:ascii="Century Gothic" w:hAnsi="Century Gothic"/>
          <w:b/>
          <w:smallCaps/>
          <w:sz w:val="26"/>
          <w:szCs w:val="26"/>
        </w:rPr>
        <w:t xml:space="preserve">E </w:t>
      </w:r>
      <w:r>
        <w:rPr>
          <w:rFonts w:ascii="Century Gothic" w:hAnsi="Century Gothic"/>
          <w:b/>
          <w:smallCaps/>
          <w:sz w:val="26"/>
          <w:szCs w:val="26"/>
        </w:rPr>
        <w:t xml:space="preserve"> </w:t>
      </w:r>
      <w:r w:rsidRPr="0024123E">
        <w:rPr>
          <w:rFonts w:ascii="Century Gothic" w:hAnsi="Century Gothic"/>
          <w:b/>
          <w:smallCaps/>
          <w:sz w:val="26"/>
          <w:szCs w:val="26"/>
        </w:rPr>
        <w:t xml:space="preserve">c </w:t>
      </w:r>
      <w:r>
        <w:rPr>
          <w:rFonts w:ascii="Century Gothic" w:hAnsi="Century Gothic"/>
          <w:b/>
          <w:smallCaps/>
          <w:sz w:val="26"/>
          <w:szCs w:val="26"/>
        </w:rPr>
        <w:t xml:space="preserve"> </w:t>
      </w:r>
      <w:r w:rsidRPr="0024123E">
        <w:rPr>
          <w:rFonts w:ascii="Century Gothic" w:hAnsi="Century Gothic"/>
          <w:b/>
          <w:smallCaps/>
          <w:sz w:val="26"/>
          <w:szCs w:val="26"/>
        </w:rPr>
        <w:t xml:space="preserve">o </w:t>
      </w:r>
      <w:r>
        <w:rPr>
          <w:rFonts w:ascii="Century Gothic" w:hAnsi="Century Gothic"/>
          <w:b/>
          <w:smallCaps/>
          <w:sz w:val="26"/>
          <w:szCs w:val="26"/>
        </w:rPr>
        <w:t xml:space="preserve"> </w:t>
      </w:r>
      <w:r w:rsidRPr="0024123E">
        <w:rPr>
          <w:rFonts w:ascii="Century Gothic" w:hAnsi="Century Gothic"/>
          <w:b/>
          <w:smallCaps/>
          <w:sz w:val="26"/>
          <w:szCs w:val="26"/>
        </w:rPr>
        <w:t xml:space="preserve">l </w:t>
      </w:r>
      <w:r>
        <w:rPr>
          <w:rFonts w:ascii="Century Gothic" w:hAnsi="Century Gothic"/>
          <w:b/>
          <w:smallCaps/>
          <w:sz w:val="26"/>
          <w:szCs w:val="26"/>
        </w:rPr>
        <w:t xml:space="preserve"> </w:t>
      </w:r>
      <w:r w:rsidRPr="0024123E">
        <w:rPr>
          <w:rFonts w:ascii="Century Gothic" w:hAnsi="Century Gothic"/>
          <w:b/>
          <w:smallCaps/>
          <w:sz w:val="26"/>
          <w:szCs w:val="26"/>
        </w:rPr>
        <w:t xml:space="preserve">o </w:t>
      </w:r>
      <w:r>
        <w:rPr>
          <w:rFonts w:ascii="Century Gothic" w:hAnsi="Century Gothic"/>
          <w:b/>
          <w:smallCaps/>
          <w:sz w:val="26"/>
          <w:szCs w:val="26"/>
        </w:rPr>
        <w:t xml:space="preserve"> </w:t>
      </w:r>
      <w:r w:rsidRPr="0024123E">
        <w:rPr>
          <w:rFonts w:ascii="Century Gothic" w:hAnsi="Century Gothic"/>
          <w:b/>
          <w:smallCaps/>
          <w:sz w:val="26"/>
          <w:szCs w:val="26"/>
        </w:rPr>
        <w:t xml:space="preserve">g </w:t>
      </w:r>
      <w:r>
        <w:rPr>
          <w:rFonts w:ascii="Century Gothic" w:hAnsi="Century Gothic"/>
          <w:b/>
          <w:smallCaps/>
          <w:sz w:val="26"/>
          <w:szCs w:val="26"/>
        </w:rPr>
        <w:t xml:space="preserve"> </w:t>
      </w:r>
      <w:r w:rsidRPr="0024123E">
        <w:rPr>
          <w:rFonts w:ascii="Century Gothic" w:hAnsi="Century Gothic"/>
          <w:b/>
          <w:smallCaps/>
          <w:sz w:val="26"/>
          <w:szCs w:val="26"/>
        </w:rPr>
        <w:t xml:space="preserve">i </w:t>
      </w:r>
      <w:r>
        <w:rPr>
          <w:rFonts w:ascii="Century Gothic" w:hAnsi="Century Gothic"/>
          <w:b/>
          <w:smallCaps/>
          <w:sz w:val="26"/>
          <w:szCs w:val="26"/>
        </w:rPr>
        <w:t xml:space="preserve"> </w:t>
      </w:r>
      <w:r w:rsidRPr="0024123E">
        <w:rPr>
          <w:rFonts w:ascii="Century Gothic" w:hAnsi="Century Gothic"/>
          <w:b/>
          <w:smallCaps/>
          <w:sz w:val="26"/>
          <w:szCs w:val="26"/>
        </w:rPr>
        <w:t xml:space="preserve">c </w:t>
      </w:r>
      <w:r>
        <w:rPr>
          <w:rFonts w:ascii="Century Gothic" w:hAnsi="Century Gothic"/>
          <w:b/>
          <w:smallCaps/>
          <w:sz w:val="26"/>
          <w:szCs w:val="26"/>
        </w:rPr>
        <w:t xml:space="preserve"> </w:t>
      </w:r>
      <w:r w:rsidRPr="0024123E">
        <w:rPr>
          <w:rFonts w:ascii="Century Gothic" w:hAnsi="Century Gothic"/>
          <w:b/>
          <w:smallCaps/>
          <w:sz w:val="26"/>
          <w:szCs w:val="26"/>
        </w:rPr>
        <w:t xml:space="preserve">a </w:t>
      </w:r>
      <w:r>
        <w:rPr>
          <w:rFonts w:ascii="Century Gothic" w:hAnsi="Century Gothic"/>
          <w:b/>
          <w:smallCaps/>
          <w:sz w:val="26"/>
          <w:szCs w:val="26"/>
        </w:rPr>
        <w:t xml:space="preserve"> </w:t>
      </w:r>
      <w:r w:rsidRPr="0024123E">
        <w:rPr>
          <w:rFonts w:ascii="Century Gothic" w:hAnsi="Century Gothic"/>
          <w:b/>
          <w:smallCaps/>
          <w:sz w:val="26"/>
          <w:szCs w:val="26"/>
        </w:rPr>
        <w:t>l</w:t>
      </w:r>
      <w:r>
        <w:rPr>
          <w:rFonts w:ascii="Century Gothic" w:hAnsi="Century Gothic"/>
          <w:b/>
          <w:smallCaps/>
          <w:sz w:val="26"/>
          <w:szCs w:val="26"/>
        </w:rPr>
        <w:t xml:space="preserve"> </w:t>
      </w:r>
      <w:r w:rsidRPr="0024123E">
        <w:rPr>
          <w:rFonts w:ascii="Century Gothic" w:hAnsi="Century Gothic"/>
          <w:b/>
          <w:smallCaps/>
          <w:sz w:val="26"/>
          <w:szCs w:val="26"/>
        </w:rPr>
        <w:t xml:space="preserve">   G </w:t>
      </w:r>
      <w:r>
        <w:rPr>
          <w:rFonts w:ascii="Century Gothic" w:hAnsi="Century Gothic"/>
          <w:b/>
          <w:smallCaps/>
          <w:sz w:val="26"/>
          <w:szCs w:val="26"/>
        </w:rPr>
        <w:t xml:space="preserve"> </w:t>
      </w:r>
      <w:r w:rsidRPr="0024123E">
        <w:rPr>
          <w:rFonts w:ascii="Century Gothic" w:hAnsi="Century Gothic"/>
          <w:b/>
          <w:smallCaps/>
          <w:sz w:val="26"/>
          <w:szCs w:val="26"/>
        </w:rPr>
        <w:t xml:space="preserve">a </w:t>
      </w:r>
      <w:r>
        <w:rPr>
          <w:rFonts w:ascii="Century Gothic" w:hAnsi="Century Gothic"/>
          <w:b/>
          <w:smallCaps/>
          <w:sz w:val="26"/>
          <w:szCs w:val="26"/>
        </w:rPr>
        <w:t xml:space="preserve"> </w:t>
      </w:r>
      <w:r w:rsidRPr="0024123E">
        <w:rPr>
          <w:rFonts w:ascii="Century Gothic" w:hAnsi="Century Gothic"/>
          <w:b/>
          <w:smallCaps/>
          <w:sz w:val="26"/>
          <w:szCs w:val="26"/>
        </w:rPr>
        <w:t xml:space="preserve">p </w:t>
      </w:r>
      <w:r>
        <w:rPr>
          <w:rFonts w:ascii="Century Gothic" w:hAnsi="Century Gothic"/>
          <w:b/>
          <w:smallCaps/>
          <w:sz w:val="26"/>
          <w:szCs w:val="26"/>
        </w:rPr>
        <w:t xml:space="preserve"> </w:t>
      </w:r>
      <w:r w:rsidRPr="0024123E">
        <w:rPr>
          <w:rFonts w:ascii="Century Gothic" w:hAnsi="Century Gothic"/>
          <w:b/>
          <w:smallCaps/>
          <w:sz w:val="26"/>
          <w:szCs w:val="26"/>
        </w:rPr>
        <w:t>s</w:t>
      </w:r>
    </w:p>
    <w:p w:rsidR="000E6C12" w:rsidRPr="0024123E" w:rsidRDefault="000E6C12" w:rsidP="000E6C12">
      <w:pPr>
        <w:shd w:val="clear" w:color="auto" w:fill="00BC00"/>
        <w:jc w:val="center"/>
        <w:rPr>
          <w:rFonts w:ascii="Century Gothic" w:hAnsi="Century Gothic"/>
          <w:b/>
          <w:smallCaps/>
          <w:sz w:val="8"/>
          <w:szCs w:val="8"/>
        </w:rPr>
      </w:pPr>
    </w:p>
    <w:p w:rsidR="00AE6398" w:rsidRDefault="00AE6398" w:rsidP="00AE6398">
      <w:pPr>
        <w:jc w:val="both"/>
        <w:rPr>
          <w:rFonts w:ascii="Century Gothic" w:hAnsi="Century Gothic"/>
          <w:b/>
        </w:rPr>
      </w:pPr>
    </w:p>
    <w:p w:rsidR="000E6C12" w:rsidRPr="00AE6398" w:rsidRDefault="000E6C12" w:rsidP="00AE6398">
      <w:pPr>
        <w:jc w:val="both"/>
        <w:rPr>
          <w:rFonts w:ascii="Century Gothic" w:hAnsi="Century Gothic"/>
          <w:b/>
        </w:rPr>
      </w:pPr>
      <w:r w:rsidRPr="00AE6398">
        <w:rPr>
          <w:rFonts w:ascii="Century Gothic" w:hAnsi="Century Gothic"/>
          <w:b/>
        </w:rPr>
        <w:t>Marine Conservation Gaps</w:t>
      </w:r>
    </w:p>
    <w:p w:rsidR="000E6C12" w:rsidRPr="00AE6398" w:rsidRDefault="000E6C12" w:rsidP="000E6C12">
      <w:pPr>
        <w:jc w:val="both"/>
        <w:rPr>
          <w:rFonts w:ascii="Century Gothic" w:hAnsi="Century Gothic"/>
        </w:rPr>
      </w:pPr>
      <w:r w:rsidRPr="00AE6398">
        <w:rPr>
          <w:rFonts w:ascii="Century Gothic" w:hAnsi="Century Gothic"/>
        </w:rPr>
        <w:t xml:space="preserve">Majority of the targets within the Northern and Southern marine stratification units that fall into existing protected areas are of sufficient replication and condition to maintain functionality of critical marine ecosystems and processes as well as meet or exceed the CBD protection goal.  More specifically, in the Northern MSU, 92% of targets occurring within current protected areas </w:t>
      </w:r>
      <w:r>
        <w:rPr>
          <w:rFonts w:ascii="Century Gothic" w:hAnsi="Century Gothic"/>
        </w:rPr>
        <w:t xml:space="preserve">meet the 10% CBD conservation goal while 83% (or 10 of 12) of the targets in this MSU have 20% or more coverage in these same protected areas as well as within the Game Reserve classification (Table </w:t>
      </w:r>
      <w:r w:rsidR="00F55754">
        <w:rPr>
          <w:rFonts w:ascii="Century Gothic" w:hAnsi="Century Gothic"/>
        </w:rPr>
        <w:t>8</w:t>
      </w:r>
      <w:r>
        <w:rPr>
          <w:rFonts w:ascii="Century Gothic" w:hAnsi="Century Gothic"/>
        </w:rPr>
        <w:t xml:space="preserve">.0).  </w:t>
      </w:r>
      <w:r w:rsidRPr="00AE6398">
        <w:rPr>
          <w:rFonts w:ascii="Century Gothic" w:hAnsi="Century Gothic"/>
        </w:rPr>
        <w:t xml:space="preserve">However, significant gaps are found in the Eastern MSU targets of which only two targets (Turtle nesting beaches and Sandy shores) meet the 10% protection goal within current protected areas and the other two represented targets (Corals and Coral Reefs and Overwintering Shorebird Areas) have 5% or less under protection.  In addition, aside from the Portland Bight Protected Area that is relatively large in size and encompasses a range of ecosystem and species-based targets and functions, the current protected areas system of Jamaica is not designed to accommodate seascape-scale functions and processes or connectivity that is critical to the overall health of marine environments.  In this regard, the ecological and functional significance of Offshore Banks is likely being underestimated as well as the importance of the Eastern occurrences of Cays and Manatees that are not necessarily interchangeable with their counterparts in the North and South.  It is these types of gaps that </w:t>
      </w:r>
      <w:r w:rsidRPr="00AE6398">
        <w:rPr>
          <w:rFonts w:ascii="Century Gothic" w:hAnsi="Century Gothic"/>
        </w:rPr>
        <w:lastRenderedPageBreak/>
        <w:t xml:space="preserve">need to be seriously considered for the resilience of Jamaica’s protected areas system over the long-term. </w:t>
      </w:r>
    </w:p>
    <w:p w:rsidR="000E6C12" w:rsidRDefault="000E6C12" w:rsidP="00F950EC">
      <w:pPr>
        <w:jc w:val="both"/>
        <w:rPr>
          <w:rFonts w:ascii="Century Gothic" w:hAnsi="Century Gothic"/>
        </w:rPr>
      </w:pPr>
    </w:p>
    <w:p w:rsidR="00D82095" w:rsidRPr="0024123E" w:rsidRDefault="00D82095" w:rsidP="00F950EC">
      <w:pPr>
        <w:jc w:val="both"/>
        <w:rPr>
          <w:rFonts w:ascii="Century Gothic" w:hAnsi="Century Gothic"/>
          <w:b/>
        </w:rPr>
      </w:pPr>
      <w:r w:rsidRPr="0024123E">
        <w:rPr>
          <w:rFonts w:ascii="Century Gothic" w:hAnsi="Century Gothic"/>
          <w:b/>
        </w:rPr>
        <w:t>Terrestrial Conservation Gaps</w:t>
      </w:r>
    </w:p>
    <w:p w:rsidR="00D82095" w:rsidRPr="00683AE2" w:rsidRDefault="00683AE2" w:rsidP="00F950EC">
      <w:pPr>
        <w:jc w:val="both"/>
        <w:rPr>
          <w:rFonts w:ascii="Century Gothic" w:hAnsi="Century Gothic"/>
          <w:iCs/>
        </w:rPr>
      </w:pPr>
      <w:r>
        <w:rPr>
          <w:rFonts w:ascii="Century Gothic" w:hAnsi="Century Gothic"/>
          <w:iCs/>
        </w:rPr>
        <w:t>As can be seen in Table</w:t>
      </w:r>
      <w:r w:rsidR="00A46E02">
        <w:rPr>
          <w:rFonts w:ascii="Century Gothic" w:hAnsi="Century Gothic"/>
          <w:iCs/>
        </w:rPr>
        <w:t>s</w:t>
      </w:r>
      <w:r>
        <w:rPr>
          <w:rFonts w:ascii="Century Gothic" w:hAnsi="Century Gothic"/>
          <w:iCs/>
        </w:rPr>
        <w:t xml:space="preserve"> </w:t>
      </w:r>
      <w:r w:rsidR="00A46E02">
        <w:rPr>
          <w:rFonts w:ascii="Century Gothic" w:hAnsi="Century Gothic"/>
          <w:iCs/>
        </w:rPr>
        <w:t>9</w:t>
      </w:r>
      <w:r>
        <w:rPr>
          <w:rFonts w:ascii="Century Gothic" w:hAnsi="Century Gothic"/>
          <w:iCs/>
        </w:rPr>
        <w:t xml:space="preserve">.0 </w:t>
      </w:r>
      <w:r w:rsidR="00A46E02">
        <w:rPr>
          <w:rFonts w:ascii="Century Gothic" w:hAnsi="Century Gothic"/>
          <w:iCs/>
        </w:rPr>
        <w:t xml:space="preserve">&amp; 10.0 </w:t>
      </w:r>
      <w:r>
        <w:rPr>
          <w:rFonts w:ascii="Century Gothic" w:hAnsi="Century Gothic"/>
          <w:iCs/>
        </w:rPr>
        <w:t>a vast majority of course-</w:t>
      </w:r>
      <w:r w:rsidR="00897960">
        <w:rPr>
          <w:rFonts w:ascii="Century Gothic" w:hAnsi="Century Gothic"/>
          <w:iCs/>
        </w:rPr>
        <w:t xml:space="preserve"> and fine-</w:t>
      </w:r>
      <w:r>
        <w:rPr>
          <w:rFonts w:ascii="Century Gothic" w:hAnsi="Century Gothic"/>
          <w:iCs/>
        </w:rPr>
        <w:t xml:space="preserve">filter target occurrences meet the 10% CBD conservation goal with </w:t>
      </w:r>
      <w:r w:rsidR="00127BC3" w:rsidRPr="0001490C">
        <w:rPr>
          <w:rFonts w:ascii="Century Gothic" w:hAnsi="Century Gothic"/>
          <w:iCs/>
        </w:rPr>
        <w:t xml:space="preserve">the exception of the </w:t>
      </w:r>
      <w:r>
        <w:rPr>
          <w:rFonts w:ascii="Century Gothic" w:hAnsi="Century Gothic"/>
          <w:color w:val="000000"/>
        </w:rPr>
        <w:t>W</w:t>
      </w:r>
      <w:r w:rsidR="00127BC3" w:rsidRPr="0001490C">
        <w:rPr>
          <w:rFonts w:ascii="Century Gothic" w:hAnsi="Century Gothic"/>
          <w:color w:val="000000"/>
        </w:rPr>
        <w:t xml:space="preserve">et </w:t>
      </w:r>
      <w:r>
        <w:rPr>
          <w:rFonts w:ascii="Century Gothic" w:hAnsi="Century Gothic"/>
          <w:color w:val="000000"/>
        </w:rPr>
        <w:t>F</w:t>
      </w:r>
      <w:r w:rsidR="00127BC3" w:rsidRPr="0001490C">
        <w:rPr>
          <w:rFonts w:ascii="Century Gothic" w:hAnsi="Century Gothic"/>
          <w:color w:val="000000"/>
        </w:rPr>
        <w:t xml:space="preserve">orest on </w:t>
      </w:r>
      <w:r>
        <w:rPr>
          <w:rFonts w:ascii="Century Gothic" w:hAnsi="Century Gothic"/>
          <w:color w:val="000000"/>
        </w:rPr>
        <w:t>A</w:t>
      </w:r>
      <w:r w:rsidR="00127BC3" w:rsidRPr="0001490C">
        <w:rPr>
          <w:rFonts w:ascii="Century Gothic" w:hAnsi="Century Gothic"/>
          <w:color w:val="000000"/>
        </w:rPr>
        <w:t xml:space="preserve">lluvium target (9%), </w:t>
      </w:r>
      <w:r>
        <w:rPr>
          <w:rFonts w:ascii="Century Gothic" w:hAnsi="Century Gothic"/>
          <w:color w:val="000000"/>
        </w:rPr>
        <w:t>M</w:t>
      </w:r>
      <w:r w:rsidR="00127BC3" w:rsidRPr="0001490C">
        <w:rPr>
          <w:rFonts w:ascii="Century Gothic" w:hAnsi="Century Gothic"/>
          <w:color w:val="000000"/>
        </w:rPr>
        <w:t xml:space="preserve">esic </w:t>
      </w:r>
      <w:r>
        <w:rPr>
          <w:rFonts w:ascii="Century Gothic" w:hAnsi="Century Gothic"/>
          <w:color w:val="000000"/>
        </w:rPr>
        <w:t>F</w:t>
      </w:r>
      <w:r w:rsidR="00127BC3" w:rsidRPr="0001490C">
        <w:rPr>
          <w:rFonts w:ascii="Century Gothic" w:hAnsi="Century Gothic"/>
          <w:color w:val="000000"/>
        </w:rPr>
        <w:t xml:space="preserve">orest on </w:t>
      </w:r>
      <w:r>
        <w:rPr>
          <w:rFonts w:ascii="Century Gothic" w:hAnsi="Century Gothic"/>
          <w:color w:val="000000"/>
        </w:rPr>
        <w:t>A</w:t>
      </w:r>
      <w:r w:rsidR="00127BC3" w:rsidRPr="0001490C">
        <w:rPr>
          <w:rFonts w:ascii="Century Gothic" w:hAnsi="Century Gothic"/>
          <w:color w:val="000000"/>
        </w:rPr>
        <w:t xml:space="preserve">lluvium target (9%) and </w:t>
      </w:r>
      <w:r>
        <w:rPr>
          <w:rFonts w:ascii="Century Gothic" w:hAnsi="Century Gothic"/>
          <w:color w:val="000000"/>
        </w:rPr>
        <w:t>M</w:t>
      </w:r>
      <w:r w:rsidR="00127BC3" w:rsidRPr="0001490C">
        <w:rPr>
          <w:rFonts w:ascii="Century Gothic" w:hAnsi="Century Gothic"/>
          <w:color w:val="000000"/>
        </w:rPr>
        <w:t xml:space="preserve">esic </w:t>
      </w:r>
      <w:r>
        <w:rPr>
          <w:rFonts w:ascii="Century Gothic" w:hAnsi="Century Gothic"/>
          <w:color w:val="000000"/>
        </w:rPr>
        <w:t>F</w:t>
      </w:r>
      <w:r w:rsidR="00127BC3" w:rsidRPr="0001490C">
        <w:rPr>
          <w:rFonts w:ascii="Century Gothic" w:hAnsi="Century Gothic"/>
          <w:color w:val="000000"/>
        </w:rPr>
        <w:t xml:space="preserve">orest on </w:t>
      </w:r>
      <w:r>
        <w:rPr>
          <w:rFonts w:ascii="Century Gothic" w:hAnsi="Century Gothic"/>
          <w:color w:val="000000"/>
        </w:rPr>
        <w:t>S</w:t>
      </w:r>
      <w:r w:rsidR="00127BC3" w:rsidRPr="0001490C">
        <w:rPr>
          <w:rFonts w:ascii="Century Gothic" w:hAnsi="Century Gothic"/>
          <w:color w:val="000000"/>
        </w:rPr>
        <w:t>hale target (2%).</w:t>
      </w:r>
      <w:r w:rsidR="00B31755">
        <w:rPr>
          <w:rFonts w:ascii="Century Gothic" w:hAnsi="Century Gothic"/>
          <w:color w:val="000000"/>
        </w:rPr>
        <w:t xml:space="preserve">  From the standpoint of meeting CBD requirements, it can be deduced that the current protected areas system, by-and-large, meet the country’s conservation goals.  However, if the </w:t>
      </w:r>
      <w:r w:rsidR="00897960">
        <w:rPr>
          <w:rFonts w:ascii="Century Gothic" w:hAnsi="Century Gothic"/>
          <w:color w:val="000000"/>
        </w:rPr>
        <w:t>adaptive</w:t>
      </w:r>
      <w:r w:rsidR="00B31755">
        <w:rPr>
          <w:rFonts w:ascii="Century Gothic" w:hAnsi="Century Gothic"/>
          <w:color w:val="000000"/>
        </w:rPr>
        <w:t xml:space="preserve"> conservation goals are used</w:t>
      </w:r>
      <w:r w:rsidR="00897960">
        <w:rPr>
          <w:rFonts w:ascii="Century Gothic" w:hAnsi="Century Gothic"/>
          <w:color w:val="000000"/>
        </w:rPr>
        <w:t xml:space="preserve"> as a benchmark for success, all but two targets (Montane Summit Savanna and Montane Cloud Forest) are able to meet these goals.  </w:t>
      </w:r>
      <w:r w:rsidR="00170FF9">
        <w:rPr>
          <w:rFonts w:ascii="Century Gothic" w:hAnsi="Century Gothic"/>
          <w:color w:val="000000"/>
        </w:rPr>
        <w:t xml:space="preserve">With large expanses of </w:t>
      </w:r>
      <w:r w:rsidR="006C36AF">
        <w:rPr>
          <w:rFonts w:ascii="Century Gothic" w:hAnsi="Century Gothic"/>
          <w:color w:val="000000"/>
        </w:rPr>
        <w:t>Jamaica’s</w:t>
      </w:r>
      <w:r w:rsidR="00170FF9">
        <w:rPr>
          <w:rFonts w:ascii="Century Gothic" w:hAnsi="Century Gothic"/>
          <w:color w:val="000000"/>
        </w:rPr>
        <w:t xml:space="preserve"> terrestrial ecosystem having been exploited throughout </w:t>
      </w:r>
      <w:r w:rsidR="006C36AF">
        <w:rPr>
          <w:rFonts w:ascii="Century Gothic" w:hAnsi="Century Gothic"/>
          <w:color w:val="000000"/>
        </w:rPr>
        <w:t>the history of human occupation on the island</w:t>
      </w:r>
      <w:r w:rsidR="00170FF9">
        <w:rPr>
          <w:rFonts w:ascii="Century Gothic" w:hAnsi="Century Gothic"/>
          <w:color w:val="000000"/>
        </w:rPr>
        <w:t xml:space="preserve">, </w:t>
      </w:r>
      <w:r w:rsidR="00DD5CCC">
        <w:rPr>
          <w:rFonts w:ascii="Century Gothic" w:hAnsi="Century Gothic"/>
          <w:color w:val="000000"/>
        </w:rPr>
        <w:t>it is imperative to determine</w:t>
      </w:r>
      <w:r w:rsidR="007E06A3">
        <w:rPr>
          <w:rFonts w:ascii="Century Gothic" w:hAnsi="Century Gothic"/>
          <w:color w:val="000000"/>
        </w:rPr>
        <w:t xml:space="preserve"> the most appropriate goals to </w:t>
      </w:r>
      <w:r w:rsidR="000D0BE9">
        <w:rPr>
          <w:rFonts w:ascii="Century Gothic" w:hAnsi="Century Gothic"/>
          <w:color w:val="000000"/>
        </w:rPr>
        <w:t>use f</w:t>
      </w:r>
      <w:r w:rsidR="007E06A3">
        <w:rPr>
          <w:rFonts w:ascii="Century Gothic" w:hAnsi="Century Gothic"/>
          <w:color w:val="000000"/>
        </w:rPr>
        <w:t xml:space="preserve">or these </w:t>
      </w:r>
      <w:r w:rsidR="00DD5CCC">
        <w:rPr>
          <w:rFonts w:ascii="Century Gothic" w:hAnsi="Century Gothic"/>
          <w:color w:val="000000"/>
        </w:rPr>
        <w:t>important but severely diminished</w:t>
      </w:r>
      <w:r w:rsidR="007E06A3">
        <w:rPr>
          <w:rFonts w:ascii="Century Gothic" w:hAnsi="Century Gothic"/>
          <w:color w:val="000000"/>
        </w:rPr>
        <w:t xml:space="preserve"> ecosystems.  </w:t>
      </w:r>
      <w:r w:rsidR="00170FF9">
        <w:rPr>
          <w:rFonts w:ascii="Century Gothic" w:hAnsi="Century Gothic"/>
          <w:color w:val="000000"/>
        </w:rPr>
        <w:t xml:space="preserve"> </w:t>
      </w:r>
    </w:p>
    <w:p w:rsidR="0024123E" w:rsidRDefault="0024123E" w:rsidP="00F950EC">
      <w:pPr>
        <w:jc w:val="both"/>
        <w:rPr>
          <w:rFonts w:ascii="Century Gothic" w:hAnsi="Century Gothic"/>
        </w:rPr>
      </w:pPr>
    </w:p>
    <w:p w:rsidR="00D82095" w:rsidRPr="0024123E" w:rsidRDefault="00D82095" w:rsidP="00F950EC">
      <w:pPr>
        <w:jc w:val="both"/>
        <w:rPr>
          <w:rFonts w:ascii="Century Gothic" w:hAnsi="Century Gothic"/>
          <w:b/>
        </w:rPr>
      </w:pPr>
      <w:r w:rsidRPr="0024123E">
        <w:rPr>
          <w:rFonts w:ascii="Century Gothic" w:hAnsi="Century Gothic"/>
          <w:b/>
        </w:rPr>
        <w:t>Freshwater Conservation Gaps</w:t>
      </w:r>
    </w:p>
    <w:p w:rsidR="00D82095" w:rsidRDefault="004854FE" w:rsidP="00F950EC">
      <w:pPr>
        <w:jc w:val="both"/>
        <w:rPr>
          <w:rFonts w:ascii="Century Gothic" w:hAnsi="Century Gothic"/>
        </w:rPr>
      </w:pPr>
      <w:r>
        <w:rPr>
          <w:rFonts w:ascii="Century Gothic" w:hAnsi="Century Gothic"/>
        </w:rPr>
        <w:t xml:space="preserve">Of the 12 </w:t>
      </w:r>
      <w:r w:rsidR="004B7814">
        <w:rPr>
          <w:rFonts w:ascii="Century Gothic" w:hAnsi="Century Gothic"/>
        </w:rPr>
        <w:t xml:space="preserve">freshwater </w:t>
      </w:r>
      <w:r>
        <w:rPr>
          <w:rFonts w:ascii="Century Gothic" w:hAnsi="Century Gothic"/>
        </w:rPr>
        <w:t xml:space="preserve">conservation targets under </w:t>
      </w:r>
      <w:r w:rsidR="004B7814">
        <w:rPr>
          <w:rFonts w:ascii="Century Gothic" w:hAnsi="Century Gothic"/>
        </w:rPr>
        <w:t>protection under existing protected areas</w:t>
      </w:r>
      <w:r>
        <w:rPr>
          <w:rFonts w:ascii="Century Gothic" w:hAnsi="Century Gothic"/>
        </w:rPr>
        <w:t>, only six meet</w:t>
      </w:r>
      <w:r w:rsidR="004B7814">
        <w:rPr>
          <w:rFonts w:ascii="Century Gothic" w:hAnsi="Century Gothic"/>
        </w:rPr>
        <w:t xml:space="preserve"> the 10% CBD conservation goal while the other six targets are insufficiently protected within a range of </w:t>
      </w:r>
      <w:r w:rsidR="00B108D6">
        <w:rPr>
          <w:rFonts w:ascii="Century Gothic" w:hAnsi="Century Gothic"/>
        </w:rPr>
        <w:t>0.5% to 7.3%.  While a majority of Eastern headwaters are protected, a majority of downstream systems below the headwaters are not protected causing reason for concern over the long-term.  In the western part of the island, there appears to be more protection built around protecting water flow from the watershed, however, the high-altitude headwater streams themselves ar</w:t>
      </w:r>
      <w:r w:rsidR="003E62E4">
        <w:rPr>
          <w:rFonts w:ascii="Century Gothic" w:hAnsi="Century Gothic"/>
        </w:rPr>
        <w:t>e not protected also providing</w:t>
      </w:r>
      <w:r w:rsidR="00B108D6">
        <w:rPr>
          <w:rFonts w:ascii="Century Gothic" w:hAnsi="Century Gothic"/>
        </w:rPr>
        <w:t xml:space="preserve"> reason for concern. </w:t>
      </w:r>
    </w:p>
    <w:p w:rsidR="00B108D6" w:rsidRDefault="00B108D6" w:rsidP="00F950EC">
      <w:pPr>
        <w:jc w:val="both"/>
        <w:rPr>
          <w:rFonts w:ascii="Century Gothic" w:hAnsi="Century Gothic"/>
        </w:rPr>
      </w:pPr>
    </w:p>
    <w:p w:rsidR="0024123E" w:rsidRPr="0024123E" w:rsidRDefault="0024123E" w:rsidP="0024123E">
      <w:pPr>
        <w:shd w:val="clear" w:color="auto" w:fill="00BC00"/>
        <w:jc w:val="center"/>
        <w:rPr>
          <w:rFonts w:ascii="Century Gothic" w:hAnsi="Century Gothic"/>
          <w:b/>
          <w:smallCaps/>
          <w:sz w:val="8"/>
          <w:szCs w:val="8"/>
        </w:rPr>
      </w:pPr>
    </w:p>
    <w:p w:rsidR="009928F1" w:rsidRDefault="009928F1" w:rsidP="0024123E">
      <w:pPr>
        <w:shd w:val="clear" w:color="auto" w:fill="00BC00"/>
        <w:jc w:val="center"/>
        <w:rPr>
          <w:rFonts w:ascii="Century Gothic" w:hAnsi="Century Gothic"/>
          <w:b/>
          <w:smallCaps/>
          <w:sz w:val="26"/>
          <w:szCs w:val="26"/>
        </w:rPr>
      </w:pPr>
      <w:r w:rsidRPr="0024123E">
        <w:rPr>
          <w:rFonts w:ascii="Century Gothic" w:hAnsi="Century Gothic"/>
          <w:b/>
          <w:smallCaps/>
          <w:sz w:val="26"/>
          <w:szCs w:val="26"/>
        </w:rPr>
        <w:t>M</w:t>
      </w:r>
      <w:r w:rsidR="0024123E">
        <w:rPr>
          <w:rFonts w:ascii="Century Gothic" w:hAnsi="Century Gothic"/>
          <w:b/>
          <w:smallCaps/>
          <w:sz w:val="26"/>
          <w:szCs w:val="26"/>
        </w:rPr>
        <w:t xml:space="preserve"> </w:t>
      </w:r>
      <w:r w:rsidR="005D06A7">
        <w:rPr>
          <w:rFonts w:ascii="Century Gothic" w:hAnsi="Century Gothic"/>
          <w:b/>
          <w:smallCaps/>
          <w:sz w:val="26"/>
          <w:szCs w:val="26"/>
        </w:rPr>
        <w:t xml:space="preserve"> </w:t>
      </w:r>
      <w:r w:rsidRPr="0024123E">
        <w:rPr>
          <w:rFonts w:ascii="Century Gothic" w:hAnsi="Century Gothic"/>
          <w:b/>
          <w:smallCaps/>
          <w:sz w:val="26"/>
          <w:szCs w:val="26"/>
        </w:rPr>
        <w:t>a</w:t>
      </w:r>
      <w:r w:rsidR="005D06A7">
        <w:rPr>
          <w:rFonts w:ascii="Century Gothic" w:hAnsi="Century Gothic"/>
          <w:b/>
          <w:smallCaps/>
          <w:sz w:val="26"/>
          <w:szCs w:val="26"/>
        </w:rPr>
        <w:t xml:space="preserve"> </w:t>
      </w:r>
      <w:r w:rsidR="0024123E">
        <w:rPr>
          <w:rFonts w:ascii="Century Gothic" w:hAnsi="Century Gothic"/>
          <w:b/>
          <w:smallCaps/>
          <w:sz w:val="26"/>
          <w:szCs w:val="26"/>
        </w:rPr>
        <w:t xml:space="preserve"> </w:t>
      </w:r>
      <w:r w:rsidRPr="0024123E">
        <w:rPr>
          <w:rFonts w:ascii="Century Gothic" w:hAnsi="Century Gothic"/>
          <w:b/>
          <w:smallCaps/>
          <w:sz w:val="26"/>
          <w:szCs w:val="26"/>
        </w:rPr>
        <w:t>n</w:t>
      </w:r>
      <w:r w:rsidR="005D06A7">
        <w:rPr>
          <w:rFonts w:ascii="Century Gothic" w:hAnsi="Century Gothic"/>
          <w:b/>
          <w:smallCaps/>
          <w:sz w:val="26"/>
          <w:szCs w:val="26"/>
        </w:rPr>
        <w:t xml:space="preserve"> </w:t>
      </w:r>
      <w:r w:rsidR="0024123E">
        <w:rPr>
          <w:rFonts w:ascii="Century Gothic" w:hAnsi="Century Gothic"/>
          <w:b/>
          <w:smallCaps/>
          <w:sz w:val="26"/>
          <w:szCs w:val="26"/>
        </w:rPr>
        <w:t xml:space="preserve"> </w:t>
      </w:r>
      <w:r w:rsidRPr="0024123E">
        <w:rPr>
          <w:rFonts w:ascii="Century Gothic" w:hAnsi="Century Gothic"/>
          <w:b/>
          <w:smallCaps/>
          <w:sz w:val="26"/>
          <w:szCs w:val="26"/>
        </w:rPr>
        <w:t>a</w:t>
      </w:r>
      <w:r w:rsidR="005D06A7">
        <w:rPr>
          <w:rFonts w:ascii="Century Gothic" w:hAnsi="Century Gothic"/>
          <w:b/>
          <w:smallCaps/>
          <w:sz w:val="26"/>
          <w:szCs w:val="26"/>
        </w:rPr>
        <w:t xml:space="preserve"> </w:t>
      </w:r>
      <w:r w:rsidR="0024123E">
        <w:rPr>
          <w:rFonts w:ascii="Century Gothic" w:hAnsi="Century Gothic"/>
          <w:b/>
          <w:smallCaps/>
          <w:sz w:val="26"/>
          <w:szCs w:val="26"/>
        </w:rPr>
        <w:t xml:space="preserve"> </w:t>
      </w:r>
      <w:r w:rsidRPr="0024123E">
        <w:rPr>
          <w:rFonts w:ascii="Century Gothic" w:hAnsi="Century Gothic"/>
          <w:b/>
          <w:smallCaps/>
          <w:sz w:val="26"/>
          <w:szCs w:val="26"/>
        </w:rPr>
        <w:t>g</w:t>
      </w:r>
      <w:r w:rsidR="005D06A7">
        <w:rPr>
          <w:rFonts w:ascii="Century Gothic" w:hAnsi="Century Gothic"/>
          <w:b/>
          <w:smallCaps/>
          <w:sz w:val="26"/>
          <w:szCs w:val="26"/>
        </w:rPr>
        <w:t xml:space="preserve"> </w:t>
      </w:r>
      <w:r w:rsidR="0024123E">
        <w:rPr>
          <w:rFonts w:ascii="Century Gothic" w:hAnsi="Century Gothic"/>
          <w:b/>
          <w:smallCaps/>
          <w:sz w:val="26"/>
          <w:szCs w:val="26"/>
        </w:rPr>
        <w:t xml:space="preserve"> </w:t>
      </w:r>
      <w:r w:rsidRPr="0024123E">
        <w:rPr>
          <w:rFonts w:ascii="Century Gothic" w:hAnsi="Century Gothic"/>
          <w:b/>
          <w:smallCaps/>
          <w:sz w:val="26"/>
          <w:szCs w:val="26"/>
        </w:rPr>
        <w:t>e</w:t>
      </w:r>
      <w:r w:rsidR="005D06A7">
        <w:rPr>
          <w:rFonts w:ascii="Century Gothic" w:hAnsi="Century Gothic"/>
          <w:b/>
          <w:smallCaps/>
          <w:sz w:val="26"/>
          <w:szCs w:val="26"/>
        </w:rPr>
        <w:t xml:space="preserve"> </w:t>
      </w:r>
      <w:r w:rsidR="0024123E">
        <w:rPr>
          <w:rFonts w:ascii="Century Gothic" w:hAnsi="Century Gothic"/>
          <w:b/>
          <w:smallCaps/>
          <w:sz w:val="26"/>
          <w:szCs w:val="26"/>
        </w:rPr>
        <w:t xml:space="preserve"> </w:t>
      </w:r>
      <w:r w:rsidRPr="0024123E">
        <w:rPr>
          <w:rFonts w:ascii="Century Gothic" w:hAnsi="Century Gothic"/>
          <w:b/>
          <w:smallCaps/>
          <w:sz w:val="26"/>
          <w:szCs w:val="26"/>
        </w:rPr>
        <w:t>m</w:t>
      </w:r>
      <w:r w:rsidR="005D06A7">
        <w:rPr>
          <w:rFonts w:ascii="Century Gothic" w:hAnsi="Century Gothic"/>
          <w:b/>
          <w:smallCaps/>
          <w:sz w:val="26"/>
          <w:szCs w:val="26"/>
        </w:rPr>
        <w:t xml:space="preserve"> </w:t>
      </w:r>
      <w:r w:rsidR="0024123E">
        <w:rPr>
          <w:rFonts w:ascii="Century Gothic" w:hAnsi="Century Gothic"/>
          <w:b/>
          <w:smallCaps/>
          <w:sz w:val="26"/>
          <w:szCs w:val="26"/>
        </w:rPr>
        <w:t xml:space="preserve"> </w:t>
      </w:r>
      <w:r w:rsidRPr="0024123E">
        <w:rPr>
          <w:rFonts w:ascii="Century Gothic" w:hAnsi="Century Gothic"/>
          <w:b/>
          <w:smallCaps/>
          <w:sz w:val="26"/>
          <w:szCs w:val="26"/>
        </w:rPr>
        <w:t>e</w:t>
      </w:r>
      <w:r w:rsidR="005D06A7">
        <w:rPr>
          <w:rFonts w:ascii="Century Gothic" w:hAnsi="Century Gothic"/>
          <w:b/>
          <w:smallCaps/>
          <w:sz w:val="26"/>
          <w:szCs w:val="26"/>
        </w:rPr>
        <w:t xml:space="preserve"> </w:t>
      </w:r>
      <w:r w:rsidR="0024123E">
        <w:rPr>
          <w:rFonts w:ascii="Century Gothic" w:hAnsi="Century Gothic"/>
          <w:b/>
          <w:smallCaps/>
          <w:sz w:val="26"/>
          <w:szCs w:val="26"/>
        </w:rPr>
        <w:t xml:space="preserve"> </w:t>
      </w:r>
      <w:r w:rsidRPr="0024123E">
        <w:rPr>
          <w:rFonts w:ascii="Century Gothic" w:hAnsi="Century Gothic"/>
          <w:b/>
          <w:smallCaps/>
          <w:sz w:val="26"/>
          <w:szCs w:val="26"/>
        </w:rPr>
        <w:t>n</w:t>
      </w:r>
      <w:r w:rsidR="005D06A7">
        <w:rPr>
          <w:rFonts w:ascii="Century Gothic" w:hAnsi="Century Gothic"/>
          <w:b/>
          <w:smallCaps/>
          <w:sz w:val="26"/>
          <w:szCs w:val="26"/>
        </w:rPr>
        <w:t xml:space="preserve"> </w:t>
      </w:r>
      <w:r w:rsidR="0024123E">
        <w:rPr>
          <w:rFonts w:ascii="Century Gothic" w:hAnsi="Century Gothic"/>
          <w:b/>
          <w:smallCaps/>
          <w:sz w:val="26"/>
          <w:szCs w:val="26"/>
        </w:rPr>
        <w:t xml:space="preserve"> </w:t>
      </w:r>
      <w:r w:rsidRPr="0024123E">
        <w:rPr>
          <w:rFonts w:ascii="Century Gothic" w:hAnsi="Century Gothic"/>
          <w:b/>
          <w:smallCaps/>
          <w:sz w:val="26"/>
          <w:szCs w:val="26"/>
        </w:rPr>
        <w:t>t</w:t>
      </w:r>
      <w:r w:rsidR="005D06A7">
        <w:rPr>
          <w:rFonts w:ascii="Century Gothic" w:hAnsi="Century Gothic"/>
          <w:b/>
          <w:smallCaps/>
          <w:sz w:val="26"/>
          <w:szCs w:val="26"/>
        </w:rPr>
        <w:t xml:space="preserve"> </w:t>
      </w:r>
      <w:r w:rsidR="0024123E">
        <w:rPr>
          <w:rFonts w:ascii="Century Gothic" w:hAnsi="Century Gothic"/>
          <w:b/>
          <w:smallCaps/>
          <w:sz w:val="26"/>
          <w:szCs w:val="26"/>
        </w:rPr>
        <w:t xml:space="preserve">  </w:t>
      </w:r>
      <w:r w:rsidRPr="0024123E">
        <w:rPr>
          <w:rFonts w:ascii="Century Gothic" w:hAnsi="Century Gothic"/>
          <w:b/>
          <w:smallCaps/>
          <w:sz w:val="26"/>
          <w:szCs w:val="26"/>
        </w:rPr>
        <w:t xml:space="preserve"> G</w:t>
      </w:r>
      <w:r w:rsidR="005D06A7">
        <w:rPr>
          <w:rFonts w:ascii="Century Gothic" w:hAnsi="Century Gothic"/>
          <w:b/>
          <w:smallCaps/>
          <w:sz w:val="26"/>
          <w:szCs w:val="26"/>
        </w:rPr>
        <w:t xml:space="preserve"> </w:t>
      </w:r>
      <w:r w:rsidR="0024123E">
        <w:rPr>
          <w:rFonts w:ascii="Century Gothic" w:hAnsi="Century Gothic"/>
          <w:b/>
          <w:smallCaps/>
          <w:sz w:val="26"/>
          <w:szCs w:val="26"/>
        </w:rPr>
        <w:t xml:space="preserve"> </w:t>
      </w:r>
      <w:r w:rsidRPr="0024123E">
        <w:rPr>
          <w:rFonts w:ascii="Century Gothic" w:hAnsi="Century Gothic"/>
          <w:b/>
          <w:smallCaps/>
          <w:sz w:val="26"/>
          <w:szCs w:val="26"/>
        </w:rPr>
        <w:t>a</w:t>
      </w:r>
      <w:r w:rsidR="005D06A7">
        <w:rPr>
          <w:rFonts w:ascii="Century Gothic" w:hAnsi="Century Gothic"/>
          <w:b/>
          <w:smallCaps/>
          <w:sz w:val="26"/>
          <w:szCs w:val="26"/>
        </w:rPr>
        <w:t xml:space="preserve"> </w:t>
      </w:r>
      <w:r w:rsidR="0024123E">
        <w:rPr>
          <w:rFonts w:ascii="Century Gothic" w:hAnsi="Century Gothic"/>
          <w:b/>
          <w:smallCaps/>
          <w:sz w:val="26"/>
          <w:szCs w:val="26"/>
        </w:rPr>
        <w:t xml:space="preserve"> </w:t>
      </w:r>
      <w:r w:rsidRPr="0024123E">
        <w:rPr>
          <w:rFonts w:ascii="Century Gothic" w:hAnsi="Century Gothic"/>
          <w:b/>
          <w:smallCaps/>
          <w:sz w:val="26"/>
          <w:szCs w:val="26"/>
        </w:rPr>
        <w:t>p</w:t>
      </w:r>
      <w:r w:rsidR="005D06A7">
        <w:rPr>
          <w:rFonts w:ascii="Century Gothic" w:hAnsi="Century Gothic"/>
          <w:b/>
          <w:smallCaps/>
          <w:sz w:val="26"/>
          <w:szCs w:val="26"/>
        </w:rPr>
        <w:t xml:space="preserve"> </w:t>
      </w:r>
      <w:r w:rsidR="0024123E">
        <w:rPr>
          <w:rFonts w:ascii="Century Gothic" w:hAnsi="Century Gothic"/>
          <w:b/>
          <w:smallCaps/>
          <w:sz w:val="26"/>
          <w:szCs w:val="26"/>
        </w:rPr>
        <w:t xml:space="preserve"> </w:t>
      </w:r>
      <w:r w:rsidRPr="0024123E">
        <w:rPr>
          <w:rFonts w:ascii="Century Gothic" w:hAnsi="Century Gothic"/>
          <w:b/>
          <w:smallCaps/>
          <w:sz w:val="26"/>
          <w:szCs w:val="26"/>
        </w:rPr>
        <w:t>s</w:t>
      </w:r>
    </w:p>
    <w:p w:rsidR="0024123E" w:rsidRPr="0024123E" w:rsidRDefault="0024123E" w:rsidP="0024123E">
      <w:pPr>
        <w:shd w:val="clear" w:color="auto" w:fill="00BC00"/>
        <w:jc w:val="center"/>
        <w:rPr>
          <w:rFonts w:ascii="Century Gothic" w:hAnsi="Century Gothic"/>
          <w:b/>
          <w:smallCaps/>
          <w:sz w:val="8"/>
          <w:szCs w:val="8"/>
        </w:rPr>
      </w:pPr>
    </w:p>
    <w:p w:rsidR="00735EB8" w:rsidRDefault="00A60EBE" w:rsidP="0024123E">
      <w:pPr>
        <w:spacing w:before="120"/>
        <w:jc w:val="both"/>
        <w:rPr>
          <w:rFonts w:ascii="Century Gothic" w:hAnsi="Century Gothic"/>
        </w:rPr>
      </w:pPr>
      <w:r>
        <w:rPr>
          <w:rFonts w:ascii="Century Gothic" w:hAnsi="Century Gothic"/>
        </w:rPr>
        <w:t xml:space="preserve">Identifying gaps or weaknesses in the management of Jamaica’s protected areas required a three-fold </w:t>
      </w:r>
      <w:r w:rsidR="0044475F">
        <w:rPr>
          <w:rFonts w:ascii="Century Gothic" w:hAnsi="Century Gothic"/>
        </w:rPr>
        <w:t>assessment</w:t>
      </w:r>
      <w:r>
        <w:rPr>
          <w:rFonts w:ascii="Century Gothic" w:hAnsi="Century Gothic"/>
        </w:rPr>
        <w:t xml:space="preserve"> involving </w:t>
      </w:r>
      <w:r w:rsidRPr="001F0C9D">
        <w:rPr>
          <w:rFonts w:ascii="Century Gothic" w:hAnsi="Century Gothic"/>
          <w:b/>
        </w:rPr>
        <w:t>Management Objectives</w:t>
      </w:r>
      <w:r w:rsidR="005A794C">
        <w:rPr>
          <w:rFonts w:ascii="Century Gothic" w:hAnsi="Century Gothic"/>
        </w:rPr>
        <w:t xml:space="preserve"> to determine if appropriate objectives are being used to design protected areas</w:t>
      </w:r>
      <w:r>
        <w:rPr>
          <w:rFonts w:ascii="Century Gothic" w:hAnsi="Century Gothic"/>
        </w:rPr>
        <w:t xml:space="preserve">, </w:t>
      </w:r>
      <w:r w:rsidR="00B20768">
        <w:rPr>
          <w:rFonts w:ascii="Century Gothic" w:hAnsi="Century Gothic"/>
          <w:b/>
        </w:rPr>
        <w:t>Governance Model</w:t>
      </w:r>
      <w:r w:rsidRPr="001F0C9D">
        <w:rPr>
          <w:rFonts w:ascii="Century Gothic" w:hAnsi="Century Gothic"/>
          <w:b/>
        </w:rPr>
        <w:t>s</w:t>
      </w:r>
      <w:r w:rsidR="005A794C">
        <w:rPr>
          <w:rFonts w:ascii="Century Gothic" w:hAnsi="Century Gothic"/>
        </w:rPr>
        <w:t xml:space="preserve"> that evaluates whether the day-to-day management scheme used is appropriate to the objectives for which the protected was designed </w:t>
      </w:r>
      <w:r w:rsidR="0044475F">
        <w:rPr>
          <w:rFonts w:ascii="Century Gothic" w:hAnsi="Century Gothic"/>
        </w:rPr>
        <w:t>as well as</w:t>
      </w:r>
      <w:r>
        <w:rPr>
          <w:rFonts w:ascii="Century Gothic" w:hAnsi="Century Gothic"/>
        </w:rPr>
        <w:t xml:space="preserve"> </w:t>
      </w:r>
      <w:r w:rsidRPr="001F0C9D">
        <w:rPr>
          <w:rFonts w:ascii="Century Gothic" w:hAnsi="Century Gothic"/>
          <w:b/>
        </w:rPr>
        <w:t xml:space="preserve">Management </w:t>
      </w:r>
      <w:r w:rsidR="0044475F" w:rsidRPr="001F0C9D">
        <w:rPr>
          <w:rFonts w:ascii="Century Gothic" w:hAnsi="Century Gothic"/>
          <w:b/>
        </w:rPr>
        <w:t>Effectiveness and Performance</w:t>
      </w:r>
      <w:r w:rsidR="005A794C" w:rsidRPr="005A794C">
        <w:rPr>
          <w:rFonts w:ascii="Century Gothic" w:hAnsi="Century Gothic"/>
        </w:rPr>
        <w:t xml:space="preserve"> </w:t>
      </w:r>
      <w:r w:rsidR="005A794C">
        <w:rPr>
          <w:rFonts w:ascii="Century Gothic" w:hAnsi="Century Gothic"/>
        </w:rPr>
        <w:t xml:space="preserve">that determines how well the protected area is meeting its objectives. </w:t>
      </w:r>
    </w:p>
    <w:p w:rsidR="0044475F" w:rsidRDefault="0044475F" w:rsidP="00B108D6">
      <w:pPr>
        <w:jc w:val="both"/>
        <w:rPr>
          <w:rFonts w:ascii="Century Gothic" w:hAnsi="Century Gothic"/>
        </w:rPr>
      </w:pPr>
    </w:p>
    <w:p w:rsidR="0044475F" w:rsidRPr="005A794C" w:rsidRDefault="0044475F" w:rsidP="00B108D6">
      <w:pPr>
        <w:jc w:val="both"/>
        <w:rPr>
          <w:rFonts w:ascii="Century Gothic" w:hAnsi="Century Gothic"/>
          <w:b/>
        </w:rPr>
      </w:pPr>
      <w:r w:rsidRPr="005A794C">
        <w:rPr>
          <w:rFonts w:ascii="Century Gothic" w:hAnsi="Century Gothic"/>
          <w:b/>
        </w:rPr>
        <w:t>Management Objectives</w:t>
      </w:r>
    </w:p>
    <w:p w:rsidR="00735EB8" w:rsidRPr="00F820FE" w:rsidRDefault="0044475F" w:rsidP="0044475F">
      <w:pPr>
        <w:jc w:val="both"/>
        <w:rPr>
          <w:rFonts w:ascii="Century Gothic" w:hAnsi="Century Gothic"/>
        </w:rPr>
      </w:pPr>
      <w:r w:rsidRPr="0044475F">
        <w:rPr>
          <w:rFonts w:ascii="Century Gothic" w:hAnsi="Century Gothic"/>
        </w:rPr>
        <w:t xml:space="preserve">Currently, Jamaica has over </w:t>
      </w:r>
      <w:r w:rsidR="004301F4">
        <w:rPr>
          <w:rFonts w:ascii="Century Gothic" w:hAnsi="Century Gothic"/>
        </w:rPr>
        <w:t>19</w:t>
      </w:r>
      <w:r w:rsidRPr="0044475F">
        <w:rPr>
          <w:rFonts w:ascii="Century Gothic" w:hAnsi="Century Gothic"/>
        </w:rPr>
        <w:t xml:space="preserve"> protected area categories designed for a variety of management objectives </w:t>
      </w:r>
      <w:r w:rsidR="004301F4">
        <w:rPr>
          <w:rFonts w:ascii="Century Gothic" w:hAnsi="Century Gothic"/>
        </w:rPr>
        <w:t xml:space="preserve">that are </w:t>
      </w:r>
      <w:r w:rsidRPr="0044475F">
        <w:rPr>
          <w:rFonts w:ascii="Century Gothic" w:hAnsi="Century Gothic"/>
        </w:rPr>
        <w:t>enabled through different policies</w:t>
      </w:r>
      <w:r w:rsidR="004301F4">
        <w:rPr>
          <w:rFonts w:ascii="Century Gothic" w:hAnsi="Century Gothic"/>
        </w:rPr>
        <w:t xml:space="preserve"> and administered by five different government agencies within three separate governmental ministries</w:t>
      </w:r>
      <w:r w:rsidRPr="0044475F">
        <w:rPr>
          <w:rFonts w:ascii="Century Gothic" w:hAnsi="Century Gothic"/>
        </w:rPr>
        <w:t>.  As such, the utility of the current system for classifying protected areas and establishing management parameters for protected area managers is limited.  Moreover, with a growing trend towards the globalization of conservation, harmonization of national agendas with international frameworks is fast becoming a necessity.</w:t>
      </w:r>
      <w:r w:rsidR="00DA1759">
        <w:rPr>
          <w:rFonts w:ascii="Century Gothic" w:hAnsi="Century Gothic"/>
        </w:rPr>
        <w:t xml:space="preserve">  </w:t>
      </w:r>
      <w:r w:rsidR="00F820FE">
        <w:rPr>
          <w:rFonts w:ascii="Century Gothic" w:hAnsi="Century Gothic"/>
        </w:rPr>
        <w:t>Building on past efforts to adapt the internationally accepted IUCN management objective framework</w:t>
      </w:r>
      <w:r w:rsidRPr="0044475F">
        <w:rPr>
          <w:rFonts w:ascii="Century Gothic" w:hAnsi="Century Gothic"/>
        </w:rPr>
        <w:t xml:space="preserve">, focus groups with government and non-governmental organizations (NGOs) were conducted by the Ecological Working Group to solicit critical thinking </w:t>
      </w:r>
      <w:r w:rsidR="00F820FE">
        <w:rPr>
          <w:rFonts w:ascii="Century Gothic" w:hAnsi="Century Gothic"/>
        </w:rPr>
        <w:t xml:space="preserve">from key stakeholders on standardizing Jamaica’s protected area categories around specific management objectives for homogenized application at the national level while complying with international definitions.  This was achieved by consolidating the country’s existing protected area categories with the IUCN protected areas categories that are founded on different management objectives.  The results </w:t>
      </w:r>
      <w:r w:rsidR="00F820FE" w:rsidRPr="00F820FE">
        <w:rPr>
          <w:rFonts w:ascii="Century Gothic" w:hAnsi="Century Gothic"/>
        </w:rPr>
        <w:t xml:space="preserve">of the focus groups are the following: </w:t>
      </w:r>
    </w:p>
    <w:p w:rsidR="00F820FE" w:rsidRPr="00F820FE" w:rsidRDefault="00F820FE" w:rsidP="0044475F">
      <w:pPr>
        <w:jc w:val="both"/>
        <w:rPr>
          <w:rFonts w:ascii="Century Gothic" w:hAnsi="Century Gothic"/>
        </w:rPr>
      </w:pPr>
    </w:p>
    <w:p w:rsidR="00F820FE" w:rsidRPr="00F820FE" w:rsidRDefault="00F820FE" w:rsidP="00155770">
      <w:pPr>
        <w:numPr>
          <w:ilvl w:val="0"/>
          <w:numId w:val="15"/>
        </w:numPr>
        <w:tabs>
          <w:tab w:val="clear" w:pos="720"/>
          <w:tab w:val="num" w:pos="360"/>
        </w:tabs>
        <w:spacing w:after="120"/>
        <w:ind w:left="360"/>
        <w:jc w:val="both"/>
        <w:rPr>
          <w:rFonts w:ascii="Century Gothic" w:hAnsi="Century Gothic"/>
        </w:rPr>
      </w:pPr>
      <w:r w:rsidRPr="00F820FE">
        <w:rPr>
          <w:rFonts w:ascii="Century Gothic" w:hAnsi="Century Gothic"/>
          <w:b/>
        </w:rPr>
        <w:t>Use of “Protected Areas”</w:t>
      </w:r>
      <w:r w:rsidRPr="00F820FE">
        <w:rPr>
          <w:rFonts w:ascii="Century Gothic" w:hAnsi="Century Gothic"/>
        </w:rPr>
        <w:t xml:space="preserve"> - There was consensus in both groups that the term “Protected Areas” was used as a generic term to refer to all areas that are under some form of protection regardless of what protection mechanism was enabled.  It was mentioned that </w:t>
      </w:r>
      <w:r w:rsidRPr="00F820FE">
        <w:rPr>
          <w:rFonts w:ascii="Century Gothic" w:hAnsi="Century Gothic"/>
        </w:rPr>
        <w:lastRenderedPageBreak/>
        <w:t xml:space="preserve">Jamaica plans on abolishing the use of the word in policies to avoid confusion over the use of the term specific to regulatory language.  However, under the current system, both groups did not categorize protected areas under any IUCN category but instead used it to denote a higher order of classification under which the categories occur. </w:t>
      </w:r>
    </w:p>
    <w:p w:rsidR="00F820FE" w:rsidRPr="00F820FE" w:rsidRDefault="00F820FE" w:rsidP="000E6C12">
      <w:pPr>
        <w:numPr>
          <w:ilvl w:val="0"/>
          <w:numId w:val="15"/>
        </w:numPr>
        <w:tabs>
          <w:tab w:val="clear" w:pos="720"/>
          <w:tab w:val="num" w:pos="360"/>
        </w:tabs>
        <w:spacing w:after="120"/>
        <w:ind w:left="360"/>
        <w:jc w:val="both"/>
        <w:rPr>
          <w:rFonts w:ascii="Century Gothic" w:hAnsi="Century Gothic"/>
        </w:rPr>
      </w:pPr>
      <w:r w:rsidRPr="00F820FE">
        <w:rPr>
          <w:rFonts w:ascii="Century Gothic" w:hAnsi="Century Gothic"/>
          <w:b/>
        </w:rPr>
        <w:t>Use of “Conservation Areas”</w:t>
      </w:r>
      <w:r w:rsidRPr="00F820FE">
        <w:rPr>
          <w:rFonts w:ascii="Century Gothic" w:hAnsi="Century Gothic"/>
        </w:rPr>
        <w:t xml:space="preserve"> – There was agreement in both groups that Conservation Areas were not, in fact, spatially explicit areas but rather a type of designation used for zoning within planned development activities.  Conservation areas occur within a larger area of development and where activities are required to be implemented in a manner that preserves natural features.  In this regard, a conservation area can take the form of any of the classified protected area categories and, therefore, was not classified under the IUCN nomenclature. </w:t>
      </w:r>
    </w:p>
    <w:p w:rsidR="00155770" w:rsidRPr="00DA1759" w:rsidRDefault="00F820FE" w:rsidP="00155770">
      <w:pPr>
        <w:numPr>
          <w:ilvl w:val="0"/>
          <w:numId w:val="15"/>
        </w:numPr>
        <w:tabs>
          <w:tab w:val="clear" w:pos="720"/>
          <w:tab w:val="num" w:pos="360"/>
        </w:tabs>
        <w:spacing w:after="120"/>
        <w:ind w:left="360"/>
        <w:jc w:val="both"/>
        <w:rPr>
          <w:rFonts w:ascii="Century Gothic" w:hAnsi="Century Gothic"/>
        </w:rPr>
      </w:pPr>
      <w:r w:rsidRPr="00F820FE">
        <w:rPr>
          <w:rFonts w:ascii="Century Gothic" w:hAnsi="Century Gothic"/>
          <w:b/>
        </w:rPr>
        <w:t>Consolidation in Category I Strict Nature Reserve (IA) and Wilderness Area (IB)</w:t>
      </w:r>
      <w:r w:rsidRPr="00F820FE">
        <w:rPr>
          <w:rFonts w:ascii="Century Gothic" w:hAnsi="Century Gothic"/>
        </w:rPr>
        <w:t xml:space="preserve"> – Both sets of stakeholders did not place any national protected area category under the wilderness classification (IB) based on the assumption that only a very minimal extent of Jamaica’s forest remains in pristine or completely undisturbed condition.  Moreover, given the expanse of human activities on an island ecosystem, remaining wilderness </w:t>
      </w:r>
      <w:r w:rsidRPr="00DA1759">
        <w:rPr>
          <w:rFonts w:ascii="Century Gothic" w:hAnsi="Century Gothic"/>
        </w:rPr>
        <w:t>areas would be difficult to maintain as such.  It was agreed however, that some Forest Reserves do function as protected areas maintained in as natural a state as possible while allowing for low impact activities such as monitoring, research and other scientific uses.  These Forest Reserves would fall under IUCN Category IA and, presumably, represent areas of the least human disturbance in Jamaica.</w:t>
      </w:r>
    </w:p>
    <w:p w:rsidR="001C4BFD" w:rsidRPr="00DA1759" w:rsidRDefault="00DA1759" w:rsidP="001C4BFD">
      <w:pPr>
        <w:numPr>
          <w:ilvl w:val="0"/>
          <w:numId w:val="15"/>
        </w:numPr>
        <w:tabs>
          <w:tab w:val="clear" w:pos="720"/>
          <w:tab w:val="num" w:pos="360"/>
        </w:tabs>
        <w:spacing w:after="120"/>
        <w:ind w:left="360"/>
        <w:jc w:val="both"/>
        <w:rPr>
          <w:rFonts w:ascii="Century Gothic" w:hAnsi="Century Gothic"/>
        </w:rPr>
      </w:pPr>
      <w:r w:rsidRPr="00DA1759">
        <w:rPr>
          <w:rFonts w:ascii="Century Gothic" w:hAnsi="Century Gothic"/>
          <w:b/>
        </w:rPr>
        <w:t xml:space="preserve">Consolidation in Category II National Park </w:t>
      </w:r>
      <w:r w:rsidRPr="00DA1759">
        <w:rPr>
          <w:rFonts w:ascii="Century Gothic" w:hAnsi="Century Gothic"/>
        </w:rPr>
        <w:t>– Despite the vague definition for the National Park designation in Jamaica, both sets of stakeholders concurred that this category should be subsumed under IUCN Category II.  Also included in Category II is the Marine Park designation, with particular reference to the Negril area, and some Forest Reserves.  All three national designations were placed under Category II to reflect the dual management focus on preserving unique natural features in these areas while allowing the public to benefit through highly limited use or access usually associated with low-impact recreational activities.</w:t>
      </w:r>
      <w:r w:rsidR="001C4BFD">
        <w:rPr>
          <w:rFonts w:ascii="Century Gothic" w:hAnsi="Century Gothic"/>
        </w:rPr>
        <w:t xml:space="preserve">   </w:t>
      </w:r>
      <w:r w:rsidR="001C4BFD">
        <w:rPr>
          <w:rFonts w:ascii="Century Gothic" w:hAnsi="Century Gothic"/>
          <w:color w:val="FF0000"/>
        </w:rPr>
        <w:t xml:space="preserve">– Does not seem to include the Blue and </w:t>
      </w:r>
      <w:smartTag w:uri="urn:schemas-microsoft-com:office:smarttags" w:element="place">
        <w:smartTag w:uri="urn:schemas-microsoft-com:office:smarttags" w:element="PlaceName">
          <w:r w:rsidR="001C4BFD">
            <w:rPr>
              <w:rFonts w:ascii="Century Gothic" w:hAnsi="Century Gothic"/>
              <w:color w:val="FF0000"/>
            </w:rPr>
            <w:t>John</w:t>
          </w:r>
        </w:smartTag>
        <w:r w:rsidR="001C4BFD">
          <w:rPr>
            <w:rFonts w:ascii="Century Gothic" w:hAnsi="Century Gothic"/>
            <w:color w:val="FF0000"/>
          </w:rPr>
          <w:t xml:space="preserve"> </w:t>
        </w:r>
        <w:smartTag w:uri="urn:schemas-microsoft-com:office:smarttags" w:element="PlaceName">
          <w:r w:rsidR="001C4BFD">
            <w:rPr>
              <w:rFonts w:ascii="Century Gothic" w:hAnsi="Century Gothic"/>
              <w:color w:val="FF0000"/>
            </w:rPr>
            <w:t>Crow</w:t>
          </w:r>
        </w:smartTag>
        <w:r w:rsidR="001C4BFD">
          <w:rPr>
            <w:rFonts w:ascii="Century Gothic" w:hAnsi="Century Gothic"/>
            <w:color w:val="FF0000"/>
          </w:rPr>
          <w:t xml:space="preserve"> </w:t>
        </w:r>
        <w:smartTag w:uri="urn:schemas-microsoft-com:office:smarttags" w:element="PlaceType">
          <w:r w:rsidR="001C4BFD">
            <w:rPr>
              <w:rFonts w:ascii="Century Gothic" w:hAnsi="Century Gothic"/>
              <w:color w:val="FF0000"/>
            </w:rPr>
            <w:t>Mountain</w:t>
          </w:r>
        </w:smartTag>
        <w:r w:rsidR="001C4BFD">
          <w:rPr>
            <w:rFonts w:ascii="Century Gothic" w:hAnsi="Century Gothic"/>
            <w:color w:val="FF0000"/>
          </w:rPr>
          <w:t xml:space="preserve"> </w:t>
        </w:r>
        <w:smartTag w:uri="urn:schemas-microsoft-com:office:smarttags" w:element="PlaceType">
          <w:r w:rsidR="001C4BFD">
            <w:rPr>
              <w:rFonts w:ascii="Century Gothic" w:hAnsi="Century Gothic"/>
              <w:color w:val="FF0000"/>
            </w:rPr>
            <w:t>National Park</w:t>
          </w:r>
        </w:smartTag>
      </w:smartTag>
      <w:r w:rsidR="001C4BFD">
        <w:rPr>
          <w:rFonts w:ascii="Century Gothic" w:hAnsi="Century Gothic"/>
          <w:color w:val="FF0000"/>
        </w:rPr>
        <w:t>, can it be stated in the text?</w:t>
      </w:r>
    </w:p>
    <w:p w:rsidR="00DA1759" w:rsidRPr="00DA1759" w:rsidRDefault="00DA1759" w:rsidP="00155770">
      <w:pPr>
        <w:numPr>
          <w:ilvl w:val="0"/>
          <w:numId w:val="15"/>
        </w:numPr>
        <w:tabs>
          <w:tab w:val="clear" w:pos="720"/>
          <w:tab w:val="num" w:pos="360"/>
        </w:tabs>
        <w:spacing w:before="40" w:after="120"/>
        <w:ind w:left="360"/>
        <w:jc w:val="both"/>
        <w:rPr>
          <w:rFonts w:ascii="Century Gothic" w:hAnsi="Century Gothic"/>
        </w:rPr>
      </w:pPr>
      <w:r w:rsidRPr="00DA1759">
        <w:rPr>
          <w:rFonts w:ascii="Century Gothic" w:hAnsi="Century Gothic"/>
          <w:b/>
        </w:rPr>
        <w:t xml:space="preserve">Consolidation in </w:t>
      </w:r>
      <w:smartTag w:uri="urn:schemas-microsoft-com:office:smarttags" w:element="PlaceName">
        <w:r w:rsidRPr="00DA1759">
          <w:rPr>
            <w:rFonts w:ascii="Century Gothic" w:hAnsi="Century Gothic"/>
            <w:b/>
          </w:rPr>
          <w:t>Category</w:t>
        </w:r>
      </w:smartTag>
      <w:r w:rsidRPr="00DA1759">
        <w:rPr>
          <w:rFonts w:ascii="Century Gothic" w:hAnsi="Century Gothic"/>
          <w:b/>
        </w:rPr>
        <w:t xml:space="preserve"> </w:t>
      </w:r>
      <w:smartTag w:uri="urn:schemas-microsoft-com:office:smarttags" w:element="PlaceName">
        <w:r w:rsidRPr="00DA1759">
          <w:rPr>
            <w:rFonts w:ascii="Century Gothic" w:hAnsi="Century Gothic"/>
            <w:b/>
          </w:rPr>
          <w:t>III</w:t>
        </w:r>
      </w:smartTag>
      <w:r w:rsidRPr="00DA1759">
        <w:rPr>
          <w:rFonts w:ascii="Century Gothic" w:hAnsi="Century Gothic"/>
          <w:b/>
        </w:rPr>
        <w:t xml:space="preserve"> </w:t>
      </w:r>
      <w:smartTag w:uri="urn:schemas-microsoft-com:office:smarttags" w:element="PlaceType">
        <w:r w:rsidRPr="00DA1759">
          <w:rPr>
            <w:rFonts w:ascii="Century Gothic" w:hAnsi="Century Gothic"/>
            <w:b/>
          </w:rPr>
          <w:t>National Monument</w:t>
        </w:r>
      </w:smartTag>
      <w:r w:rsidRPr="00DA1759">
        <w:rPr>
          <w:rFonts w:ascii="Century Gothic" w:hAnsi="Century Gothic"/>
        </w:rPr>
        <w:t xml:space="preserve"> – In general, there was extensive discussion regarding </w:t>
      </w:r>
      <w:smartTag w:uri="urn:schemas-microsoft-com:office:smarttags" w:element="country-region">
        <w:smartTag w:uri="urn:schemas-microsoft-com:office:smarttags" w:element="place">
          <w:r w:rsidRPr="00DA1759">
            <w:rPr>
              <w:rFonts w:ascii="Century Gothic" w:hAnsi="Century Gothic"/>
            </w:rPr>
            <w:t>Jamaica</w:t>
          </w:r>
        </w:smartTag>
      </w:smartTag>
      <w:r w:rsidRPr="00DA1759">
        <w:rPr>
          <w:rFonts w:ascii="Century Gothic" w:hAnsi="Century Gothic"/>
        </w:rPr>
        <w:t>’s monument classifications as they often include man-made infrastructures of cultural significance in addition to unique natural features that are of equal significance to the country’s heritage.  Recommendations for treatment of heritage and monument designations within biological oriented protected areas are made separately, but for the purposes of the focus group exercise, the current definitions which include both natural and man-made elements were considered.  The government stakeholders classified the Tree Preservation Area</w:t>
      </w:r>
      <w:r w:rsidR="001C4BFD">
        <w:rPr>
          <w:rFonts w:ascii="Century Gothic" w:hAnsi="Century Gothic"/>
        </w:rPr>
        <w:t xml:space="preserve"> (Order?)</w:t>
      </w:r>
      <w:r w:rsidRPr="00DA1759">
        <w:rPr>
          <w:rFonts w:ascii="Century Gothic" w:hAnsi="Century Gothic"/>
        </w:rPr>
        <w:t xml:space="preserve">, </w:t>
      </w:r>
      <w:smartTag w:uri="urn:schemas-microsoft-com:office:smarttags" w:element="place">
        <w:smartTag w:uri="urn:schemas-microsoft-com:office:smarttags" w:element="PlaceName">
          <w:r w:rsidRPr="00DA1759">
            <w:rPr>
              <w:rFonts w:ascii="Century Gothic" w:hAnsi="Century Gothic"/>
            </w:rPr>
            <w:t>Protected</w:t>
          </w:r>
        </w:smartTag>
        <w:r w:rsidRPr="00DA1759">
          <w:rPr>
            <w:rFonts w:ascii="Century Gothic" w:hAnsi="Century Gothic"/>
          </w:rPr>
          <w:t xml:space="preserve"> </w:t>
        </w:r>
        <w:smartTag w:uri="urn:schemas-microsoft-com:office:smarttags" w:element="PlaceType">
          <w:r w:rsidRPr="00DA1759">
            <w:rPr>
              <w:rFonts w:ascii="Century Gothic" w:hAnsi="Century Gothic"/>
            </w:rPr>
            <w:t>National Monument</w:t>
          </w:r>
        </w:smartTag>
      </w:smartTag>
      <w:r w:rsidRPr="00DA1759">
        <w:rPr>
          <w:rFonts w:ascii="Century Gothic" w:hAnsi="Century Gothic"/>
        </w:rPr>
        <w:t xml:space="preserve">, Protected National Heritage and the proposed Protected Cultural and Historical Assets designations under IUCN Category III in capturing biological and anthropological features that are of specific cultural importance.  The NGO group included only the Protected National Monument classification with a stipulation that only natural elements provided for under this designation should be considered under Category III.   </w:t>
      </w:r>
    </w:p>
    <w:p w:rsidR="00DA1759" w:rsidRPr="00DA1759" w:rsidRDefault="00DA1759" w:rsidP="00155770">
      <w:pPr>
        <w:numPr>
          <w:ilvl w:val="0"/>
          <w:numId w:val="15"/>
        </w:numPr>
        <w:tabs>
          <w:tab w:val="clear" w:pos="720"/>
          <w:tab w:val="num" w:pos="360"/>
        </w:tabs>
        <w:spacing w:before="40" w:after="120"/>
        <w:ind w:left="360"/>
        <w:jc w:val="both"/>
        <w:rPr>
          <w:rFonts w:ascii="Century Gothic" w:hAnsi="Century Gothic"/>
        </w:rPr>
      </w:pPr>
      <w:r w:rsidRPr="00DA1759">
        <w:rPr>
          <w:rFonts w:ascii="Century Gothic" w:hAnsi="Century Gothic"/>
          <w:b/>
        </w:rPr>
        <w:t>Consolidation in Category IV Habitat/Species Management Area</w:t>
      </w:r>
      <w:r w:rsidRPr="00DA1759">
        <w:rPr>
          <w:rFonts w:ascii="Century Gothic" w:hAnsi="Century Gothic"/>
        </w:rPr>
        <w:t xml:space="preserve"> – In addition to Category III, the government stakeholder group also placed the Tree Preservation Area, Protected National Monument, Protected National Heritage and the proposed Protected Cultural and Historical Assets designations under Category IV citing the fact these protected areas can often harbor specific species or habitat types.  The group also included some Forest Reserves, particularly those with restoration objectives, Marine Protected Areas and Fish Sanctuaries.  The group used the Game Sanctuary designation interchangeably with the </w:t>
      </w:r>
      <w:r w:rsidRPr="00DA1759">
        <w:rPr>
          <w:rFonts w:ascii="Century Gothic" w:hAnsi="Century Gothic"/>
        </w:rPr>
        <w:lastRenderedPageBreak/>
        <w:t xml:space="preserve">Game Reserve classification which was also placed in Category IV.  The NGO group, meanwhile, included only Forest Reserve, Fish Sanctuary and the Morant and Pedro Cay designations under Category IV as sites whose management is oriented towards specific habitat types or species.   </w:t>
      </w:r>
    </w:p>
    <w:p w:rsidR="00DA1759" w:rsidRPr="00DA1759" w:rsidRDefault="00DA1759" w:rsidP="00155770">
      <w:pPr>
        <w:numPr>
          <w:ilvl w:val="0"/>
          <w:numId w:val="15"/>
        </w:numPr>
        <w:tabs>
          <w:tab w:val="clear" w:pos="720"/>
          <w:tab w:val="num" w:pos="360"/>
        </w:tabs>
        <w:spacing w:after="120"/>
        <w:ind w:left="360"/>
        <w:jc w:val="both"/>
        <w:rPr>
          <w:rFonts w:ascii="Century Gothic" w:hAnsi="Century Gothic"/>
          <w:sz w:val="18"/>
          <w:szCs w:val="18"/>
        </w:rPr>
      </w:pPr>
      <w:r w:rsidRPr="00DA1759">
        <w:rPr>
          <w:rFonts w:ascii="Century Gothic" w:hAnsi="Century Gothic"/>
          <w:b/>
        </w:rPr>
        <w:t>Consolidation in Category V Protected Landscape or Seascape</w:t>
      </w:r>
      <w:r w:rsidRPr="00DA1759">
        <w:rPr>
          <w:rFonts w:ascii="Century Gothic" w:hAnsi="Century Gothic"/>
        </w:rPr>
        <w:t xml:space="preserve"> – The NGO group subsumed the Environmental Protection Area and proposed Forest Management Area designations in Category V that encompasses large-scale areas with allowable human uses compatible with the environment.  The government stakeholder group did not classify any protected are types under this category.</w:t>
      </w:r>
    </w:p>
    <w:p w:rsidR="00DA1759" w:rsidRPr="00DA1759" w:rsidRDefault="00DA1759" w:rsidP="00155770">
      <w:pPr>
        <w:numPr>
          <w:ilvl w:val="0"/>
          <w:numId w:val="15"/>
        </w:numPr>
        <w:tabs>
          <w:tab w:val="clear" w:pos="720"/>
          <w:tab w:val="num" w:pos="360"/>
        </w:tabs>
        <w:spacing w:after="120"/>
        <w:ind w:left="360"/>
        <w:jc w:val="both"/>
        <w:rPr>
          <w:rFonts w:ascii="Century Gothic" w:hAnsi="Century Gothic"/>
          <w:sz w:val="18"/>
          <w:szCs w:val="18"/>
        </w:rPr>
      </w:pPr>
      <w:r w:rsidRPr="00DA1759">
        <w:rPr>
          <w:rFonts w:ascii="Century Gothic" w:hAnsi="Century Gothic"/>
          <w:b/>
        </w:rPr>
        <w:t xml:space="preserve">Consolidation in Category VI Managed Resource Protected Area </w:t>
      </w:r>
      <w:r w:rsidRPr="00DA1759">
        <w:rPr>
          <w:rFonts w:ascii="Century Gothic" w:hAnsi="Century Gothic"/>
        </w:rPr>
        <w:t>– This IUCN Category included the Environmental Protected Area (or Environmental Protection Area) classification used for only one site in Negril, Morant and Pedro Cays and a proposed Forest Management Area designation, all of which are designed and managed specifically for sustainable use of resources.  The National Park and Marine Park designations recurred in Category VI as some of these types of parks in Jamaica allow and are managed for traditional or subsistence use of resources.  It was noted that the NGO discussion group used the Marine Protected Area classification interchangeably with the Marine Park term and, hence, was subsumed under this category as well.</w:t>
      </w:r>
      <w:r w:rsidRPr="00DA1759">
        <w:rPr>
          <w:rFonts w:ascii="Century Gothic" w:hAnsi="Century Gothic"/>
          <w:sz w:val="18"/>
          <w:szCs w:val="18"/>
        </w:rPr>
        <w:t xml:space="preserve"> </w:t>
      </w:r>
    </w:p>
    <w:p w:rsidR="00DA1759" w:rsidRPr="00DA1759" w:rsidRDefault="00DA1759" w:rsidP="00155770">
      <w:pPr>
        <w:numPr>
          <w:ilvl w:val="0"/>
          <w:numId w:val="15"/>
        </w:numPr>
        <w:tabs>
          <w:tab w:val="clear" w:pos="720"/>
          <w:tab w:val="num" w:pos="360"/>
        </w:tabs>
        <w:spacing w:after="120"/>
        <w:ind w:left="360"/>
        <w:jc w:val="both"/>
        <w:rPr>
          <w:rFonts w:ascii="Century Gothic" w:hAnsi="Century Gothic"/>
        </w:rPr>
      </w:pPr>
      <w:r w:rsidRPr="00DA1759">
        <w:rPr>
          <w:rFonts w:ascii="Century Gothic" w:hAnsi="Century Gothic"/>
          <w:b/>
        </w:rPr>
        <w:t>Other Designations</w:t>
      </w:r>
      <w:r w:rsidRPr="00DA1759">
        <w:rPr>
          <w:rFonts w:ascii="Century Gothic" w:hAnsi="Century Gothic"/>
        </w:rPr>
        <w:t xml:space="preserve"> – It was agreed in both stakeholder groups that the Watershed Protection, Foreshore, Ramsar Site and Public Parks and Gardens were not protected area designations per se and so should not be classified under any of the IUCN categories. </w:t>
      </w:r>
    </w:p>
    <w:p w:rsidR="00DA1759" w:rsidRPr="00DA1759" w:rsidRDefault="00DA1759" w:rsidP="00155770">
      <w:pPr>
        <w:numPr>
          <w:ilvl w:val="0"/>
          <w:numId w:val="15"/>
        </w:numPr>
        <w:tabs>
          <w:tab w:val="clear" w:pos="720"/>
          <w:tab w:val="num" w:pos="360"/>
        </w:tabs>
        <w:spacing w:after="60"/>
        <w:ind w:left="360"/>
        <w:jc w:val="both"/>
        <w:rPr>
          <w:rFonts w:ascii="Century Gothic" w:hAnsi="Century Gothic"/>
        </w:rPr>
      </w:pPr>
      <w:r w:rsidRPr="00DA1759">
        <w:rPr>
          <w:rFonts w:ascii="Century Gothic" w:hAnsi="Century Gothic"/>
          <w:b/>
        </w:rPr>
        <w:t>Unclassified Protected Area Designations</w:t>
      </w:r>
      <w:r w:rsidRPr="00DA1759">
        <w:rPr>
          <w:rFonts w:ascii="Century Gothic" w:hAnsi="Century Gothic"/>
        </w:rPr>
        <w:t xml:space="preserve"> – While the government stakeholder group was able to classify all of Jamaica’s protected area types into IUCN categories, the NGO stakeholder group identified several types as unclassifiable.  </w:t>
      </w:r>
    </w:p>
    <w:p w:rsidR="00DA1759" w:rsidRPr="00DA1759" w:rsidRDefault="00DA1759" w:rsidP="00DA1759">
      <w:pPr>
        <w:numPr>
          <w:ilvl w:val="0"/>
          <w:numId w:val="16"/>
        </w:numPr>
        <w:spacing w:after="120"/>
        <w:jc w:val="both"/>
        <w:rPr>
          <w:rFonts w:ascii="Century Gothic" w:hAnsi="Century Gothic"/>
        </w:rPr>
      </w:pPr>
      <w:r w:rsidRPr="00DA1759">
        <w:rPr>
          <w:rFonts w:ascii="Century Gothic" w:hAnsi="Century Gothic"/>
        </w:rPr>
        <w:t xml:space="preserve">The Tree Preservation Order (referred also as Tree Preservation Area) was not classified because it could not be agreed upon whether such a site would constitute a functional protected area on its own.  Moreover, the order for tree preservation is reversible and, therefore, does not offer any long-term or permanent guarantee for protection. </w:t>
      </w:r>
    </w:p>
    <w:p w:rsidR="00DA1759" w:rsidRPr="00DA1759" w:rsidRDefault="00DA1759" w:rsidP="00DA1759">
      <w:pPr>
        <w:numPr>
          <w:ilvl w:val="0"/>
          <w:numId w:val="16"/>
        </w:numPr>
        <w:spacing w:after="120"/>
        <w:jc w:val="both"/>
        <w:rPr>
          <w:rFonts w:ascii="Century Gothic" w:hAnsi="Century Gothic"/>
        </w:rPr>
      </w:pPr>
      <w:r w:rsidRPr="00DA1759">
        <w:rPr>
          <w:rFonts w:ascii="Century Gothic" w:hAnsi="Century Gothic"/>
        </w:rPr>
        <w:t xml:space="preserve">The Game Sanctuary (also Game Reserve) designation was also not classified.  It was discussed that all Forest Reserves in Jamaica are, in fact, Game Sanctuaries under the Wildlife Protection Act.  In this regard, the Forest Reserve designation which has been classified into IUCN categories, by default would include game management objectives.  However, not all Game Sanctuaries are Forest Reserves and would require special management that the group felt was not defined in any of the IUCN Categories.  </w:t>
      </w:r>
    </w:p>
    <w:p w:rsidR="00DA1759" w:rsidRPr="00DA1759" w:rsidRDefault="00DA1759" w:rsidP="00DA1759">
      <w:pPr>
        <w:numPr>
          <w:ilvl w:val="0"/>
          <w:numId w:val="16"/>
        </w:numPr>
        <w:spacing w:after="120"/>
        <w:jc w:val="both"/>
        <w:rPr>
          <w:rFonts w:ascii="Century Gothic" w:hAnsi="Century Gothic"/>
        </w:rPr>
      </w:pPr>
      <w:r w:rsidRPr="00DA1759">
        <w:rPr>
          <w:rFonts w:ascii="Century Gothic" w:hAnsi="Century Gothic"/>
        </w:rPr>
        <w:t xml:space="preserve">The Protected National Monument designation, while, included under Category III was also set aside as a potential exclusion with the argument that areas under this classification include culturally significant sites that are not of value to the conservation of biodiversity.  The same was discussed for the Protected National Heritage designation.  </w:t>
      </w:r>
    </w:p>
    <w:p w:rsidR="00DA1759" w:rsidRPr="00DA1759" w:rsidRDefault="00DA1759" w:rsidP="00DA1759">
      <w:pPr>
        <w:numPr>
          <w:ilvl w:val="0"/>
          <w:numId w:val="16"/>
        </w:numPr>
        <w:spacing w:after="120"/>
        <w:jc w:val="both"/>
        <w:rPr>
          <w:rFonts w:ascii="Century Gothic" w:hAnsi="Century Gothic"/>
        </w:rPr>
      </w:pPr>
      <w:r w:rsidRPr="00DA1759">
        <w:rPr>
          <w:rFonts w:ascii="Century Gothic" w:hAnsi="Century Gothic"/>
        </w:rPr>
        <w:t>Some members of the group identified the Conservation Area term as a designation that does not lend itself to any of the IUCN categories.</w:t>
      </w:r>
    </w:p>
    <w:p w:rsidR="00DA1759" w:rsidRPr="001C588B" w:rsidRDefault="00DA1759" w:rsidP="00DA1759">
      <w:pPr>
        <w:numPr>
          <w:ilvl w:val="0"/>
          <w:numId w:val="16"/>
        </w:numPr>
        <w:spacing w:before="40" w:after="40"/>
        <w:jc w:val="both"/>
        <w:rPr>
          <w:rFonts w:ascii="Century Gothic" w:hAnsi="Century Gothic"/>
        </w:rPr>
      </w:pPr>
      <w:r w:rsidRPr="00DA1759">
        <w:rPr>
          <w:rFonts w:ascii="Century Gothic" w:hAnsi="Century Gothic"/>
        </w:rPr>
        <w:t xml:space="preserve">Some members of the group consider Public Parks and Gardens as a protected area designation that does not fit into any IUCN categories primarily because such areas can be comprised of ornamental, non-native and introduced fauna that do not contribute to </w:t>
      </w:r>
      <w:r w:rsidRPr="001C588B">
        <w:rPr>
          <w:rFonts w:ascii="Century Gothic" w:hAnsi="Century Gothic"/>
        </w:rPr>
        <w:t>biodiversity conservation.</w:t>
      </w:r>
    </w:p>
    <w:p w:rsidR="001C588B" w:rsidRPr="001C588B" w:rsidRDefault="001C588B" w:rsidP="001C588B">
      <w:pPr>
        <w:jc w:val="both"/>
        <w:rPr>
          <w:rFonts w:ascii="Century Gothic" w:hAnsi="Century Gothic"/>
        </w:rPr>
      </w:pPr>
    </w:p>
    <w:p w:rsidR="001C588B" w:rsidRPr="001C588B" w:rsidRDefault="001C588B" w:rsidP="001C588B">
      <w:pPr>
        <w:jc w:val="both"/>
        <w:rPr>
          <w:rFonts w:ascii="Century Gothic" w:hAnsi="Century Gothic"/>
        </w:rPr>
      </w:pPr>
      <w:r w:rsidRPr="001C588B">
        <w:rPr>
          <w:rFonts w:ascii="Century Gothic" w:hAnsi="Century Gothic"/>
        </w:rPr>
        <w:t xml:space="preserve">The outcomes of the Government and Non-Governmental Organization stakeholder focus groups show that there is functional compatibility between Jamaica’s national protected area classifications and the internationally accepted IUCN protected area management categories.  </w:t>
      </w:r>
      <w:r w:rsidRPr="001C588B">
        <w:rPr>
          <w:rFonts w:ascii="Century Gothic" w:hAnsi="Century Gothic"/>
        </w:rPr>
        <w:lastRenderedPageBreak/>
        <w:t>The process generated useful discussion on Jamaica’s current protected areas system framework as well as recommendations for how they might be consolidated into the IUCN categories for future use in the classification and management of Jamaica’s network of protected areas.  Some important considerations for moving this consolidation process forward include a critical assessment of the definitions and management objectives of national protected area designations that will serve as the basis for further harmonization with IUCN adapted categories and, in the future, enable their reclassification into the new system.  In some cases, it was recognized that revisions to some definitions may be necessary for the categories to be appropriate for Jamaica.  Other factors to consider are the associated policies that makes possible the protected areas system.  While the recommended protected area categories may provide guidelines for classification and management, review and adaptation of the protected areas policy framework is critically important to enable the new system to exist and function.  In the interim, the consolidated protected areas system will be reviewed and critiqued by a broader group of stakeholders as part of a continuing effort to socialize the system and eventually gain approval for its implementation.</w:t>
      </w:r>
    </w:p>
    <w:p w:rsidR="00F820FE" w:rsidRPr="0044475F" w:rsidRDefault="00F820FE" w:rsidP="0044475F">
      <w:pPr>
        <w:jc w:val="both"/>
        <w:rPr>
          <w:rFonts w:ascii="Century Gothic" w:hAnsi="Century Gothic"/>
        </w:rPr>
      </w:pPr>
    </w:p>
    <w:p w:rsidR="00735EB8" w:rsidRPr="00513A33" w:rsidRDefault="00D8564A" w:rsidP="00B108D6">
      <w:pPr>
        <w:jc w:val="both"/>
        <w:rPr>
          <w:rFonts w:ascii="Century Gothic" w:hAnsi="Century Gothic"/>
          <w:b/>
        </w:rPr>
      </w:pPr>
      <w:r>
        <w:rPr>
          <w:rFonts w:ascii="Century Gothic" w:hAnsi="Century Gothic"/>
          <w:b/>
        </w:rPr>
        <w:t>Governance</w:t>
      </w:r>
      <w:r w:rsidR="00B20768">
        <w:rPr>
          <w:rFonts w:ascii="Century Gothic" w:hAnsi="Century Gothic"/>
          <w:b/>
        </w:rPr>
        <w:t xml:space="preserve"> Models</w:t>
      </w:r>
    </w:p>
    <w:p w:rsidR="00735EB8" w:rsidRDefault="00D8564A" w:rsidP="00B108D6">
      <w:pPr>
        <w:jc w:val="both"/>
        <w:rPr>
          <w:rFonts w:ascii="Century Gothic" w:hAnsi="Century Gothic"/>
        </w:rPr>
      </w:pPr>
      <w:r>
        <w:rPr>
          <w:rFonts w:ascii="Century Gothic" w:hAnsi="Century Gothic"/>
        </w:rPr>
        <w:t>There are four management models recognized by IUCN as follows:</w:t>
      </w:r>
    </w:p>
    <w:p w:rsidR="00D8564A" w:rsidRDefault="00D8564A" w:rsidP="00602D21">
      <w:pPr>
        <w:spacing w:before="120"/>
        <w:jc w:val="both"/>
        <w:rPr>
          <w:rFonts w:ascii="Century Gothic" w:hAnsi="Century Gothic"/>
        </w:rPr>
      </w:pPr>
      <w:r w:rsidRPr="00D8564A">
        <w:rPr>
          <w:rFonts w:ascii="Century Gothic" w:hAnsi="Century Gothic"/>
          <w:b/>
        </w:rPr>
        <w:t>Government Management</w:t>
      </w:r>
      <w:r>
        <w:rPr>
          <w:rFonts w:ascii="Century Gothic" w:hAnsi="Century Gothic"/>
        </w:rPr>
        <w:t xml:space="preserve"> – protected areas are managed only by national or local government authorities. </w:t>
      </w:r>
    </w:p>
    <w:p w:rsidR="00D8564A" w:rsidRPr="00D8564A" w:rsidRDefault="00D8564A" w:rsidP="00602D21">
      <w:pPr>
        <w:spacing w:before="120"/>
        <w:jc w:val="both"/>
        <w:rPr>
          <w:rFonts w:ascii="Century Gothic" w:hAnsi="Century Gothic"/>
        </w:rPr>
      </w:pPr>
      <w:r w:rsidRPr="00D8564A">
        <w:rPr>
          <w:rFonts w:ascii="Century Gothic" w:hAnsi="Century Gothic"/>
          <w:b/>
        </w:rPr>
        <w:t>Co-Management or Collaborative Management</w:t>
      </w:r>
      <w:r>
        <w:rPr>
          <w:rFonts w:ascii="Century Gothic" w:hAnsi="Century Gothic"/>
        </w:rPr>
        <w:t xml:space="preserve"> – protected areas are managed participatorily and in some cases management is relinquished to a non-governmental entity such as a community or non-governmental organization.</w:t>
      </w:r>
    </w:p>
    <w:p w:rsidR="00D8564A" w:rsidRDefault="00D8564A" w:rsidP="00602D21">
      <w:pPr>
        <w:spacing w:before="120"/>
        <w:jc w:val="both"/>
        <w:rPr>
          <w:rFonts w:ascii="Century Gothic" w:hAnsi="Century Gothic"/>
        </w:rPr>
      </w:pPr>
      <w:r w:rsidRPr="00D8564A">
        <w:rPr>
          <w:rFonts w:ascii="Century Gothic" w:hAnsi="Century Gothic"/>
          <w:b/>
        </w:rPr>
        <w:t>Community Conserved Areas</w:t>
      </w:r>
      <w:r>
        <w:rPr>
          <w:rFonts w:ascii="Century Gothic" w:hAnsi="Century Gothic"/>
        </w:rPr>
        <w:t xml:space="preserve"> </w:t>
      </w:r>
      <w:r w:rsidR="001C6ADD">
        <w:rPr>
          <w:rFonts w:ascii="Century Gothic" w:hAnsi="Century Gothic"/>
        </w:rPr>
        <w:t>–</w:t>
      </w:r>
      <w:r>
        <w:rPr>
          <w:rFonts w:ascii="Century Gothic" w:hAnsi="Century Gothic"/>
        </w:rPr>
        <w:t xml:space="preserve"> </w:t>
      </w:r>
      <w:r w:rsidR="001C6ADD">
        <w:rPr>
          <w:rFonts w:ascii="Century Gothic" w:hAnsi="Century Gothic"/>
        </w:rPr>
        <w:t xml:space="preserve">voluntary conservation of community lands by indigenous or traditional communities. </w:t>
      </w:r>
    </w:p>
    <w:p w:rsidR="00D8564A" w:rsidRDefault="00D8564A" w:rsidP="00602D21">
      <w:pPr>
        <w:spacing w:before="120" w:after="120"/>
        <w:jc w:val="both"/>
        <w:rPr>
          <w:rFonts w:ascii="Century Gothic" w:hAnsi="Century Gothic"/>
        </w:rPr>
      </w:pPr>
      <w:r w:rsidRPr="00D8564A">
        <w:rPr>
          <w:rFonts w:ascii="Century Gothic" w:hAnsi="Century Gothic"/>
          <w:b/>
        </w:rPr>
        <w:t>Private Protected Areas</w:t>
      </w:r>
      <w:r>
        <w:rPr>
          <w:rFonts w:ascii="Century Gothic" w:hAnsi="Century Gothic"/>
        </w:rPr>
        <w:t xml:space="preserve"> </w:t>
      </w:r>
      <w:r w:rsidR="001C6ADD">
        <w:rPr>
          <w:rFonts w:ascii="Century Gothic" w:hAnsi="Century Gothic"/>
        </w:rPr>
        <w:t xml:space="preserve">– protected areas that are managed by private individuals, companies or trusts. </w:t>
      </w:r>
      <w:r>
        <w:rPr>
          <w:rFonts w:ascii="Century Gothic" w:hAnsi="Century Gothic"/>
        </w:rPr>
        <w:t xml:space="preserve"> </w:t>
      </w:r>
    </w:p>
    <w:p w:rsidR="00B108D6" w:rsidRDefault="0017753B" w:rsidP="00B108D6">
      <w:pPr>
        <w:jc w:val="both"/>
        <w:rPr>
          <w:rFonts w:ascii="Century Gothic" w:hAnsi="Century Gothic"/>
        </w:rPr>
      </w:pPr>
      <w:r>
        <w:rPr>
          <w:rFonts w:ascii="Century Gothic" w:hAnsi="Century Gothic"/>
        </w:rPr>
        <w:t xml:space="preserve">Jamaica’s protected areas have historically been managed centrally by various government agencies until 1992 when findings from the Protected Areas Resource Conservation I project (PARC I) concluded that no one government agency possessed the capacity to manage the country’s protected areas and, following growing trends elsewhere, proposed a partnership with Jamaica Conservation and Development Trust, a local NGO to manage Blue and John Crow Mountains National Park.  This partnership would then be the first </w:t>
      </w:r>
      <w:r w:rsidR="00BE1B95">
        <w:rPr>
          <w:rFonts w:ascii="Century Gothic" w:hAnsi="Century Gothic"/>
        </w:rPr>
        <w:t>co-management agreement to</w:t>
      </w:r>
      <w:r>
        <w:rPr>
          <w:rFonts w:ascii="Century Gothic" w:hAnsi="Century Gothic"/>
        </w:rPr>
        <w:t xml:space="preserve"> mark the transition of the country from a centralized government management structure</w:t>
      </w:r>
      <w:r w:rsidR="00BE1B95">
        <w:rPr>
          <w:rFonts w:ascii="Century Gothic" w:hAnsi="Century Gothic"/>
        </w:rPr>
        <w:t xml:space="preserve"> for its protected areas</w:t>
      </w:r>
      <w:r>
        <w:rPr>
          <w:rFonts w:ascii="Century Gothic" w:hAnsi="Century Gothic"/>
        </w:rPr>
        <w:t xml:space="preserve"> to a de-centralized collaborative management model</w:t>
      </w:r>
      <w:r w:rsidR="00BE1B95">
        <w:rPr>
          <w:rFonts w:ascii="Century Gothic" w:hAnsi="Century Gothic"/>
        </w:rPr>
        <w:t xml:space="preserve"> entrusted to NGOs</w:t>
      </w:r>
      <w:r>
        <w:rPr>
          <w:rFonts w:ascii="Century Gothic" w:hAnsi="Century Gothic"/>
        </w:rPr>
        <w:t xml:space="preserve">.  </w:t>
      </w:r>
      <w:r w:rsidR="009E2D90">
        <w:rPr>
          <w:rFonts w:ascii="Century Gothic" w:hAnsi="Century Gothic"/>
        </w:rPr>
        <w:t xml:space="preserve">To date, no assessment has been conducted to determine the effectiveness of these co-management agreements and whether or not they have achieved the objectives for which these agreements were established.  Until such an evaluation is conducted, the strengths and weaknesses of the current protected area governance model remains a gap.  It is recommended that an evaluation of the co-management agreements of the Government of Jamaica </w:t>
      </w:r>
      <w:r w:rsidR="00AF497F">
        <w:rPr>
          <w:rFonts w:ascii="Century Gothic" w:hAnsi="Century Gothic"/>
        </w:rPr>
        <w:t xml:space="preserve">be conducted to ascertain </w:t>
      </w:r>
      <w:r w:rsidR="001D315E">
        <w:rPr>
          <w:rFonts w:ascii="Century Gothic" w:hAnsi="Century Gothic"/>
        </w:rPr>
        <w:t>the</w:t>
      </w:r>
      <w:r w:rsidR="00AF497F">
        <w:rPr>
          <w:rFonts w:ascii="Century Gothic" w:hAnsi="Century Gothic"/>
        </w:rPr>
        <w:t xml:space="preserve"> effectiveness </w:t>
      </w:r>
      <w:r w:rsidR="001D315E">
        <w:rPr>
          <w:rFonts w:ascii="Century Gothic" w:hAnsi="Century Gothic"/>
        </w:rPr>
        <w:t xml:space="preserve">of this model as an example of </w:t>
      </w:r>
      <w:r w:rsidR="00AF497F">
        <w:rPr>
          <w:rFonts w:ascii="Century Gothic" w:hAnsi="Century Gothic"/>
        </w:rPr>
        <w:t>good governance</w:t>
      </w:r>
      <w:r w:rsidR="001D315E">
        <w:rPr>
          <w:rFonts w:ascii="Century Gothic" w:hAnsi="Century Gothic"/>
        </w:rPr>
        <w:t xml:space="preserve"> for protected areas</w:t>
      </w:r>
      <w:r w:rsidR="00AF497F">
        <w:rPr>
          <w:rFonts w:ascii="Century Gothic" w:hAnsi="Century Gothic"/>
        </w:rPr>
        <w:t xml:space="preserve">. </w:t>
      </w:r>
    </w:p>
    <w:p w:rsidR="00B108D6" w:rsidRDefault="00B108D6" w:rsidP="00B108D6">
      <w:pPr>
        <w:jc w:val="both"/>
        <w:rPr>
          <w:rFonts w:ascii="Century Gothic" w:hAnsi="Century Gothic"/>
        </w:rPr>
      </w:pPr>
    </w:p>
    <w:p w:rsidR="00B108D6" w:rsidRPr="006048DA" w:rsidRDefault="006048DA" w:rsidP="00B108D6">
      <w:pPr>
        <w:jc w:val="both"/>
        <w:rPr>
          <w:rFonts w:ascii="Century Gothic" w:hAnsi="Century Gothic"/>
          <w:b/>
        </w:rPr>
      </w:pPr>
      <w:r w:rsidRPr="006048DA">
        <w:rPr>
          <w:rFonts w:ascii="Century Gothic" w:hAnsi="Century Gothic"/>
          <w:b/>
        </w:rPr>
        <w:t>Management Effectiveness and Performance</w:t>
      </w:r>
    </w:p>
    <w:p w:rsidR="001B1635" w:rsidRDefault="00AE2838" w:rsidP="00B108D6">
      <w:pPr>
        <w:jc w:val="both"/>
        <w:rPr>
          <w:rFonts w:ascii="Century Gothic" w:hAnsi="Century Gothic"/>
        </w:rPr>
      </w:pPr>
      <w:r>
        <w:rPr>
          <w:rFonts w:ascii="Century Gothic" w:hAnsi="Century Gothic"/>
        </w:rPr>
        <w:t>The effectiveness and performance of protected</w:t>
      </w:r>
      <w:r w:rsidR="006C2E3D">
        <w:rPr>
          <w:rFonts w:ascii="Century Gothic" w:hAnsi="Century Gothic"/>
        </w:rPr>
        <w:t xml:space="preserve"> areas </w:t>
      </w:r>
      <w:r>
        <w:rPr>
          <w:rFonts w:ascii="Century Gothic" w:hAnsi="Century Gothic"/>
        </w:rPr>
        <w:t xml:space="preserve">are evaluated at the </w:t>
      </w:r>
      <w:r w:rsidR="001B1635" w:rsidRPr="001B1635">
        <w:rPr>
          <w:rFonts w:ascii="Century Gothic" w:hAnsi="Century Gothic"/>
          <w:b/>
        </w:rPr>
        <w:t>Site Level</w:t>
      </w:r>
      <w:r>
        <w:rPr>
          <w:rFonts w:ascii="Century Gothic" w:hAnsi="Century Gothic"/>
        </w:rPr>
        <w:t xml:space="preserve"> using systems and process-based parameters and at a higher </w:t>
      </w:r>
      <w:r w:rsidR="001B1635">
        <w:rPr>
          <w:rFonts w:ascii="Century Gothic" w:hAnsi="Century Gothic"/>
          <w:b/>
        </w:rPr>
        <w:t>System Level</w:t>
      </w:r>
      <w:r>
        <w:rPr>
          <w:rFonts w:ascii="Century Gothic" w:hAnsi="Century Gothic"/>
        </w:rPr>
        <w:t xml:space="preserve"> by considering enabling environment processes.</w:t>
      </w:r>
      <w:r w:rsidR="006C2E3D">
        <w:rPr>
          <w:rFonts w:ascii="Century Gothic" w:hAnsi="Century Gothic"/>
        </w:rPr>
        <w:t xml:space="preserve">  </w:t>
      </w:r>
    </w:p>
    <w:p w:rsidR="001B1635" w:rsidRDefault="001B1635" w:rsidP="00B108D6">
      <w:pPr>
        <w:jc w:val="both"/>
        <w:rPr>
          <w:rFonts w:ascii="Century Gothic" w:hAnsi="Century Gothic"/>
        </w:rPr>
      </w:pPr>
    </w:p>
    <w:p w:rsidR="001B1635" w:rsidRPr="001B1635" w:rsidRDefault="001B1635" w:rsidP="00B108D6">
      <w:pPr>
        <w:jc w:val="both"/>
        <w:rPr>
          <w:rFonts w:ascii="Century Gothic" w:hAnsi="Century Gothic"/>
          <w:b/>
        </w:rPr>
      </w:pPr>
      <w:r w:rsidRPr="001B1635">
        <w:rPr>
          <w:rFonts w:ascii="Century Gothic" w:hAnsi="Century Gothic"/>
          <w:b/>
        </w:rPr>
        <w:t>Site Level</w:t>
      </w:r>
      <w:r w:rsidR="00F326A2">
        <w:rPr>
          <w:rFonts w:ascii="Century Gothic" w:hAnsi="Century Gothic"/>
          <w:b/>
        </w:rPr>
        <w:t xml:space="preserve"> Effectiveness</w:t>
      </w:r>
    </w:p>
    <w:p w:rsidR="00B108D6" w:rsidRDefault="00BD508A" w:rsidP="00B108D6">
      <w:pPr>
        <w:jc w:val="both"/>
        <w:rPr>
          <w:rFonts w:ascii="Century Gothic" w:hAnsi="Century Gothic"/>
        </w:rPr>
      </w:pPr>
      <w:r>
        <w:rPr>
          <w:rFonts w:ascii="Century Gothic" w:hAnsi="Century Gothic"/>
        </w:rPr>
        <w:lastRenderedPageBreak/>
        <w:t xml:space="preserve">Site level analyses showed that the greatest achievements or outputs of protected areas are community outreach and the implementation of participatory processes to involve stakeholder communities in planning and management.  This is followed by generating staff evaluations, management planning, infrastructure and research and monitoring.  In this regard, the major gaps in achievement are mitigation of threats, wildlife management, and site restoration, all of which form the core </w:t>
      </w:r>
      <w:r w:rsidR="003A7D78">
        <w:rPr>
          <w:rFonts w:ascii="Century Gothic" w:hAnsi="Century Gothic"/>
        </w:rPr>
        <w:t xml:space="preserve">achieving biodiversity conservation goals.  These critical results gaps are a function of </w:t>
      </w:r>
      <w:r w:rsidR="00773008">
        <w:rPr>
          <w:rFonts w:ascii="Century Gothic" w:hAnsi="Century Gothic"/>
        </w:rPr>
        <w:t xml:space="preserve">disparities in the </w:t>
      </w:r>
      <w:r w:rsidR="00773008" w:rsidRPr="00B74EF8">
        <w:rPr>
          <w:rFonts w:ascii="Century Gothic" w:hAnsi="Century Gothic"/>
          <w:b/>
        </w:rPr>
        <w:t>Operational</w:t>
      </w:r>
      <w:r w:rsidR="00773008">
        <w:rPr>
          <w:rFonts w:ascii="Century Gothic" w:hAnsi="Century Gothic"/>
        </w:rPr>
        <w:t xml:space="preserve"> system and </w:t>
      </w:r>
      <w:r w:rsidR="00773008" w:rsidRPr="00B74EF8">
        <w:rPr>
          <w:rFonts w:ascii="Century Gothic" w:hAnsi="Century Gothic"/>
          <w:b/>
        </w:rPr>
        <w:t>Resources</w:t>
      </w:r>
      <w:r w:rsidR="00773008">
        <w:rPr>
          <w:rFonts w:ascii="Century Gothic" w:hAnsi="Century Gothic"/>
        </w:rPr>
        <w:t xml:space="preserve"> system of protected areas.  At the site level, Operational gaps include weak</w:t>
      </w:r>
      <w:r w:rsidR="009543B0">
        <w:rPr>
          <w:rFonts w:ascii="Century Gothic" w:hAnsi="Century Gothic"/>
        </w:rPr>
        <w:t xml:space="preserve"> or nonexistent</w:t>
      </w:r>
      <w:r w:rsidR="00773008">
        <w:rPr>
          <w:rFonts w:ascii="Century Gothic" w:hAnsi="Century Gothic"/>
        </w:rPr>
        <w:t xml:space="preserve"> management objectives combined with the complete absence or partial completion of protected area management plans to guide conservation strategies.  </w:t>
      </w:r>
      <w:r w:rsidR="009543B0">
        <w:rPr>
          <w:rFonts w:ascii="Century Gothic" w:hAnsi="Century Gothic"/>
        </w:rPr>
        <w:t xml:space="preserve">While planning takes place and is generally participatory among stakeholders, decision-making is weak and often hampered by </w:t>
      </w:r>
      <w:r w:rsidR="00A43635">
        <w:rPr>
          <w:rFonts w:ascii="Century Gothic" w:hAnsi="Century Gothic"/>
        </w:rPr>
        <w:t xml:space="preserve">a </w:t>
      </w:r>
      <w:r w:rsidR="009543B0">
        <w:rPr>
          <w:rFonts w:ascii="Century Gothic" w:hAnsi="Century Gothic"/>
        </w:rPr>
        <w:t xml:space="preserve">lack of information.  </w:t>
      </w:r>
      <w:r w:rsidR="00A43635">
        <w:rPr>
          <w:rFonts w:ascii="Century Gothic" w:hAnsi="Century Gothic"/>
        </w:rPr>
        <w:t>Other issues that contrib</w:t>
      </w:r>
      <w:r w:rsidR="00713A97">
        <w:rPr>
          <w:rFonts w:ascii="Century Gothic" w:hAnsi="Century Gothic"/>
        </w:rPr>
        <w:t xml:space="preserve">ute to Operational gaps are related to demarcation of protected area boundaries, lack of authority for managers to administer the protected areas and lack of enforcement.  </w:t>
      </w:r>
      <w:r w:rsidR="00B74EF8">
        <w:rPr>
          <w:rFonts w:ascii="Century Gothic" w:hAnsi="Century Gothic"/>
        </w:rPr>
        <w:t>Resource gaps are primarily financial in nature with protected areas rarely having adequate funding to support day-to-day operations</w:t>
      </w:r>
      <w:r w:rsidR="006B4E1A">
        <w:rPr>
          <w:rFonts w:ascii="Century Gothic" w:hAnsi="Century Gothic"/>
        </w:rPr>
        <w:t xml:space="preserve"> such as administration, enforcement and infrastructure development and maintenance </w:t>
      </w:r>
      <w:r w:rsidR="00B74EF8">
        <w:rPr>
          <w:rFonts w:ascii="Century Gothic" w:hAnsi="Century Gothic"/>
        </w:rPr>
        <w:t xml:space="preserve">activities as well as critical conservation functions such as restoration, monitoring and research.  In addition, </w:t>
      </w:r>
      <w:r w:rsidR="006B4E1A">
        <w:rPr>
          <w:rFonts w:ascii="Century Gothic" w:hAnsi="Century Gothic"/>
        </w:rPr>
        <w:t xml:space="preserve">human resources are also a gap </w:t>
      </w:r>
      <w:r w:rsidR="001D575A">
        <w:rPr>
          <w:rFonts w:ascii="Century Gothic" w:hAnsi="Century Gothic"/>
        </w:rPr>
        <w:t xml:space="preserve">both in terms of skills and capacity as well as maintaining staff due to inadequate employment conditions.  </w:t>
      </w:r>
      <w:r w:rsidR="003E6531">
        <w:rPr>
          <w:rFonts w:ascii="Century Gothic" w:hAnsi="Century Gothic"/>
        </w:rPr>
        <w:t xml:space="preserve">More specifically, protected area management requires specialized positions such as technical staff to carry out ecological-based activities, community outreach staff to engage local stakeholders and rangers to enforce protected areas boundaries and regulations.  Not only are these positions often not filled because of a lack of resources, staff often do not have the capacity or are inadequately trained to fulfill the requirements of these positions.  </w:t>
      </w:r>
      <w:r w:rsidR="003A660C">
        <w:rPr>
          <w:rFonts w:ascii="Century Gothic" w:hAnsi="Century Gothic"/>
        </w:rPr>
        <w:t xml:space="preserve">Lack of resources was also found to lead to a high level of mutli-tasking of the same staff to conduct the work of different positions. </w:t>
      </w:r>
      <w:r w:rsidR="003E6531">
        <w:rPr>
          <w:rFonts w:ascii="Century Gothic" w:hAnsi="Century Gothic"/>
        </w:rPr>
        <w:t xml:space="preserve"> </w:t>
      </w:r>
      <w:r w:rsidR="00F326A2">
        <w:rPr>
          <w:rFonts w:ascii="Century Gothic" w:hAnsi="Century Gothic"/>
        </w:rPr>
        <w:t>These gaps acting in</w:t>
      </w:r>
      <w:r w:rsidR="00471507">
        <w:rPr>
          <w:rFonts w:ascii="Century Gothic" w:hAnsi="Century Gothic"/>
        </w:rPr>
        <w:t xml:space="preserve"> conjunction with another have a delimiting impact on the overall performance of protected areas to effectively conserve biodiversity. </w:t>
      </w:r>
    </w:p>
    <w:p w:rsidR="00F326A2" w:rsidRDefault="00F326A2" w:rsidP="00B108D6">
      <w:pPr>
        <w:jc w:val="both"/>
        <w:rPr>
          <w:rFonts w:ascii="Century Gothic" w:hAnsi="Century Gothic"/>
        </w:rPr>
      </w:pPr>
    </w:p>
    <w:p w:rsidR="00F326A2" w:rsidRPr="00471507" w:rsidRDefault="00F326A2" w:rsidP="00B108D6">
      <w:pPr>
        <w:jc w:val="both"/>
        <w:rPr>
          <w:rFonts w:ascii="Century Gothic" w:hAnsi="Century Gothic"/>
          <w:b/>
        </w:rPr>
      </w:pPr>
      <w:r w:rsidRPr="00471507">
        <w:rPr>
          <w:rFonts w:ascii="Century Gothic" w:hAnsi="Century Gothic"/>
          <w:b/>
        </w:rPr>
        <w:t>System Level Effectiveness</w:t>
      </w:r>
    </w:p>
    <w:p w:rsidR="00F326A2" w:rsidRDefault="009F248E" w:rsidP="009F248E">
      <w:pPr>
        <w:spacing w:after="60"/>
        <w:jc w:val="both"/>
        <w:rPr>
          <w:rFonts w:ascii="Century Gothic" w:hAnsi="Century Gothic"/>
        </w:rPr>
      </w:pPr>
      <w:r>
        <w:rPr>
          <w:rFonts w:ascii="Century Gothic" w:hAnsi="Century Gothic"/>
        </w:rPr>
        <w:t>System level effectiveness</w:t>
      </w:r>
      <w:r w:rsidR="004D3341">
        <w:rPr>
          <w:rFonts w:ascii="Century Gothic" w:hAnsi="Century Gothic"/>
        </w:rPr>
        <w:t xml:space="preserve"> involves primarily policy-based factors that provide an enabling environment for protected areas to achieve the conservation goals and objectives for which they are designed.  </w:t>
      </w:r>
      <w:r>
        <w:rPr>
          <w:rFonts w:ascii="Century Gothic" w:hAnsi="Century Gothic"/>
        </w:rPr>
        <w:t>At the national policy level, the most significant gaps were found in the following factors:</w:t>
      </w:r>
    </w:p>
    <w:p w:rsidR="009F248E" w:rsidRDefault="009F248E" w:rsidP="009F248E">
      <w:pPr>
        <w:numPr>
          <w:ilvl w:val="0"/>
          <w:numId w:val="17"/>
        </w:numPr>
        <w:spacing w:after="60"/>
        <w:jc w:val="both"/>
        <w:rPr>
          <w:rFonts w:ascii="Century Gothic" w:hAnsi="Century Gothic"/>
        </w:rPr>
      </w:pPr>
      <w:r>
        <w:rPr>
          <w:rFonts w:ascii="Century Gothic" w:hAnsi="Century Gothic"/>
        </w:rPr>
        <w:t>Sufficient funding for protected areas</w:t>
      </w:r>
    </w:p>
    <w:p w:rsidR="009F248E" w:rsidRDefault="009F248E" w:rsidP="009F248E">
      <w:pPr>
        <w:numPr>
          <w:ilvl w:val="0"/>
          <w:numId w:val="17"/>
        </w:numPr>
        <w:spacing w:after="60"/>
        <w:jc w:val="both"/>
        <w:rPr>
          <w:rFonts w:ascii="Century Gothic" w:hAnsi="Century Gothic"/>
        </w:rPr>
      </w:pPr>
      <w:r>
        <w:rPr>
          <w:rFonts w:ascii="Century Gothic" w:hAnsi="Century Gothic"/>
        </w:rPr>
        <w:t>Need for civic dialogue</w:t>
      </w:r>
    </w:p>
    <w:p w:rsidR="009F248E" w:rsidRDefault="009F248E" w:rsidP="009F248E">
      <w:pPr>
        <w:numPr>
          <w:ilvl w:val="0"/>
          <w:numId w:val="17"/>
        </w:numPr>
        <w:spacing w:after="60"/>
        <w:jc w:val="both"/>
        <w:rPr>
          <w:rFonts w:ascii="Century Gothic" w:hAnsi="Century Gothic"/>
        </w:rPr>
      </w:pPr>
      <w:r>
        <w:rPr>
          <w:rFonts w:ascii="Century Gothic" w:hAnsi="Century Gothic"/>
        </w:rPr>
        <w:t>Effective law enforcement</w:t>
      </w:r>
    </w:p>
    <w:p w:rsidR="009F248E" w:rsidRDefault="009F248E" w:rsidP="009F248E">
      <w:pPr>
        <w:numPr>
          <w:ilvl w:val="0"/>
          <w:numId w:val="17"/>
        </w:numPr>
        <w:spacing w:after="60"/>
        <w:jc w:val="both"/>
        <w:rPr>
          <w:rFonts w:ascii="Century Gothic" w:hAnsi="Century Gothic"/>
        </w:rPr>
      </w:pPr>
      <w:r>
        <w:rPr>
          <w:rFonts w:ascii="Century Gothic" w:hAnsi="Century Gothic"/>
        </w:rPr>
        <w:t>Conservation mechanisms (i.e. conservation incentives for private landowners)</w:t>
      </w:r>
    </w:p>
    <w:p w:rsidR="009F248E" w:rsidRDefault="009F248E" w:rsidP="009F248E">
      <w:pPr>
        <w:numPr>
          <w:ilvl w:val="0"/>
          <w:numId w:val="17"/>
        </w:numPr>
        <w:jc w:val="both"/>
        <w:rPr>
          <w:rFonts w:ascii="Century Gothic" w:hAnsi="Century Gothic"/>
        </w:rPr>
      </w:pPr>
      <w:r>
        <w:rPr>
          <w:rFonts w:ascii="Century Gothic" w:hAnsi="Century Gothic"/>
        </w:rPr>
        <w:t>Sustainable land use</w:t>
      </w:r>
    </w:p>
    <w:p w:rsidR="00EB013C" w:rsidRDefault="00EB013C" w:rsidP="009F248E">
      <w:pPr>
        <w:jc w:val="both"/>
        <w:rPr>
          <w:rFonts w:ascii="Century Gothic" w:hAnsi="Century Gothic"/>
        </w:rPr>
      </w:pPr>
    </w:p>
    <w:p w:rsidR="009F248E" w:rsidRDefault="00EB013C" w:rsidP="007A7690">
      <w:pPr>
        <w:spacing w:after="60"/>
        <w:jc w:val="both"/>
        <w:rPr>
          <w:rFonts w:ascii="Century Gothic" w:hAnsi="Century Gothic"/>
        </w:rPr>
      </w:pPr>
      <w:r>
        <w:rPr>
          <w:rFonts w:ascii="Century Gothic" w:hAnsi="Century Gothic"/>
        </w:rPr>
        <w:t>At the protected area policy level, the most critical gaps identified were the following:</w:t>
      </w:r>
    </w:p>
    <w:p w:rsidR="00EB013C" w:rsidRDefault="00EB013C" w:rsidP="00D7538F">
      <w:pPr>
        <w:numPr>
          <w:ilvl w:val="0"/>
          <w:numId w:val="18"/>
        </w:numPr>
        <w:spacing w:after="60"/>
        <w:jc w:val="both"/>
        <w:rPr>
          <w:rFonts w:ascii="Century Gothic" w:hAnsi="Century Gothic"/>
        </w:rPr>
      </w:pPr>
      <w:r>
        <w:rPr>
          <w:rFonts w:ascii="Century Gothic" w:hAnsi="Century Gothic"/>
        </w:rPr>
        <w:t>Demonstrated commitment</w:t>
      </w:r>
      <w:r w:rsidR="00D7538F">
        <w:rPr>
          <w:rFonts w:ascii="Century Gothic" w:hAnsi="Century Gothic"/>
        </w:rPr>
        <w:t xml:space="preserve"> to conserving a viable </w:t>
      </w:r>
      <w:r w:rsidR="007A7690">
        <w:rPr>
          <w:rFonts w:ascii="Century Gothic" w:hAnsi="Century Gothic"/>
        </w:rPr>
        <w:t>protected areas netwo</w:t>
      </w:r>
      <w:r w:rsidR="00D7538F">
        <w:rPr>
          <w:rFonts w:ascii="Century Gothic" w:hAnsi="Century Gothic"/>
        </w:rPr>
        <w:t>r</w:t>
      </w:r>
      <w:r w:rsidR="007A7690">
        <w:rPr>
          <w:rFonts w:ascii="Century Gothic" w:hAnsi="Century Gothic"/>
        </w:rPr>
        <w:t>k</w:t>
      </w:r>
    </w:p>
    <w:p w:rsidR="00EB013C" w:rsidRDefault="00EB013C" w:rsidP="00D7538F">
      <w:pPr>
        <w:numPr>
          <w:ilvl w:val="0"/>
          <w:numId w:val="18"/>
        </w:numPr>
        <w:spacing w:after="60"/>
        <w:jc w:val="both"/>
        <w:rPr>
          <w:rFonts w:ascii="Century Gothic" w:hAnsi="Century Gothic"/>
        </w:rPr>
      </w:pPr>
      <w:r>
        <w:rPr>
          <w:rFonts w:ascii="Century Gothic" w:hAnsi="Century Gothic"/>
        </w:rPr>
        <w:t>Comprehensive inventory</w:t>
      </w:r>
      <w:r w:rsidR="00D7538F">
        <w:rPr>
          <w:rFonts w:ascii="Century Gothic" w:hAnsi="Century Gothic"/>
        </w:rPr>
        <w:t xml:space="preserve"> of biodiversity</w:t>
      </w:r>
    </w:p>
    <w:p w:rsidR="00EB013C" w:rsidRDefault="00EB013C" w:rsidP="00D7538F">
      <w:pPr>
        <w:numPr>
          <w:ilvl w:val="0"/>
          <w:numId w:val="18"/>
        </w:numPr>
        <w:spacing w:after="60"/>
        <w:jc w:val="both"/>
        <w:rPr>
          <w:rFonts w:ascii="Century Gothic" w:hAnsi="Century Gothic"/>
        </w:rPr>
      </w:pPr>
      <w:r>
        <w:rPr>
          <w:rFonts w:ascii="Century Gothic" w:hAnsi="Century Gothic"/>
        </w:rPr>
        <w:t>Inadequate training programs</w:t>
      </w:r>
      <w:r w:rsidR="00D7538F">
        <w:rPr>
          <w:rFonts w:ascii="Century Gothic" w:hAnsi="Century Gothic"/>
        </w:rPr>
        <w:t xml:space="preserve"> for protected areas staff</w:t>
      </w:r>
    </w:p>
    <w:p w:rsidR="00EB013C" w:rsidRDefault="00EB013C" w:rsidP="00D7538F">
      <w:pPr>
        <w:numPr>
          <w:ilvl w:val="0"/>
          <w:numId w:val="18"/>
        </w:numPr>
        <w:spacing w:after="60"/>
        <w:jc w:val="both"/>
        <w:rPr>
          <w:rFonts w:ascii="Century Gothic" w:hAnsi="Century Gothic"/>
        </w:rPr>
      </w:pPr>
      <w:r>
        <w:rPr>
          <w:rFonts w:ascii="Century Gothic" w:hAnsi="Century Gothic"/>
        </w:rPr>
        <w:t>Lack of routine evaluations</w:t>
      </w:r>
      <w:r w:rsidR="00D7538F">
        <w:rPr>
          <w:rFonts w:ascii="Century Gothic" w:hAnsi="Century Gothic"/>
        </w:rPr>
        <w:t xml:space="preserve"> of the protected areas system inclusive of gaps and opportunities</w:t>
      </w:r>
    </w:p>
    <w:p w:rsidR="00EB013C" w:rsidRDefault="00EB013C" w:rsidP="00D7538F">
      <w:pPr>
        <w:numPr>
          <w:ilvl w:val="0"/>
          <w:numId w:val="18"/>
        </w:numPr>
        <w:spacing w:after="60"/>
        <w:jc w:val="both"/>
        <w:rPr>
          <w:rFonts w:ascii="Century Gothic" w:hAnsi="Century Gothic"/>
        </w:rPr>
      </w:pPr>
      <w:r>
        <w:rPr>
          <w:rFonts w:ascii="Century Gothic" w:hAnsi="Century Gothic"/>
        </w:rPr>
        <w:t>Insufficient system-wide law enforcement</w:t>
      </w:r>
    </w:p>
    <w:p w:rsidR="00EB013C" w:rsidRDefault="00EB013C" w:rsidP="00D7538F">
      <w:pPr>
        <w:numPr>
          <w:ilvl w:val="0"/>
          <w:numId w:val="18"/>
        </w:numPr>
        <w:spacing w:after="60"/>
        <w:jc w:val="both"/>
        <w:rPr>
          <w:rFonts w:ascii="Century Gothic" w:hAnsi="Century Gothic"/>
        </w:rPr>
      </w:pPr>
      <w:r>
        <w:rPr>
          <w:rFonts w:ascii="Century Gothic" w:hAnsi="Century Gothic"/>
        </w:rPr>
        <w:t>Inadequate system-wide funding</w:t>
      </w:r>
    </w:p>
    <w:p w:rsidR="00EB013C" w:rsidRDefault="00EB013C" w:rsidP="00EB013C">
      <w:pPr>
        <w:numPr>
          <w:ilvl w:val="0"/>
          <w:numId w:val="18"/>
        </w:numPr>
        <w:jc w:val="both"/>
        <w:rPr>
          <w:rFonts w:ascii="Century Gothic" w:hAnsi="Century Gothic"/>
        </w:rPr>
      </w:pPr>
      <w:r>
        <w:rPr>
          <w:rFonts w:ascii="Century Gothic" w:hAnsi="Century Gothic"/>
        </w:rPr>
        <w:t>Conservation mechanisms</w:t>
      </w:r>
    </w:p>
    <w:p w:rsidR="009F248E" w:rsidRDefault="009F248E" w:rsidP="009F248E">
      <w:pPr>
        <w:jc w:val="both"/>
        <w:rPr>
          <w:rFonts w:ascii="Century Gothic" w:hAnsi="Century Gothic"/>
        </w:rPr>
      </w:pPr>
    </w:p>
    <w:p w:rsidR="00B108D6" w:rsidRDefault="001336CF" w:rsidP="00B108D6">
      <w:pPr>
        <w:jc w:val="both"/>
        <w:rPr>
          <w:rFonts w:ascii="Century Gothic" w:hAnsi="Century Gothic"/>
        </w:rPr>
      </w:pPr>
      <w:r>
        <w:rPr>
          <w:rFonts w:ascii="Century Gothic" w:hAnsi="Century Gothic"/>
        </w:rPr>
        <w:lastRenderedPageBreak/>
        <w:t xml:space="preserve">Unsurprisingly, the gaps at the higher policy level are mirrored at the site level providing the opportunity to address these gaps in a holistic manner. </w:t>
      </w:r>
    </w:p>
    <w:p w:rsidR="00A46E02" w:rsidRDefault="00A46E02" w:rsidP="00B108D6">
      <w:pPr>
        <w:jc w:val="both"/>
        <w:rPr>
          <w:rFonts w:ascii="Century Gothic" w:hAnsi="Century Gothic"/>
        </w:rPr>
      </w:pPr>
    </w:p>
    <w:p w:rsidR="00B565BB" w:rsidRPr="00B565BB" w:rsidRDefault="00B565BB" w:rsidP="00DC48C7">
      <w:pPr>
        <w:jc w:val="both"/>
        <w:rPr>
          <w:rFonts w:ascii="Century Gothic" w:hAnsi="Century Gothic"/>
          <w:b/>
          <w:smallCaps/>
          <w:color w:val="99FF66"/>
          <w:sz w:val="8"/>
          <w:szCs w:val="8"/>
        </w:rPr>
      </w:pPr>
    </w:p>
    <w:p w:rsidR="002700A4" w:rsidRDefault="00B565BB" w:rsidP="002700A4">
      <w:pPr>
        <w:shd w:val="clear" w:color="auto" w:fill="008000"/>
        <w:jc w:val="right"/>
        <w:rPr>
          <w:rFonts w:ascii="Century Gothic" w:hAnsi="Century Gothic"/>
          <w:b/>
          <w:smallCaps/>
          <w:color w:val="99FF66"/>
          <w:sz w:val="28"/>
          <w:szCs w:val="28"/>
        </w:rPr>
      </w:pPr>
      <w:r>
        <w:rPr>
          <w:rFonts w:ascii="Century Gothic" w:hAnsi="Century Gothic"/>
          <w:b/>
          <w:smallCaps/>
          <w:color w:val="99FF66"/>
          <w:sz w:val="28"/>
          <w:szCs w:val="28"/>
        </w:rPr>
        <w:t>C</w:t>
      </w:r>
      <w:r w:rsidR="00AC6E0E">
        <w:rPr>
          <w:rFonts w:ascii="Century Gothic" w:hAnsi="Century Gothic"/>
          <w:b/>
          <w:smallCaps/>
          <w:color w:val="99FF66"/>
          <w:sz w:val="28"/>
          <w:szCs w:val="28"/>
        </w:rPr>
        <w:t xml:space="preserve"> l o s i n g   </w:t>
      </w:r>
      <w:r w:rsidR="0058142E">
        <w:rPr>
          <w:rFonts w:ascii="Century Gothic" w:hAnsi="Century Gothic"/>
          <w:b/>
          <w:smallCaps/>
          <w:color w:val="99FF66"/>
          <w:sz w:val="28"/>
          <w:szCs w:val="28"/>
        </w:rPr>
        <w:t>J a m a i c a ’s   P r o t e c t e d   A r e a</w:t>
      </w:r>
      <w:r w:rsidR="00AC6E0E">
        <w:rPr>
          <w:rFonts w:ascii="Century Gothic" w:hAnsi="Century Gothic"/>
          <w:b/>
          <w:smallCaps/>
          <w:color w:val="99FF66"/>
          <w:sz w:val="28"/>
          <w:szCs w:val="28"/>
        </w:rPr>
        <w:t xml:space="preserve">   G</w:t>
      </w:r>
      <w:r w:rsidR="0058142E">
        <w:rPr>
          <w:rFonts w:ascii="Century Gothic" w:hAnsi="Century Gothic"/>
          <w:b/>
          <w:smallCaps/>
          <w:color w:val="99FF66"/>
          <w:sz w:val="28"/>
          <w:szCs w:val="28"/>
        </w:rPr>
        <w:t xml:space="preserve"> </w:t>
      </w:r>
      <w:r w:rsidR="00AC6E0E">
        <w:rPr>
          <w:rFonts w:ascii="Century Gothic" w:hAnsi="Century Gothic"/>
          <w:b/>
          <w:smallCaps/>
          <w:color w:val="99FF66"/>
          <w:sz w:val="28"/>
          <w:szCs w:val="28"/>
        </w:rPr>
        <w:t xml:space="preserve">a </w:t>
      </w:r>
      <w:r w:rsidR="0058142E">
        <w:rPr>
          <w:rFonts w:ascii="Century Gothic" w:hAnsi="Century Gothic"/>
          <w:b/>
          <w:smallCaps/>
          <w:color w:val="99FF66"/>
          <w:sz w:val="28"/>
          <w:szCs w:val="28"/>
        </w:rPr>
        <w:t>p</w:t>
      </w:r>
      <w:r w:rsidR="00AC6E0E">
        <w:rPr>
          <w:rFonts w:ascii="Century Gothic" w:hAnsi="Century Gothic"/>
          <w:b/>
          <w:smallCaps/>
          <w:color w:val="99FF66"/>
          <w:sz w:val="28"/>
          <w:szCs w:val="28"/>
        </w:rPr>
        <w:t xml:space="preserve"> s</w:t>
      </w:r>
      <w:r w:rsidR="002A09F2">
        <w:rPr>
          <w:rFonts w:ascii="Century Gothic" w:hAnsi="Century Gothic"/>
          <w:b/>
          <w:smallCaps/>
          <w:color w:val="99FF66"/>
          <w:sz w:val="28"/>
          <w:szCs w:val="28"/>
        </w:rPr>
        <w:t xml:space="preserve">    PART I</w:t>
      </w:r>
      <w:r w:rsidR="002700A4">
        <w:rPr>
          <w:rFonts w:ascii="Century Gothic" w:hAnsi="Century Gothic"/>
          <w:b/>
          <w:smallCaps/>
          <w:color w:val="99FF66"/>
          <w:sz w:val="28"/>
          <w:szCs w:val="28"/>
        </w:rPr>
        <w:tab/>
      </w:r>
    </w:p>
    <w:p w:rsidR="002700A4" w:rsidRPr="00EC0AAA" w:rsidRDefault="002700A4" w:rsidP="002700A4">
      <w:pPr>
        <w:shd w:val="clear" w:color="auto" w:fill="008000"/>
        <w:jc w:val="right"/>
        <w:rPr>
          <w:rFonts w:ascii="Century Gothic" w:hAnsi="Century Gothic"/>
          <w:b/>
          <w:color w:val="99FF66"/>
          <w:sz w:val="8"/>
          <w:szCs w:val="8"/>
        </w:rPr>
      </w:pPr>
    </w:p>
    <w:p w:rsidR="009B0691" w:rsidRDefault="00F7616C" w:rsidP="00133C7D">
      <w:pPr>
        <w:spacing w:before="120"/>
        <w:jc w:val="both"/>
        <w:rPr>
          <w:rFonts w:ascii="Century Gothic" w:hAnsi="Century Gothic"/>
        </w:rPr>
      </w:pPr>
      <w:r>
        <w:rPr>
          <w:rFonts w:ascii="Century Gothic" w:hAnsi="Century Gothic"/>
        </w:rPr>
        <w:t>To meet its commitment to protecting and conserving Jamaica’s critical biological diversity, the biological and management gaps identified must be addressed through an improved design and functioning of the country’s protected areas system.  Addressing Jamaica’s conservation gaps requires action on three fronts of the protected areas system: Developing a viable and resilient conservation area portfolio, Enhancing an enabling protected area policy framework, and Developing conservation capacity on-the-ground.</w:t>
      </w:r>
      <w:r w:rsidR="00160D66">
        <w:rPr>
          <w:rFonts w:ascii="Century Gothic" w:hAnsi="Century Gothic"/>
        </w:rPr>
        <w:t xml:space="preserve">  A comprehensive</w:t>
      </w:r>
      <w:r w:rsidR="004A35CA">
        <w:rPr>
          <w:rFonts w:ascii="Century Gothic" w:hAnsi="Century Gothic"/>
        </w:rPr>
        <w:t xml:space="preserve"> or integrated</w:t>
      </w:r>
      <w:r w:rsidR="00160D66">
        <w:rPr>
          <w:rFonts w:ascii="Century Gothic" w:hAnsi="Century Gothic"/>
        </w:rPr>
        <w:t xml:space="preserve"> conservation area portfolio will ensure that </w:t>
      </w:r>
      <w:r w:rsidR="001865E7">
        <w:rPr>
          <w:rFonts w:ascii="Century Gothic" w:hAnsi="Century Gothic"/>
        </w:rPr>
        <w:t xml:space="preserve">appropriate management objectives for </w:t>
      </w:r>
      <w:r w:rsidR="00160D66">
        <w:rPr>
          <w:rFonts w:ascii="Century Gothic" w:hAnsi="Century Gothic"/>
        </w:rPr>
        <w:t xml:space="preserve">Jamaica’s critical biodiversity </w:t>
      </w:r>
      <w:r w:rsidR="001865E7">
        <w:rPr>
          <w:rFonts w:ascii="Century Gothic" w:hAnsi="Century Gothic"/>
        </w:rPr>
        <w:t>are met and biodiversity is</w:t>
      </w:r>
      <w:r w:rsidR="00160D66">
        <w:rPr>
          <w:rFonts w:ascii="Century Gothic" w:hAnsi="Century Gothic"/>
        </w:rPr>
        <w:t xml:space="preserve"> conserved </w:t>
      </w:r>
      <w:r w:rsidR="0003296A">
        <w:rPr>
          <w:rFonts w:ascii="Century Gothic" w:hAnsi="Century Gothic"/>
        </w:rPr>
        <w:t xml:space="preserve">over the long-term </w:t>
      </w:r>
      <w:r w:rsidR="001865E7">
        <w:rPr>
          <w:rFonts w:ascii="Century Gothic" w:hAnsi="Century Gothic"/>
        </w:rPr>
        <w:t>through holistic management</w:t>
      </w:r>
      <w:r w:rsidR="00160D66">
        <w:rPr>
          <w:rFonts w:ascii="Century Gothic" w:hAnsi="Century Gothic"/>
        </w:rPr>
        <w:t xml:space="preserve"> </w:t>
      </w:r>
      <w:r w:rsidR="0003296A">
        <w:rPr>
          <w:rFonts w:ascii="Century Gothic" w:hAnsi="Century Gothic"/>
        </w:rPr>
        <w:t>b</w:t>
      </w:r>
      <w:r w:rsidR="00160D66">
        <w:rPr>
          <w:rFonts w:ascii="Century Gothic" w:hAnsi="Century Gothic"/>
        </w:rPr>
        <w:t xml:space="preserve">e it in the marine, terrestrial or freshwater environment.  </w:t>
      </w:r>
      <w:r w:rsidR="0003296A">
        <w:rPr>
          <w:rFonts w:ascii="Century Gothic" w:hAnsi="Century Gothic"/>
        </w:rPr>
        <w:t xml:space="preserve">The conservation area portfolio will then be </w:t>
      </w:r>
      <w:r w:rsidR="00C3575A">
        <w:rPr>
          <w:rFonts w:ascii="Century Gothic" w:hAnsi="Century Gothic"/>
        </w:rPr>
        <w:t>enabled</w:t>
      </w:r>
      <w:r w:rsidR="0003296A">
        <w:rPr>
          <w:rFonts w:ascii="Century Gothic" w:hAnsi="Century Gothic"/>
        </w:rPr>
        <w:t xml:space="preserve"> by a </w:t>
      </w:r>
      <w:r w:rsidR="008F7904">
        <w:rPr>
          <w:rFonts w:ascii="Century Gothic" w:hAnsi="Century Gothic"/>
        </w:rPr>
        <w:t xml:space="preserve">harmonized and standardized protected area policy framework that empowers managers to implement conservation strategies </w:t>
      </w:r>
      <w:r w:rsidR="00A8037D">
        <w:rPr>
          <w:rFonts w:ascii="Century Gothic" w:hAnsi="Century Gothic"/>
        </w:rPr>
        <w:t>and</w:t>
      </w:r>
      <w:r w:rsidR="008F7904">
        <w:rPr>
          <w:rFonts w:ascii="Century Gothic" w:hAnsi="Century Gothic"/>
        </w:rPr>
        <w:t xml:space="preserve"> </w:t>
      </w:r>
      <w:r w:rsidR="00C3575A">
        <w:rPr>
          <w:rFonts w:ascii="Century Gothic" w:hAnsi="Century Gothic"/>
        </w:rPr>
        <w:t xml:space="preserve">enforce regulations.  </w:t>
      </w:r>
      <w:r w:rsidR="00133C7D">
        <w:rPr>
          <w:rFonts w:ascii="Century Gothic" w:hAnsi="Century Gothic"/>
        </w:rPr>
        <w:t>Management objectives for the conservation area portfolio will be achieved through the actions of highly skilled and adequately resourced protected areas managers.</w:t>
      </w:r>
      <w:r w:rsidR="00B960AC">
        <w:rPr>
          <w:rFonts w:ascii="Century Gothic" w:hAnsi="Century Gothic"/>
        </w:rPr>
        <w:t xml:space="preserve">  </w:t>
      </w:r>
    </w:p>
    <w:p w:rsidR="00133C7D" w:rsidRDefault="009B0691" w:rsidP="00133C7D">
      <w:pPr>
        <w:spacing w:before="120"/>
        <w:jc w:val="both"/>
        <w:rPr>
          <w:rFonts w:ascii="Century Gothic" w:hAnsi="Century Gothic"/>
        </w:rPr>
      </w:pPr>
      <w:r>
        <w:rPr>
          <w:rFonts w:ascii="Century Gothic" w:hAnsi="Century Gothic"/>
        </w:rPr>
        <w:t xml:space="preserve">This section (Part I) describes the process and results of developing a comprehensive conservation area portfolio for Jamaica while the following section (Part II) provides recommendations for taking action at the policy level and at the site level through capacity building. </w:t>
      </w:r>
    </w:p>
    <w:p w:rsidR="000549F4" w:rsidRDefault="000549F4" w:rsidP="000549F4">
      <w:pPr>
        <w:jc w:val="both"/>
        <w:rPr>
          <w:rFonts w:ascii="Century Gothic" w:hAnsi="Century Gothic"/>
        </w:rPr>
      </w:pPr>
    </w:p>
    <w:p w:rsidR="000E37E6" w:rsidRPr="0024123E" w:rsidRDefault="000E37E6" w:rsidP="000E37E6">
      <w:pPr>
        <w:shd w:val="clear" w:color="auto" w:fill="00BC00"/>
        <w:jc w:val="center"/>
        <w:rPr>
          <w:rFonts w:ascii="Century Gothic" w:hAnsi="Century Gothic"/>
          <w:b/>
          <w:smallCaps/>
          <w:sz w:val="8"/>
          <w:szCs w:val="8"/>
        </w:rPr>
      </w:pPr>
    </w:p>
    <w:p w:rsidR="000E37E6" w:rsidRPr="000E37E6" w:rsidRDefault="001D4DF4" w:rsidP="00DB4523">
      <w:pPr>
        <w:shd w:val="clear" w:color="auto" w:fill="00BC00"/>
        <w:jc w:val="center"/>
        <w:rPr>
          <w:rFonts w:ascii="Century Gothic" w:hAnsi="Century Gothic"/>
          <w:b/>
          <w:smallCaps/>
          <w:sz w:val="26"/>
          <w:szCs w:val="26"/>
          <w:lang w:val="es-ES"/>
        </w:rPr>
      </w:pPr>
      <w:r>
        <w:rPr>
          <w:rFonts w:ascii="Century Gothic" w:hAnsi="Century Gothic"/>
          <w:b/>
          <w:smallCaps/>
          <w:sz w:val="26"/>
          <w:szCs w:val="26"/>
          <w:lang w:val="es-ES"/>
        </w:rPr>
        <w:t xml:space="preserve">B  u  i  l  d  i  n  g    </w:t>
      </w:r>
      <w:r w:rsidR="000E37E6" w:rsidRPr="000E37E6">
        <w:rPr>
          <w:rFonts w:ascii="Century Gothic" w:hAnsi="Century Gothic"/>
          <w:b/>
          <w:smallCaps/>
          <w:sz w:val="26"/>
          <w:szCs w:val="26"/>
          <w:lang w:val="es-ES"/>
        </w:rPr>
        <w:t>T  h  e    P  o  r  t  f</w:t>
      </w:r>
      <w:r w:rsidR="000E37E6">
        <w:rPr>
          <w:rFonts w:ascii="Century Gothic" w:hAnsi="Century Gothic"/>
          <w:b/>
          <w:smallCaps/>
          <w:sz w:val="26"/>
          <w:szCs w:val="26"/>
          <w:lang w:val="es-ES"/>
        </w:rPr>
        <w:t xml:space="preserve">  </w:t>
      </w:r>
      <w:r w:rsidR="000E37E6" w:rsidRPr="000E37E6">
        <w:rPr>
          <w:rFonts w:ascii="Century Gothic" w:hAnsi="Century Gothic"/>
          <w:b/>
          <w:smallCaps/>
          <w:sz w:val="26"/>
          <w:szCs w:val="26"/>
          <w:lang w:val="es-ES"/>
        </w:rPr>
        <w:t>o</w:t>
      </w:r>
      <w:r w:rsidR="000E37E6">
        <w:rPr>
          <w:rFonts w:ascii="Century Gothic" w:hAnsi="Century Gothic"/>
          <w:b/>
          <w:smallCaps/>
          <w:sz w:val="26"/>
          <w:szCs w:val="26"/>
          <w:lang w:val="es-ES"/>
        </w:rPr>
        <w:t xml:space="preserve">  </w:t>
      </w:r>
      <w:r w:rsidR="000E37E6" w:rsidRPr="000E37E6">
        <w:rPr>
          <w:rFonts w:ascii="Century Gothic" w:hAnsi="Century Gothic"/>
          <w:b/>
          <w:smallCaps/>
          <w:sz w:val="26"/>
          <w:szCs w:val="26"/>
          <w:lang w:val="es-ES"/>
        </w:rPr>
        <w:t>l</w:t>
      </w:r>
      <w:r w:rsidR="000E37E6">
        <w:rPr>
          <w:rFonts w:ascii="Century Gothic" w:hAnsi="Century Gothic"/>
          <w:b/>
          <w:smallCaps/>
          <w:sz w:val="26"/>
          <w:szCs w:val="26"/>
          <w:lang w:val="es-ES"/>
        </w:rPr>
        <w:t xml:space="preserve">  </w:t>
      </w:r>
      <w:r w:rsidR="000E37E6" w:rsidRPr="000E37E6">
        <w:rPr>
          <w:rFonts w:ascii="Century Gothic" w:hAnsi="Century Gothic"/>
          <w:b/>
          <w:smallCaps/>
          <w:sz w:val="26"/>
          <w:szCs w:val="26"/>
          <w:lang w:val="es-ES"/>
        </w:rPr>
        <w:t>i</w:t>
      </w:r>
      <w:r w:rsidR="000E37E6">
        <w:rPr>
          <w:rFonts w:ascii="Century Gothic" w:hAnsi="Century Gothic"/>
          <w:b/>
          <w:smallCaps/>
          <w:sz w:val="26"/>
          <w:szCs w:val="26"/>
          <w:lang w:val="es-ES"/>
        </w:rPr>
        <w:t xml:space="preserve">  </w:t>
      </w:r>
      <w:r w:rsidR="000E37E6" w:rsidRPr="000E37E6">
        <w:rPr>
          <w:rFonts w:ascii="Century Gothic" w:hAnsi="Century Gothic"/>
          <w:b/>
          <w:smallCaps/>
          <w:sz w:val="26"/>
          <w:szCs w:val="26"/>
          <w:lang w:val="es-ES"/>
        </w:rPr>
        <w:t>o</w:t>
      </w:r>
    </w:p>
    <w:p w:rsidR="000E37E6" w:rsidRPr="000E37E6" w:rsidRDefault="000E37E6" w:rsidP="000E37E6">
      <w:pPr>
        <w:shd w:val="clear" w:color="auto" w:fill="00BC00"/>
        <w:jc w:val="center"/>
        <w:rPr>
          <w:rFonts w:ascii="Century Gothic" w:hAnsi="Century Gothic"/>
          <w:b/>
          <w:smallCaps/>
          <w:sz w:val="8"/>
          <w:szCs w:val="8"/>
          <w:lang w:val="es-ES"/>
        </w:rPr>
      </w:pPr>
    </w:p>
    <w:p w:rsidR="00471EA4" w:rsidRDefault="004A35CA" w:rsidP="000549F4">
      <w:pPr>
        <w:spacing w:before="120"/>
        <w:jc w:val="both"/>
        <w:rPr>
          <w:rFonts w:ascii="Century Gothic" w:hAnsi="Century Gothic"/>
        </w:rPr>
      </w:pPr>
      <w:r>
        <w:rPr>
          <w:rFonts w:ascii="Century Gothic" w:hAnsi="Century Gothic"/>
        </w:rPr>
        <w:t xml:space="preserve">Building on the inter-connections and inter-dependencies of ecological systems that enable them to function, the integrated conservation area portfolio is a network of protected areas that complement one another irrespective of whether they occur in the marine, terrestrial or freshwater environment.  By definition, the primary objective of the portfolio design is to address the critical </w:t>
      </w:r>
      <w:r w:rsidR="000D7050">
        <w:rPr>
          <w:rFonts w:ascii="Century Gothic" w:hAnsi="Century Gothic"/>
        </w:rPr>
        <w:t xml:space="preserve">representation and </w:t>
      </w:r>
      <w:r>
        <w:rPr>
          <w:rFonts w:ascii="Century Gothic" w:hAnsi="Century Gothic"/>
        </w:rPr>
        <w:t xml:space="preserve">ecological </w:t>
      </w:r>
      <w:r w:rsidR="000D7050">
        <w:rPr>
          <w:rFonts w:ascii="Century Gothic" w:hAnsi="Century Gothic"/>
        </w:rPr>
        <w:t xml:space="preserve">gaps of the current protected areas system.  </w:t>
      </w:r>
      <w:r w:rsidR="008622A4">
        <w:rPr>
          <w:rFonts w:ascii="Century Gothic" w:hAnsi="Century Gothic"/>
        </w:rPr>
        <w:t xml:space="preserve">However, in addition to ensuring that the portfolio </w:t>
      </w:r>
      <w:r w:rsidR="00471EA4">
        <w:rPr>
          <w:rFonts w:ascii="Century Gothic" w:hAnsi="Century Gothic"/>
        </w:rPr>
        <w:t>meets not only the 10% goal but also the higher value ecologically-based goals defined by experts (Conservation Goals section), it was also designed to optimize protected area results by maximizing conservation efforts and investments</w:t>
      </w:r>
      <w:r w:rsidR="00F6558E">
        <w:rPr>
          <w:rFonts w:ascii="Century Gothic" w:hAnsi="Century Gothic"/>
        </w:rPr>
        <w:t xml:space="preserve"> on-the-ground</w:t>
      </w:r>
      <w:r w:rsidR="00471EA4">
        <w:rPr>
          <w:rFonts w:ascii="Century Gothic" w:hAnsi="Century Gothic"/>
        </w:rPr>
        <w:t xml:space="preserve">.  </w:t>
      </w:r>
    </w:p>
    <w:p w:rsidR="00A46E02" w:rsidRDefault="00471EA4" w:rsidP="0044392F">
      <w:pPr>
        <w:spacing w:before="120"/>
        <w:jc w:val="both"/>
        <w:rPr>
          <w:rFonts w:ascii="Century Gothic" w:hAnsi="Century Gothic"/>
        </w:rPr>
      </w:pPr>
      <w:r>
        <w:rPr>
          <w:rFonts w:ascii="Century Gothic" w:hAnsi="Century Gothic"/>
        </w:rPr>
        <w:t>T</w:t>
      </w:r>
      <w:r w:rsidR="000D7050">
        <w:rPr>
          <w:rFonts w:ascii="Century Gothic" w:hAnsi="Century Gothic"/>
        </w:rPr>
        <w:t xml:space="preserve">o design an integrated conservation area </w:t>
      </w:r>
      <w:r w:rsidR="00F6558E">
        <w:rPr>
          <w:rFonts w:ascii="Century Gothic" w:hAnsi="Century Gothic"/>
        </w:rPr>
        <w:t>portfolio</w:t>
      </w:r>
      <w:r w:rsidR="000D7050">
        <w:rPr>
          <w:rFonts w:ascii="Century Gothic" w:hAnsi="Century Gothic"/>
        </w:rPr>
        <w:t xml:space="preserve"> at the national scale, it was first necessary to develop </w:t>
      </w:r>
      <w:r w:rsidR="008622A4">
        <w:rPr>
          <w:rFonts w:ascii="Century Gothic" w:hAnsi="Century Gothic"/>
        </w:rPr>
        <w:t>separate</w:t>
      </w:r>
      <w:r w:rsidR="000D7050">
        <w:rPr>
          <w:rFonts w:ascii="Century Gothic" w:hAnsi="Century Gothic"/>
        </w:rPr>
        <w:t xml:space="preserve"> portfolios for marine, terrestrial and freshwater systems.  Figures x –x</w:t>
      </w:r>
      <w:r w:rsidR="008622A4">
        <w:rPr>
          <w:rFonts w:ascii="Century Gothic" w:hAnsi="Century Gothic"/>
        </w:rPr>
        <w:t xml:space="preserve"> </w:t>
      </w:r>
      <w:r w:rsidR="00F6558E">
        <w:rPr>
          <w:rFonts w:ascii="Century Gothic" w:hAnsi="Century Gothic"/>
        </w:rPr>
        <w:t>illustrate the conservation area networks</w:t>
      </w:r>
      <w:r w:rsidR="00B91436">
        <w:rPr>
          <w:rFonts w:ascii="Century Gothic" w:hAnsi="Century Gothic"/>
        </w:rPr>
        <w:t xml:space="preserve"> for </w:t>
      </w:r>
      <w:r w:rsidR="00F6558E">
        <w:rPr>
          <w:rFonts w:ascii="Century Gothic" w:hAnsi="Century Gothic"/>
        </w:rPr>
        <w:t>each system.</w:t>
      </w:r>
      <w:r w:rsidR="0044392F" w:rsidRPr="0044392F">
        <w:rPr>
          <w:rFonts w:ascii="Century Gothic" w:hAnsi="Century Gothic"/>
        </w:rPr>
        <w:t xml:space="preserve"> </w:t>
      </w:r>
      <w:r w:rsidR="0044392F">
        <w:rPr>
          <w:rFonts w:ascii="Century Gothic" w:hAnsi="Century Gothic"/>
        </w:rPr>
        <w:t xml:space="preserve"> These portfolios represent the most important areas that require conservation action as well as the most efficient configuration that meets the conservation goal for each critical biological target. </w:t>
      </w:r>
    </w:p>
    <w:p w:rsidR="006F2E69" w:rsidRDefault="00054BEF" w:rsidP="00054BEF">
      <w:pPr>
        <w:spacing w:before="120"/>
        <w:jc w:val="both"/>
        <w:rPr>
          <w:rFonts w:ascii="Century Gothic" w:hAnsi="Century Gothic"/>
        </w:rPr>
      </w:pPr>
      <w:r>
        <w:rPr>
          <w:rFonts w:ascii="Century Gothic" w:hAnsi="Century Gothic"/>
        </w:rPr>
        <w:t xml:space="preserve">The marine conservation portfolio </w:t>
      </w:r>
      <w:r w:rsidR="00FD12C9">
        <w:rPr>
          <w:rFonts w:ascii="Century Gothic" w:hAnsi="Century Gothic"/>
        </w:rPr>
        <w:t xml:space="preserve">is </w:t>
      </w:r>
      <w:r w:rsidR="005B16B8">
        <w:rPr>
          <w:rFonts w:ascii="Century Gothic" w:hAnsi="Century Gothic"/>
        </w:rPr>
        <w:t xml:space="preserve">designed to capture critical targets that are unrepresented in the Eastern Marine Stratification Unit as well as offshore targets (Pedro Cays) and those that are under-represented in the Northern and Southern MSUs such as manatees.  </w:t>
      </w:r>
      <w:r w:rsidR="00B53BD7">
        <w:rPr>
          <w:rFonts w:ascii="Century Gothic" w:hAnsi="Century Gothic"/>
        </w:rPr>
        <w:t>Candidate sites were prioritized based on the following: a) biodiversity significance or the total number of conservation targets contained in the area relative to the total number of targets; b) threat intensity; and c) conservation feasibility as determined by its current protection status (if any) and proximity to existing established protected areas.  Additional analysis involving meeting conservation goals yielded 12 highest priority are</w:t>
      </w:r>
      <w:r w:rsidR="007E1EF2">
        <w:rPr>
          <w:rFonts w:ascii="Century Gothic" w:hAnsi="Century Gothic"/>
        </w:rPr>
        <w:t>as of which four already reside</w:t>
      </w:r>
      <w:r w:rsidR="00B53BD7">
        <w:rPr>
          <w:rFonts w:ascii="Century Gothic" w:hAnsi="Century Gothic"/>
        </w:rPr>
        <w:t xml:space="preserve"> within established protected areas. </w:t>
      </w:r>
      <w:r w:rsidR="005B16B8">
        <w:rPr>
          <w:rFonts w:ascii="Century Gothic" w:hAnsi="Century Gothic"/>
        </w:rPr>
        <w:t xml:space="preserve"> </w:t>
      </w:r>
      <w:r w:rsidR="00B53BD7">
        <w:rPr>
          <w:rFonts w:ascii="Century Gothic" w:hAnsi="Century Gothic"/>
        </w:rPr>
        <w:t>The remaining eight areas that are not currently under any sys</w:t>
      </w:r>
      <w:r w:rsidR="00625050">
        <w:rPr>
          <w:rFonts w:ascii="Century Gothic" w:hAnsi="Century Gothic"/>
        </w:rPr>
        <w:t>tem of conservation or protection</w:t>
      </w:r>
      <w:r w:rsidR="00B53BD7">
        <w:rPr>
          <w:rFonts w:ascii="Century Gothic" w:hAnsi="Century Gothic"/>
        </w:rPr>
        <w:t xml:space="preserve"> serve as the </w:t>
      </w:r>
      <w:r w:rsidR="007E1EF2">
        <w:rPr>
          <w:rFonts w:ascii="Century Gothic" w:hAnsi="Century Gothic"/>
        </w:rPr>
        <w:t xml:space="preserve">marine contribution to </w:t>
      </w:r>
      <w:smartTag w:uri="urn:schemas-microsoft-com:office:smarttags" w:element="country-region">
        <w:smartTag w:uri="urn:schemas-microsoft-com:office:smarttags" w:element="place">
          <w:r w:rsidR="007E1EF2">
            <w:rPr>
              <w:rFonts w:ascii="Century Gothic" w:hAnsi="Century Gothic"/>
            </w:rPr>
            <w:t>Jamaica</w:t>
          </w:r>
        </w:smartTag>
      </w:smartTag>
      <w:r w:rsidR="007E1EF2">
        <w:rPr>
          <w:rFonts w:ascii="Century Gothic" w:hAnsi="Century Gothic"/>
        </w:rPr>
        <w:t>’s priority conservation area portfolio.</w:t>
      </w:r>
    </w:p>
    <w:p w:rsidR="006F2E69" w:rsidRDefault="006F2E69" w:rsidP="006F2E69">
      <w:pPr>
        <w:jc w:val="both"/>
        <w:rPr>
          <w:rFonts w:ascii="Century Gothic" w:hAnsi="Century Gothic"/>
        </w:rPr>
      </w:pPr>
    </w:p>
    <w:p w:rsidR="006F2E69" w:rsidRDefault="006F2E69" w:rsidP="006F2E69">
      <w:pPr>
        <w:jc w:val="both"/>
        <w:rPr>
          <w:rFonts w:ascii="Century Gothic" w:hAnsi="Century Gothic"/>
        </w:rPr>
      </w:pPr>
      <w:r>
        <w:rPr>
          <w:rFonts w:ascii="Century Gothic" w:hAnsi="Century Gothic"/>
        </w:rPr>
        <w:t>The terrestrial portfolio is designed primarily to protect what remains of terrestrial ecological systems that have been greatly diminished over a long history of exploitation and human colonization on the island.  The portfolio is comprised of different aggregations of ecosystem, habitat and species targets distributed throughout the country.  The configuration of the portfolio is aimed at preserving connectivity between these critical targets as well as mitigating against further fragmentation caused by various threats.  As a result of this preservation approach, the terrestrial conservation area network is extensive and covers large tracks of land as well as small areas necessary to meet the conservation goals derived from maintaining key ecological functions for the island system.  From this standpoint, the portfolio represents the highest priority terrestrial conservation areas.</w:t>
      </w:r>
    </w:p>
    <w:p w:rsidR="00A46E02" w:rsidRDefault="006F2E69" w:rsidP="00054BEF">
      <w:pPr>
        <w:spacing w:before="120"/>
        <w:jc w:val="both"/>
        <w:rPr>
          <w:rFonts w:ascii="Century Gothic" w:hAnsi="Century Gothic"/>
          <w:b/>
          <w:color w:val="FF0000"/>
        </w:rPr>
      </w:pPr>
      <w:r>
        <w:rPr>
          <w:rFonts w:ascii="Century Gothic" w:hAnsi="Century Gothic"/>
        </w:rPr>
        <w:t xml:space="preserve">The freshwater conservation area portfolio was developed using a watershed approach that takes into consideration lateral and longitudinal (or linear) connectivity intrinsic to the functionality of aquatic systems.  The portfolio builds upon and complements existing protected areas, primarily Cockpit Country, Blue and </w:t>
      </w:r>
      <w:smartTag w:uri="urn:schemas-microsoft-com:office:smarttags" w:element="PlaceName">
        <w:r>
          <w:rPr>
            <w:rFonts w:ascii="Century Gothic" w:hAnsi="Century Gothic"/>
          </w:rPr>
          <w:t>John</w:t>
        </w:r>
      </w:smartTag>
      <w:r>
        <w:rPr>
          <w:rFonts w:ascii="Century Gothic" w:hAnsi="Century Gothic"/>
        </w:rPr>
        <w:t xml:space="preserve"> </w:t>
      </w:r>
      <w:smartTag w:uri="urn:schemas-microsoft-com:office:smarttags" w:element="PlaceName">
        <w:r>
          <w:rPr>
            <w:rFonts w:ascii="Century Gothic" w:hAnsi="Century Gothic"/>
          </w:rPr>
          <w:t>Crow</w:t>
        </w:r>
      </w:smartTag>
      <w:r>
        <w:rPr>
          <w:rFonts w:ascii="Century Gothic" w:hAnsi="Century Gothic"/>
        </w:rPr>
        <w:t xml:space="preserve"> </w:t>
      </w:r>
      <w:smartTag w:uri="urn:schemas-microsoft-com:office:smarttags" w:element="PlaceType">
        <w:r>
          <w:rPr>
            <w:rFonts w:ascii="Century Gothic" w:hAnsi="Century Gothic"/>
          </w:rPr>
          <w:t>Mountain</w:t>
        </w:r>
      </w:smartTag>
      <w:r>
        <w:rPr>
          <w:rFonts w:ascii="Century Gothic" w:hAnsi="Century Gothic"/>
        </w:rPr>
        <w:t xml:space="preserve"> </w:t>
      </w:r>
      <w:smartTag w:uri="urn:schemas-microsoft-com:office:smarttags" w:element="PlaceType">
        <w:r>
          <w:rPr>
            <w:rFonts w:ascii="Century Gothic" w:hAnsi="Century Gothic"/>
          </w:rPr>
          <w:t>National Park</w:t>
        </w:r>
      </w:smartTag>
      <w:r>
        <w:rPr>
          <w:rFonts w:ascii="Century Gothic" w:hAnsi="Century Gothic"/>
        </w:rPr>
        <w:t xml:space="preserve"> and </w:t>
      </w:r>
      <w:smartTag w:uri="urn:schemas-microsoft-com:office:smarttags" w:element="place">
        <w:r>
          <w:rPr>
            <w:rFonts w:ascii="Century Gothic" w:hAnsi="Century Gothic"/>
          </w:rPr>
          <w:t>Black River</w:t>
        </w:r>
      </w:smartTag>
      <w:r>
        <w:rPr>
          <w:rFonts w:ascii="Century Gothic" w:hAnsi="Century Gothic"/>
        </w:rPr>
        <w:t xml:space="preserve">, to address fragmentation of freshwater systems in these sites.  Moreover, the portfolio is comprised of unrepresented and under-represented aquatic species as well as specialized freshwater-associated ecosystems such as caves and highly threatened riparian areas.  As a critical conduit between terrestrial and marine environments, freshwater systems are particularly important for maintaining the ecological health of all three systems.  As a critical source of </w:t>
      </w:r>
      <w:smartTag w:uri="urn:schemas-microsoft-com:office:smarttags" w:element="place">
        <w:smartTag w:uri="urn:schemas-microsoft-com:office:smarttags" w:element="country-region">
          <w:r>
            <w:rPr>
              <w:rFonts w:ascii="Century Gothic" w:hAnsi="Century Gothic"/>
            </w:rPr>
            <w:t>Jamaica</w:t>
          </w:r>
        </w:smartTag>
      </w:smartTag>
      <w:r>
        <w:rPr>
          <w:rFonts w:ascii="Century Gothic" w:hAnsi="Century Gothic"/>
        </w:rPr>
        <w:t>’s water resources,</w:t>
      </w:r>
      <w:r w:rsidRPr="00037BB0">
        <w:rPr>
          <w:rFonts w:ascii="Century Gothic" w:hAnsi="Century Gothic"/>
        </w:rPr>
        <w:t xml:space="preserve"> </w:t>
      </w:r>
      <w:r>
        <w:rPr>
          <w:rFonts w:ascii="Century Gothic" w:hAnsi="Century Gothic"/>
        </w:rPr>
        <w:t>freshwater</w:t>
      </w:r>
      <w:r w:rsidR="00AE6398" w:rsidRPr="00AE6398">
        <w:rPr>
          <w:rFonts w:ascii="Century Gothic" w:hAnsi="Century Gothic"/>
        </w:rPr>
        <w:t xml:space="preserve"> </w:t>
      </w:r>
      <w:r w:rsidR="00AE6398">
        <w:rPr>
          <w:rFonts w:ascii="Century Gothic" w:hAnsi="Century Gothic"/>
        </w:rPr>
        <w:t>systems represent one of the most important factors</w:t>
      </w:r>
    </w:p>
    <w:p w:rsidR="005B16B8" w:rsidRPr="00A80E1A" w:rsidRDefault="00A46E02" w:rsidP="00054BEF">
      <w:pPr>
        <w:spacing w:before="120"/>
        <w:jc w:val="both"/>
        <w:rPr>
          <w:rFonts w:ascii="Arial" w:hAnsi="Arial"/>
          <w:b/>
        </w:rPr>
      </w:pPr>
      <w:r w:rsidRPr="00A80E1A">
        <w:rPr>
          <w:rFonts w:ascii="Arial" w:hAnsi="Arial"/>
          <w:b/>
        </w:rPr>
        <w:t>Figure 12 Recommended Marine Conservation Portfolio with Goals Met</w:t>
      </w:r>
    </w:p>
    <w:p w:rsidR="00A46E02" w:rsidRDefault="00583708" w:rsidP="00054BEF">
      <w:pPr>
        <w:spacing w:before="120"/>
        <w:jc w:val="both"/>
        <w:rPr>
          <w:rFonts w:ascii="Century Gothic" w:hAnsi="Century Gothic"/>
        </w:rPr>
      </w:pPr>
      <w:r>
        <w:rPr>
          <w:rFonts w:ascii="Arial" w:hAnsi="Arial"/>
          <w:b/>
          <w:bCs/>
          <w:noProof/>
          <w:sz w:val="32"/>
          <w:u w:val="single"/>
        </w:rPr>
        <w:drawing>
          <wp:inline distT="0" distB="0" distL="0" distR="0">
            <wp:extent cx="5070475" cy="3930650"/>
            <wp:effectExtent l="19050" t="19050" r="15875" b="12700"/>
            <wp:docPr id="14" name="Picture 14" descr="Marine Conservation Highest Priority Areas_Goals_met-30-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rine Conservation Highest Priority Areas_Goals_met-30-07-06"/>
                    <pic:cNvPicPr>
                      <a:picLocks noChangeAspect="1" noChangeArrowheads="1"/>
                    </pic:cNvPicPr>
                  </pic:nvPicPr>
                  <pic:blipFill>
                    <a:blip r:embed="rId30" cstate="print"/>
                    <a:srcRect/>
                    <a:stretch>
                      <a:fillRect/>
                    </a:stretch>
                  </pic:blipFill>
                  <pic:spPr bwMode="auto">
                    <a:xfrm>
                      <a:off x="0" y="0"/>
                      <a:ext cx="5070475" cy="3930650"/>
                    </a:xfrm>
                    <a:prstGeom prst="rect">
                      <a:avLst/>
                    </a:prstGeom>
                    <a:noFill/>
                    <a:ln w="6350" cmpd="sng">
                      <a:solidFill>
                        <a:srgbClr val="000000"/>
                      </a:solidFill>
                      <a:miter lim="800000"/>
                      <a:headEnd/>
                      <a:tailEnd/>
                    </a:ln>
                    <a:effectLst/>
                  </pic:spPr>
                </pic:pic>
              </a:graphicData>
            </a:graphic>
          </wp:inline>
        </w:drawing>
      </w:r>
    </w:p>
    <w:p w:rsidR="00A46E02" w:rsidRDefault="00A46E02" w:rsidP="005F6EC6">
      <w:pPr>
        <w:jc w:val="both"/>
        <w:rPr>
          <w:rFonts w:ascii="Century Gothic" w:hAnsi="Century Gothic"/>
        </w:rPr>
      </w:pPr>
    </w:p>
    <w:p w:rsidR="00AE6398" w:rsidRDefault="00AE6398" w:rsidP="00A46E02">
      <w:pPr>
        <w:jc w:val="both"/>
        <w:rPr>
          <w:rFonts w:ascii="Arial" w:hAnsi="Arial"/>
          <w:b/>
        </w:rPr>
      </w:pPr>
    </w:p>
    <w:p w:rsidR="00AE6398" w:rsidRDefault="00AE6398" w:rsidP="00A46E02">
      <w:pPr>
        <w:jc w:val="both"/>
        <w:rPr>
          <w:rFonts w:ascii="Arial" w:hAnsi="Arial"/>
          <w:b/>
        </w:rPr>
      </w:pPr>
    </w:p>
    <w:p w:rsidR="00AE6398" w:rsidRDefault="00AE6398" w:rsidP="00A46E02">
      <w:pPr>
        <w:jc w:val="both"/>
        <w:rPr>
          <w:rFonts w:ascii="Arial" w:hAnsi="Arial"/>
          <w:b/>
        </w:rPr>
      </w:pPr>
    </w:p>
    <w:p w:rsidR="00AE6398" w:rsidRDefault="00AE6398" w:rsidP="00A46E02">
      <w:pPr>
        <w:jc w:val="both"/>
        <w:rPr>
          <w:rFonts w:ascii="Arial" w:hAnsi="Arial"/>
          <w:b/>
        </w:rPr>
      </w:pPr>
    </w:p>
    <w:p w:rsidR="00AE6398" w:rsidRDefault="00AE6398" w:rsidP="00A46E02">
      <w:pPr>
        <w:jc w:val="both"/>
        <w:rPr>
          <w:rFonts w:ascii="Arial" w:hAnsi="Arial"/>
          <w:b/>
        </w:rPr>
      </w:pPr>
    </w:p>
    <w:p w:rsidR="00AE6398" w:rsidRDefault="00AE6398" w:rsidP="00A46E02">
      <w:pPr>
        <w:jc w:val="both"/>
        <w:rPr>
          <w:rFonts w:ascii="Arial" w:hAnsi="Arial"/>
          <w:b/>
        </w:rPr>
      </w:pPr>
    </w:p>
    <w:p w:rsidR="00A46E02" w:rsidRPr="00A80E1A" w:rsidRDefault="00A46E02" w:rsidP="00A46E02">
      <w:pPr>
        <w:jc w:val="both"/>
        <w:rPr>
          <w:rFonts w:ascii="Arial" w:hAnsi="Arial"/>
          <w:b/>
        </w:rPr>
      </w:pPr>
      <w:r w:rsidRPr="00A80E1A">
        <w:rPr>
          <w:rFonts w:ascii="Arial" w:hAnsi="Arial"/>
          <w:b/>
        </w:rPr>
        <w:t xml:space="preserve">Figure </w:t>
      </w:r>
      <w:r w:rsidR="00A80E1A" w:rsidRPr="00A80E1A">
        <w:rPr>
          <w:rFonts w:ascii="Arial" w:hAnsi="Arial"/>
          <w:b/>
        </w:rPr>
        <w:t>13</w:t>
      </w:r>
      <w:r w:rsidRPr="00A80E1A">
        <w:rPr>
          <w:rFonts w:ascii="Arial" w:hAnsi="Arial"/>
          <w:b/>
        </w:rPr>
        <w:t xml:space="preserve"> Terrestrial Conservation </w:t>
      </w:r>
      <w:r w:rsidR="00A80E1A" w:rsidRPr="00A80E1A">
        <w:rPr>
          <w:rFonts w:ascii="Arial" w:hAnsi="Arial"/>
          <w:b/>
        </w:rPr>
        <w:t>P</w:t>
      </w:r>
      <w:r w:rsidRPr="00A80E1A">
        <w:rPr>
          <w:rFonts w:ascii="Arial" w:hAnsi="Arial"/>
          <w:b/>
        </w:rPr>
        <w:t>ortfolio</w:t>
      </w:r>
      <w:r w:rsidR="00A80E1A" w:rsidRPr="00A80E1A">
        <w:rPr>
          <w:rFonts w:ascii="Arial" w:hAnsi="Arial"/>
          <w:b/>
        </w:rPr>
        <w:t xml:space="preserve"> with Goals Met</w:t>
      </w:r>
    </w:p>
    <w:p w:rsidR="005F6EC6" w:rsidRDefault="00AE6398" w:rsidP="005F6EC6">
      <w:pPr>
        <w:jc w:val="both"/>
        <w:rPr>
          <w:rFonts w:ascii="Century Gothic" w:hAnsi="Century Gothic"/>
          <w:b/>
          <w:color w:val="FF0000"/>
        </w:rPr>
      </w:pPr>
      <w:r>
        <w:rPr>
          <w:rFonts w:ascii="Century Gothic" w:hAnsi="Century Gothic"/>
          <w:noProof/>
        </w:rPr>
      </w:r>
      <w:r w:rsidR="00583708" w:rsidRPr="00AE6398">
        <w:rPr>
          <w:rFonts w:ascii="Century Gothic" w:hAnsi="Century Gothic"/>
          <w:b/>
          <w:color w:val="FF0000"/>
        </w:rPr>
        <w:pict>
          <v:shape id="_x0000_s1105" type="#_x0000_t202" style="width:481.2pt;height:324.75pt;mso-wrap-style:none;mso-position-horizontal-relative:char;mso-position-vertical-relative:line">
            <v:textbox style="mso-next-textbox:#_x0000_s1105;mso-fit-shape-to-text:t">
              <w:txbxContent>
                <w:p w:rsidR="009C2D0B" w:rsidRPr="00A46E02" w:rsidRDefault="00583708">
                  <w:r>
                    <w:rPr>
                      <w:noProof/>
                    </w:rPr>
                    <w:drawing>
                      <wp:inline distT="0" distB="0" distL="0" distR="0">
                        <wp:extent cx="4845050" cy="36576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srcRect/>
                                <a:stretch>
                                  <a:fillRect/>
                                </a:stretch>
                              </pic:blipFill>
                              <pic:spPr bwMode="auto">
                                <a:xfrm>
                                  <a:off x="0" y="0"/>
                                  <a:ext cx="4845050" cy="3657600"/>
                                </a:xfrm>
                                <a:prstGeom prst="rect">
                                  <a:avLst/>
                                </a:prstGeom>
                                <a:noFill/>
                                <a:ln w="9525">
                                  <a:noFill/>
                                  <a:miter lim="800000"/>
                                  <a:headEnd/>
                                  <a:tailEnd/>
                                </a:ln>
                              </pic:spPr>
                            </pic:pic>
                          </a:graphicData>
                        </a:graphic>
                      </wp:inline>
                    </w:drawing>
                  </w:r>
                </w:p>
              </w:txbxContent>
            </v:textbox>
            <w10:anchorlock/>
          </v:shape>
        </w:pict>
      </w:r>
    </w:p>
    <w:p w:rsidR="00BB2BF1" w:rsidRDefault="00BB2BF1" w:rsidP="005F6EC6">
      <w:pPr>
        <w:jc w:val="both"/>
        <w:rPr>
          <w:rFonts w:ascii="Century Gothic" w:hAnsi="Century Gothic"/>
          <w:b/>
          <w:color w:val="FF0000"/>
        </w:rPr>
      </w:pPr>
    </w:p>
    <w:p w:rsidR="00BB2BF1" w:rsidRPr="00AF3AB5" w:rsidRDefault="00A46E02" w:rsidP="000549F4">
      <w:pPr>
        <w:spacing w:before="120"/>
        <w:jc w:val="both"/>
        <w:rPr>
          <w:rFonts w:ascii="Arial" w:hAnsi="Arial"/>
          <w:b/>
        </w:rPr>
      </w:pPr>
      <w:r w:rsidRPr="00AF3AB5">
        <w:rPr>
          <w:rFonts w:ascii="Arial" w:hAnsi="Arial"/>
          <w:b/>
        </w:rPr>
        <w:t xml:space="preserve">Figure </w:t>
      </w:r>
      <w:r w:rsidR="00A80E1A" w:rsidRPr="00AF3AB5">
        <w:rPr>
          <w:rFonts w:ascii="Arial" w:hAnsi="Arial"/>
          <w:b/>
        </w:rPr>
        <w:t>14</w:t>
      </w:r>
      <w:r w:rsidRPr="00AF3AB5">
        <w:rPr>
          <w:rFonts w:ascii="Arial" w:hAnsi="Arial"/>
          <w:b/>
        </w:rPr>
        <w:t xml:space="preserve"> Freshwater Conservation </w:t>
      </w:r>
      <w:r w:rsidR="00EF2994" w:rsidRPr="00AF3AB5">
        <w:rPr>
          <w:rFonts w:ascii="Arial" w:hAnsi="Arial"/>
          <w:b/>
        </w:rPr>
        <w:t>Areas P</w:t>
      </w:r>
      <w:r w:rsidRPr="00AF3AB5">
        <w:rPr>
          <w:rFonts w:ascii="Arial" w:hAnsi="Arial"/>
          <w:b/>
        </w:rPr>
        <w:t>ortfolio</w:t>
      </w:r>
    </w:p>
    <w:p w:rsidR="00A80E1A" w:rsidRPr="00AF3AB5" w:rsidRDefault="00583708" w:rsidP="000549F4">
      <w:pPr>
        <w:spacing w:before="120"/>
        <w:jc w:val="both"/>
        <w:rPr>
          <w:rFonts w:ascii="Arial" w:hAnsi="Arial"/>
          <w:b/>
        </w:rPr>
      </w:pPr>
      <w:r>
        <w:rPr>
          <w:rFonts w:ascii="Arial" w:hAnsi="Arial"/>
          <w:b/>
          <w:noProof/>
        </w:rPr>
        <w:lastRenderedPageBreak/>
        <w:drawing>
          <wp:inline distT="0" distB="0" distL="0" distR="0">
            <wp:extent cx="4963795" cy="3847465"/>
            <wp:effectExtent l="1905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4963795" cy="3847465"/>
                    </a:xfrm>
                    <a:prstGeom prst="rect">
                      <a:avLst/>
                    </a:prstGeom>
                    <a:noFill/>
                    <a:ln w="9525">
                      <a:noFill/>
                      <a:miter lim="800000"/>
                      <a:headEnd/>
                      <a:tailEnd/>
                    </a:ln>
                  </pic:spPr>
                </pic:pic>
              </a:graphicData>
            </a:graphic>
          </wp:inline>
        </w:drawing>
      </w:r>
    </w:p>
    <w:p w:rsidR="00EF2994" w:rsidRDefault="00EF2994" w:rsidP="009C3213">
      <w:pPr>
        <w:spacing w:before="120"/>
        <w:jc w:val="both"/>
        <w:rPr>
          <w:rFonts w:ascii="Century Gothic" w:hAnsi="Century Gothic"/>
          <w:b/>
        </w:rPr>
      </w:pPr>
    </w:p>
    <w:p w:rsidR="00AF3AB5" w:rsidRDefault="00AF3AB5" w:rsidP="00AF3AB5">
      <w:pPr>
        <w:spacing w:before="120"/>
        <w:jc w:val="both"/>
        <w:rPr>
          <w:rFonts w:ascii="Century Gothic" w:hAnsi="Century Gothic"/>
          <w:b/>
          <w:color w:val="FF0000"/>
        </w:rPr>
      </w:pPr>
      <w:r>
        <w:rPr>
          <w:rFonts w:ascii="Century Gothic" w:hAnsi="Century Gothic"/>
        </w:rPr>
        <w:t>to influence the country’s economic future.  In this regard, the freshwater portfolio is of utmost conservation consideration.</w:t>
      </w:r>
      <w:r w:rsidRPr="00A46E02">
        <w:rPr>
          <w:rFonts w:ascii="Century Gothic" w:hAnsi="Century Gothic"/>
          <w:b/>
          <w:color w:val="FF0000"/>
        </w:rPr>
        <w:t xml:space="preserve"> </w:t>
      </w:r>
    </w:p>
    <w:p w:rsidR="006F2E69" w:rsidRDefault="00AF3AB5" w:rsidP="00AF3AB5">
      <w:pPr>
        <w:spacing w:before="120"/>
        <w:jc w:val="both"/>
        <w:rPr>
          <w:rFonts w:ascii="Century Gothic" w:hAnsi="Century Gothic"/>
        </w:rPr>
      </w:pPr>
      <w:r>
        <w:rPr>
          <w:rFonts w:ascii="Century Gothic" w:hAnsi="Century Gothic"/>
        </w:rPr>
        <w:t xml:space="preserve">To draft a comprehensive conservation area portfolio for </w:t>
      </w:r>
      <w:smartTag w:uri="urn:schemas-microsoft-com:office:smarttags" w:element="country-region">
        <w:smartTag w:uri="urn:schemas-microsoft-com:office:smarttags" w:element="place">
          <w:r>
            <w:rPr>
              <w:rFonts w:ascii="Century Gothic" w:hAnsi="Century Gothic"/>
            </w:rPr>
            <w:t>Jamaica</w:t>
          </w:r>
        </w:smartTag>
      </w:smartTag>
      <w:r>
        <w:rPr>
          <w:rFonts w:ascii="Century Gothic" w:hAnsi="Century Gothic"/>
        </w:rPr>
        <w:t xml:space="preserve">, overlay analysis of the marine, terrestrial and freshwater portfolios was conducted to determine spatial overlaps and connectivity between the different realms as well as identify areas of importance relevant only to specific systems.  The three distinct conservation area portfolios were merged to produce Figure XX below showing specific areas of convergence among priority areas and those that are equally important as individual or standalone areas.  This map serves as the basis for the proposed conservation area portfolio for </w:t>
      </w:r>
      <w:smartTag w:uri="urn:schemas-microsoft-com:office:smarttags" w:element="place">
        <w:smartTag w:uri="urn:schemas-microsoft-com:office:smarttags" w:element="country-region">
          <w:r>
            <w:rPr>
              <w:rFonts w:ascii="Century Gothic" w:hAnsi="Century Gothic"/>
            </w:rPr>
            <w:t>Jamaica</w:t>
          </w:r>
        </w:smartTag>
      </w:smartTag>
      <w:r>
        <w:rPr>
          <w:rFonts w:ascii="Century Gothic" w:hAnsi="Century Gothic"/>
        </w:rPr>
        <w:t xml:space="preserve"> discussed in the following section. </w:t>
      </w:r>
    </w:p>
    <w:p w:rsidR="009C3213" w:rsidRDefault="009C3213" w:rsidP="009C3213">
      <w:pPr>
        <w:spacing w:before="120"/>
        <w:jc w:val="both"/>
        <w:rPr>
          <w:rFonts w:ascii="Century Gothic" w:hAnsi="Century Gothic"/>
          <w:b/>
        </w:rPr>
      </w:pPr>
      <w:r w:rsidRPr="00A80E1A">
        <w:rPr>
          <w:rFonts w:ascii="Century Gothic" w:hAnsi="Century Gothic"/>
          <w:b/>
        </w:rPr>
        <w:t xml:space="preserve">Figure </w:t>
      </w:r>
      <w:r w:rsidR="00A80E1A" w:rsidRPr="00A80E1A">
        <w:rPr>
          <w:rFonts w:ascii="Century Gothic" w:hAnsi="Century Gothic"/>
          <w:b/>
        </w:rPr>
        <w:t>15</w:t>
      </w:r>
      <w:r w:rsidRPr="00A80E1A">
        <w:rPr>
          <w:rFonts w:ascii="Century Gothic" w:hAnsi="Century Gothic"/>
          <w:b/>
        </w:rPr>
        <w:t xml:space="preserve"> Integrated Portfolio map</w:t>
      </w:r>
    </w:p>
    <w:p w:rsidR="00EF2994" w:rsidRPr="00A80E1A" w:rsidRDefault="00583708" w:rsidP="009C3213">
      <w:pPr>
        <w:spacing w:before="120"/>
        <w:jc w:val="both"/>
        <w:rPr>
          <w:rFonts w:ascii="Century Gothic" w:hAnsi="Century Gothic"/>
        </w:rPr>
      </w:pPr>
      <w:r>
        <w:rPr>
          <w:rFonts w:ascii="Century Gothic" w:hAnsi="Century Gothic"/>
          <w:b/>
          <w:noProof/>
        </w:rPr>
        <w:lastRenderedPageBreak/>
        <w:drawing>
          <wp:inline distT="0" distB="0" distL="0" distR="0">
            <wp:extent cx="6186805" cy="5118100"/>
            <wp:effectExtent l="19050" t="0" r="4445" b="0"/>
            <wp:docPr id="17" name="Picture 17" descr="integrated portfo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tegrated portfolio"/>
                    <pic:cNvPicPr>
                      <a:picLocks noChangeAspect="1" noChangeArrowheads="1"/>
                    </pic:cNvPicPr>
                  </pic:nvPicPr>
                  <pic:blipFill>
                    <a:blip r:embed="rId33" cstate="print"/>
                    <a:srcRect l="3833" r="2602"/>
                    <a:stretch>
                      <a:fillRect/>
                    </a:stretch>
                  </pic:blipFill>
                  <pic:spPr bwMode="auto">
                    <a:xfrm>
                      <a:off x="0" y="0"/>
                      <a:ext cx="6186805" cy="5118100"/>
                    </a:xfrm>
                    <a:prstGeom prst="rect">
                      <a:avLst/>
                    </a:prstGeom>
                    <a:noFill/>
                    <a:ln w="9525">
                      <a:noFill/>
                      <a:miter lim="800000"/>
                      <a:headEnd/>
                      <a:tailEnd/>
                    </a:ln>
                  </pic:spPr>
                </pic:pic>
              </a:graphicData>
            </a:graphic>
          </wp:inline>
        </w:drawing>
      </w:r>
    </w:p>
    <w:p w:rsidR="00AF3AB5" w:rsidRDefault="00AF3AB5" w:rsidP="000549F4">
      <w:pPr>
        <w:spacing w:before="120"/>
        <w:jc w:val="both"/>
        <w:rPr>
          <w:rFonts w:ascii="Century Gothic" w:hAnsi="Century Gothic"/>
        </w:rPr>
      </w:pPr>
    </w:p>
    <w:p w:rsidR="00BB2BF1" w:rsidRDefault="00BB2BF1" w:rsidP="000549F4">
      <w:pPr>
        <w:spacing w:before="120"/>
        <w:jc w:val="both"/>
        <w:rPr>
          <w:rFonts w:ascii="Century Gothic" w:hAnsi="Century Gothic"/>
        </w:rPr>
      </w:pPr>
    </w:p>
    <w:p w:rsidR="00AE6398" w:rsidRDefault="00AE6398" w:rsidP="000549F4">
      <w:pPr>
        <w:spacing w:before="120"/>
        <w:jc w:val="both"/>
        <w:rPr>
          <w:rFonts w:ascii="Century Gothic" w:hAnsi="Century Gothic"/>
        </w:rPr>
      </w:pPr>
    </w:p>
    <w:p w:rsidR="00AE6398" w:rsidRDefault="00AE6398" w:rsidP="000549F4">
      <w:pPr>
        <w:spacing w:before="120"/>
        <w:jc w:val="both"/>
        <w:rPr>
          <w:rFonts w:ascii="Century Gothic" w:hAnsi="Century Gothic"/>
        </w:rPr>
      </w:pPr>
    </w:p>
    <w:p w:rsidR="00BB2BF1" w:rsidRDefault="00BB2BF1" w:rsidP="000549F4">
      <w:pPr>
        <w:spacing w:before="120"/>
        <w:jc w:val="both"/>
        <w:rPr>
          <w:rFonts w:ascii="Century Gothic" w:hAnsi="Century Gothic"/>
        </w:rPr>
      </w:pPr>
    </w:p>
    <w:p w:rsidR="00E20CAD" w:rsidRPr="0024123E" w:rsidRDefault="00E20CAD" w:rsidP="00E20CAD">
      <w:pPr>
        <w:shd w:val="clear" w:color="auto" w:fill="00BC00"/>
        <w:jc w:val="center"/>
        <w:rPr>
          <w:rFonts w:ascii="Century Gothic" w:hAnsi="Century Gothic"/>
          <w:b/>
          <w:smallCaps/>
          <w:sz w:val="8"/>
          <w:szCs w:val="8"/>
        </w:rPr>
      </w:pPr>
    </w:p>
    <w:p w:rsidR="00E20CAD" w:rsidRPr="000E37E6" w:rsidRDefault="00E20CAD" w:rsidP="00E20CAD">
      <w:pPr>
        <w:shd w:val="clear" w:color="auto" w:fill="00BC00"/>
        <w:jc w:val="center"/>
        <w:rPr>
          <w:rFonts w:ascii="Century Gothic" w:hAnsi="Century Gothic"/>
          <w:b/>
          <w:smallCaps/>
          <w:sz w:val="26"/>
          <w:szCs w:val="26"/>
          <w:lang w:val="es-ES"/>
        </w:rPr>
      </w:pPr>
      <w:r w:rsidRPr="000E37E6">
        <w:rPr>
          <w:rFonts w:ascii="Century Gothic" w:hAnsi="Century Gothic"/>
          <w:b/>
          <w:smallCaps/>
          <w:sz w:val="26"/>
          <w:szCs w:val="26"/>
          <w:lang w:val="es-ES"/>
        </w:rPr>
        <w:t>T  h  e    C  o  n  s  e  r  v  a  t  i  o  n    P  o  r  t  f</w:t>
      </w:r>
      <w:r>
        <w:rPr>
          <w:rFonts w:ascii="Century Gothic" w:hAnsi="Century Gothic"/>
          <w:b/>
          <w:smallCaps/>
          <w:sz w:val="26"/>
          <w:szCs w:val="26"/>
          <w:lang w:val="es-ES"/>
        </w:rPr>
        <w:t xml:space="preserve">  </w:t>
      </w:r>
      <w:r w:rsidRPr="000E37E6">
        <w:rPr>
          <w:rFonts w:ascii="Century Gothic" w:hAnsi="Century Gothic"/>
          <w:b/>
          <w:smallCaps/>
          <w:sz w:val="26"/>
          <w:szCs w:val="26"/>
          <w:lang w:val="es-ES"/>
        </w:rPr>
        <w:t>o</w:t>
      </w:r>
      <w:r>
        <w:rPr>
          <w:rFonts w:ascii="Century Gothic" w:hAnsi="Century Gothic"/>
          <w:b/>
          <w:smallCaps/>
          <w:sz w:val="26"/>
          <w:szCs w:val="26"/>
          <w:lang w:val="es-ES"/>
        </w:rPr>
        <w:t xml:space="preserve">  </w:t>
      </w:r>
      <w:r w:rsidRPr="000E37E6">
        <w:rPr>
          <w:rFonts w:ascii="Century Gothic" w:hAnsi="Century Gothic"/>
          <w:b/>
          <w:smallCaps/>
          <w:sz w:val="26"/>
          <w:szCs w:val="26"/>
          <w:lang w:val="es-ES"/>
        </w:rPr>
        <w:t>l</w:t>
      </w:r>
      <w:r>
        <w:rPr>
          <w:rFonts w:ascii="Century Gothic" w:hAnsi="Century Gothic"/>
          <w:b/>
          <w:smallCaps/>
          <w:sz w:val="26"/>
          <w:szCs w:val="26"/>
          <w:lang w:val="es-ES"/>
        </w:rPr>
        <w:t xml:space="preserve">  </w:t>
      </w:r>
      <w:r w:rsidRPr="000E37E6">
        <w:rPr>
          <w:rFonts w:ascii="Century Gothic" w:hAnsi="Century Gothic"/>
          <w:b/>
          <w:smallCaps/>
          <w:sz w:val="26"/>
          <w:szCs w:val="26"/>
          <w:lang w:val="es-ES"/>
        </w:rPr>
        <w:t>i</w:t>
      </w:r>
      <w:r>
        <w:rPr>
          <w:rFonts w:ascii="Century Gothic" w:hAnsi="Century Gothic"/>
          <w:b/>
          <w:smallCaps/>
          <w:sz w:val="26"/>
          <w:szCs w:val="26"/>
          <w:lang w:val="es-ES"/>
        </w:rPr>
        <w:t xml:space="preserve">  </w:t>
      </w:r>
      <w:r w:rsidRPr="000E37E6">
        <w:rPr>
          <w:rFonts w:ascii="Century Gothic" w:hAnsi="Century Gothic"/>
          <w:b/>
          <w:smallCaps/>
          <w:sz w:val="26"/>
          <w:szCs w:val="26"/>
          <w:lang w:val="es-ES"/>
        </w:rPr>
        <w:t>o</w:t>
      </w:r>
    </w:p>
    <w:p w:rsidR="00E20CAD" w:rsidRPr="000E37E6" w:rsidRDefault="00E20CAD" w:rsidP="00E20CAD">
      <w:pPr>
        <w:shd w:val="clear" w:color="auto" w:fill="00BC00"/>
        <w:jc w:val="center"/>
        <w:rPr>
          <w:rFonts w:ascii="Century Gothic" w:hAnsi="Century Gothic"/>
          <w:b/>
          <w:smallCaps/>
          <w:sz w:val="8"/>
          <w:szCs w:val="8"/>
          <w:lang w:val="es-ES"/>
        </w:rPr>
      </w:pPr>
    </w:p>
    <w:p w:rsidR="002E4818" w:rsidRDefault="00746C81" w:rsidP="00F37BD0">
      <w:pPr>
        <w:spacing w:before="120"/>
        <w:jc w:val="both"/>
        <w:rPr>
          <w:rFonts w:ascii="Century Gothic" w:hAnsi="Century Gothic"/>
        </w:rPr>
      </w:pPr>
      <w:r>
        <w:rPr>
          <w:rFonts w:ascii="Century Gothic" w:hAnsi="Century Gothic"/>
        </w:rPr>
        <w:t xml:space="preserve">Building on the </w:t>
      </w:r>
      <w:r w:rsidR="00C64780">
        <w:rPr>
          <w:rFonts w:ascii="Century Gothic" w:hAnsi="Century Gothic"/>
        </w:rPr>
        <w:t xml:space="preserve">integrated portfolio map (Figure </w:t>
      </w:r>
      <w:r w:rsidR="00EF2994">
        <w:rPr>
          <w:rFonts w:ascii="Century Gothic" w:hAnsi="Century Gothic"/>
        </w:rPr>
        <w:t>15</w:t>
      </w:r>
      <w:r w:rsidR="00C64780">
        <w:rPr>
          <w:rFonts w:ascii="Century Gothic" w:hAnsi="Century Gothic"/>
        </w:rPr>
        <w:t xml:space="preserve"> above), the final conservation area portfolio being proposed was developed through further refinement of the sites.  More specifically, </w:t>
      </w:r>
      <w:r w:rsidR="00220B2C">
        <w:rPr>
          <w:rFonts w:ascii="Century Gothic" w:hAnsi="Century Gothic"/>
        </w:rPr>
        <w:t xml:space="preserve">the terrestrial components were drafted using the larger, contiguous clusters and smaller isolated patches were not included in the final portfolio under the assumption that, from a pragmatic standpoint, these small solitary areas decrease conservation feasibility significantly.  </w:t>
      </w:r>
      <w:r w:rsidR="00F37BD0">
        <w:rPr>
          <w:rFonts w:ascii="Century Gothic" w:hAnsi="Century Gothic"/>
        </w:rPr>
        <w:t xml:space="preserve">Figure </w:t>
      </w:r>
      <w:r w:rsidR="00F6508D">
        <w:rPr>
          <w:rFonts w:ascii="Century Gothic" w:hAnsi="Century Gothic"/>
        </w:rPr>
        <w:t>16</w:t>
      </w:r>
      <w:r w:rsidR="00F37BD0">
        <w:rPr>
          <w:rFonts w:ascii="Century Gothic" w:hAnsi="Century Gothic"/>
        </w:rPr>
        <w:t xml:space="preserve"> illustrates the </w:t>
      </w:r>
      <w:r w:rsidR="00220B2C">
        <w:rPr>
          <w:rFonts w:ascii="Century Gothic" w:hAnsi="Century Gothic"/>
        </w:rPr>
        <w:t xml:space="preserve">proposed </w:t>
      </w:r>
      <w:r w:rsidR="00F37BD0">
        <w:rPr>
          <w:rFonts w:ascii="Century Gothic" w:hAnsi="Century Gothic"/>
        </w:rPr>
        <w:t xml:space="preserve">integrated conservation area portfolio that addresses </w:t>
      </w:r>
      <w:r w:rsidR="00B97891">
        <w:rPr>
          <w:rFonts w:ascii="Century Gothic" w:hAnsi="Century Gothic"/>
        </w:rPr>
        <w:t xml:space="preserve">critical gaps in </w:t>
      </w:r>
      <w:smartTag w:uri="urn:schemas-microsoft-com:office:smarttags" w:element="place">
        <w:smartTag w:uri="urn:schemas-microsoft-com:office:smarttags" w:element="country-region">
          <w:r w:rsidR="00F37BD0">
            <w:rPr>
              <w:rFonts w:ascii="Century Gothic" w:hAnsi="Century Gothic"/>
            </w:rPr>
            <w:t>Jamaica</w:t>
          </w:r>
        </w:smartTag>
      </w:smartTag>
      <w:r w:rsidR="00F37BD0">
        <w:rPr>
          <w:rFonts w:ascii="Century Gothic" w:hAnsi="Century Gothic"/>
        </w:rPr>
        <w:t xml:space="preserve">’s </w:t>
      </w:r>
      <w:r w:rsidR="00B97891">
        <w:rPr>
          <w:rFonts w:ascii="Century Gothic" w:hAnsi="Century Gothic"/>
        </w:rPr>
        <w:t xml:space="preserve">current </w:t>
      </w:r>
      <w:r w:rsidR="00F37BD0">
        <w:rPr>
          <w:rFonts w:ascii="Century Gothic" w:hAnsi="Century Gothic"/>
        </w:rPr>
        <w:t>protected area</w:t>
      </w:r>
      <w:r w:rsidR="00B97891">
        <w:rPr>
          <w:rFonts w:ascii="Century Gothic" w:hAnsi="Century Gothic"/>
        </w:rPr>
        <w:t>s system</w:t>
      </w:r>
      <w:r w:rsidR="00F37BD0">
        <w:rPr>
          <w:rFonts w:ascii="Century Gothic" w:hAnsi="Century Gothic"/>
        </w:rPr>
        <w:t>.</w:t>
      </w:r>
    </w:p>
    <w:p w:rsidR="00BB2BF1" w:rsidRDefault="00BB2BF1" w:rsidP="00F37BD0">
      <w:pPr>
        <w:spacing w:before="120"/>
        <w:jc w:val="both"/>
        <w:rPr>
          <w:rFonts w:ascii="Arial" w:hAnsi="Arial"/>
          <w:b/>
        </w:rPr>
      </w:pPr>
    </w:p>
    <w:p w:rsidR="00BB2BF1" w:rsidRDefault="00BB2BF1" w:rsidP="00F37BD0">
      <w:pPr>
        <w:spacing w:before="120"/>
        <w:jc w:val="both"/>
        <w:rPr>
          <w:rFonts w:ascii="Century Gothic" w:hAnsi="Century Gothic"/>
          <w:b/>
          <w:color w:val="FF0000"/>
        </w:rPr>
      </w:pPr>
      <w:r w:rsidRPr="00EF2994">
        <w:rPr>
          <w:rFonts w:ascii="Arial" w:hAnsi="Arial"/>
          <w:b/>
        </w:rPr>
        <w:t xml:space="preserve">Figure 16 Proposed Integrated </w:t>
      </w:r>
      <w:r>
        <w:rPr>
          <w:rFonts w:ascii="Arial" w:hAnsi="Arial"/>
          <w:b/>
        </w:rPr>
        <w:t xml:space="preserve">Conservation Area </w:t>
      </w:r>
      <w:r w:rsidRPr="00EF2994">
        <w:rPr>
          <w:rFonts w:ascii="Arial" w:hAnsi="Arial"/>
          <w:b/>
        </w:rPr>
        <w:t>Portfolio</w:t>
      </w:r>
    </w:p>
    <w:p w:rsidR="00BB2BF1" w:rsidRPr="00EF2994" w:rsidRDefault="00583708" w:rsidP="00BB2BF1">
      <w:pPr>
        <w:spacing w:before="120"/>
        <w:jc w:val="both"/>
        <w:rPr>
          <w:rFonts w:ascii="Arial" w:hAnsi="Arial"/>
        </w:rPr>
      </w:pPr>
      <w:r>
        <w:rPr>
          <w:noProof/>
        </w:rPr>
        <w:lastRenderedPageBreak/>
        <w:drawing>
          <wp:inline distT="0" distB="0" distL="0" distR="0">
            <wp:extent cx="6305550" cy="4832985"/>
            <wp:effectExtent l="19050" t="0" r="0" b="0"/>
            <wp:docPr id="18" name="Picture 18" descr="proposed integrated cons area portfo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oposed integrated cons area portfolio"/>
                    <pic:cNvPicPr>
                      <a:picLocks noChangeAspect="1" noChangeArrowheads="1"/>
                    </pic:cNvPicPr>
                  </pic:nvPicPr>
                  <pic:blipFill>
                    <a:blip r:embed="rId34" cstate="print"/>
                    <a:srcRect t="2510" r="2667"/>
                    <a:stretch>
                      <a:fillRect/>
                    </a:stretch>
                  </pic:blipFill>
                  <pic:spPr bwMode="auto">
                    <a:xfrm>
                      <a:off x="0" y="0"/>
                      <a:ext cx="6305550" cy="4832985"/>
                    </a:xfrm>
                    <a:prstGeom prst="rect">
                      <a:avLst/>
                    </a:prstGeom>
                    <a:noFill/>
                    <a:ln w="9525">
                      <a:noFill/>
                      <a:miter lim="800000"/>
                      <a:headEnd/>
                      <a:tailEnd/>
                    </a:ln>
                  </pic:spPr>
                </pic:pic>
              </a:graphicData>
            </a:graphic>
          </wp:inline>
        </w:drawing>
      </w:r>
    </w:p>
    <w:p w:rsidR="00BB2BF1" w:rsidRDefault="00BB2BF1" w:rsidP="00F37BD0">
      <w:pPr>
        <w:spacing w:before="120"/>
        <w:jc w:val="both"/>
        <w:rPr>
          <w:rFonts w:ascii="Arial" w:hAnsi="Arial"/>
          <w:b/>
        </w:rPr>
      </w:pPr>
    </w:p>
    <w:p w:rsidR="00A9601F" w:rsidRDefault="00A9601F" w:rsidP="00BB2BF1">
      <w:pPr>
        <w:spacing w:before="120"/>
        <w:rPr>
          <w:rFonts w:ascii="Century Gothic" w:hAnsi="Century Gothic"/>
        </w:rPr>
      </w:pPr>
      <w:r>
        <w:rPr>
          <w:rFonts w:ascii="Century Gothic" w:hAnsi="Century Gothic"/>
        </w:rPr>
        <w:t xml:space="preserve">The conservation area portfolio is shown in three groupings: </w:t>
      </w:r>
    </w:p>
    <w:p w:rsidR="00A9601F" w:rsidRDefault="00A9601F" w:rsidP="00F37BD0">
      <w:pPr>
        <w:spacing w:before="120"/>
        <w:jc w:val="both"/>
        <w:rPr>
          <w:rFonts w:ascii="Century Gothic" w:hAnsi="Century Gothic"/>
        </w:rPr>
      </w:pPr>
      <w:r w:rsidRPr="00A9601F">
        <w:rPr>
          <w:rFonts w:ascii="Century Gothic" w:hAnsi="Century Gothic"/>
          <w:b/>
        </w:rPr>
        <w:t>Group 1</w:t>
      </w:r>
      <w:r>
        <w:rPr>
          <w:rFonts w:ascii="Century Gothic" w:hAnsi="Century Gothic"/>
        </w:rPr>
        <w:t xml:space="preserve"> which denote areas of the highest priority for the marine, terrestrial and freshwater systems that occur within the same </w:t>
      </w:r>
      <w:r w:rsidR="002E4818">
        <w:rPr>
          <w:rFonts w:ascii="Century Gothic" w:hAnsi="Century Gothic"/>
        </w:rPr>
        <w:t xml:space="preserve">or </w:t>
      </w:r>
      <w:r>
        <w:rPr>
          <w:rFonts w:ascii="Century Gothic" w:hAnsi="Century Gothic"/>
        </w:rPr>
        <w:t xml:space="preserve">proximal space.  These are referred to as Triple Priority </w:t>
      </w:r>
      <w:r w:rsidR="008F4B27">
        <w:rPr>
          <w:rFonts w:ascii="Century Gothic" w:hAnsi="Century Gothic"/>
        </w:rPr>
        <w:t xml:space="preserve">Overlap areas and represent critical areas of convergence for marine, terrestrial and freshwater targets. </w:t>
      </w:r>
    </w:p>
    <w:p w:rsidR="00A9601F" w:rsidRDefault="00A9601F" w:rsidP="00F37BD0">
      <w:pPr>
        <w:spacing w:before="120"/>
        <w:jc w:val="both"/>
        <w:rPr>
          <w:rFonts w:ascii="Century Gothic" w:hAnsi="Century Gothic"/>
        </w:rPr>
      </w:pPr>
      <w:r>
        <w:rPr>
          <w:rFonts w:ascii="Century Gothic" w:hAnsi="Century Gothic"/>
          <w:b/>
        </w:rPr>
        <w:t>Group 2</w:t>
      </w:r>
      <w:r>
        <w:rPr>
          <w:rFonts w:ascii="Century Gothic" w:hAnsi="Century Gothic"/>
        </w:rPr>
        <w:t xml:space="preserve"> which denote areas of convergence for priorities of two realms (freshwater and marine, marine and terrestrial, or freshwater and terrestrial)</w:t>
      </w:r>
      <w:r w:rsidR="008F4B27">
        <w:rPr>
          <w:rFonts w:ascii="Century Gothic" w:hAnsi="Century Gothic"/>
        </w:rPr>
        <w:t xml:space="preserve">.  These are referred to as Double Priority Overlap areas. </w:t>
      </w:r>
    </w:p>
    <w:p w:rsidR="008F4B27" w:rsidRPr="00A9601F" w:rsidRDefault="008F4B27" w:rsidP="00F37BD0">
      <w:pPr>
        <w:spacing w:before="120"/>
        <w:jc w:val="both"/>
        <w:rPr>
          <w:rFonts w:ascii="Century Gothic" w:hAnsi="Century Gothic"/>
        </w:rPr>
      </w:pPr>
      <w:r w:rsidRPr="008F4B27">
        <w:rPr>
          <w:rFonts w:ascii="Century Gothic" w:hAnsi="Century Gothic"/>
          <w:b/>
        </w:rPr>
        <w:t>Group 3</w:t>
      </w:r>
      <w:r>
        <w:rPr>
          <w:rFonts w:ascii="Century Gothic" w:hAnsi="Century Gothic"/>
        </w:rPr>
        <w:t xml:space="preserve"> which denote areas of priority for only one realm and that do not intersect with any other realm.  These are referred to as Standalone Priority areas or those that represent marine, terrestrial or freshwater areas that are of significance on their own.  </w:t>
      </w:r>
    </w:p>
    <w:p w:rsidR="00A9601F" w:rsidRDefault="008F386E" w:rsidP="00F37BD0">
      <w:pPr>
        <w:spacing w:before="120"/>
        <w:jc w:val="both"/>
        <w:rPr>
          <w:rFonts w:ascii="Century Gothic" w:hAnsi="Century Gothic"/>
        </w:rPr>
      </w:pPr>
      <w:r>
        <w:rPr>
          <w:rFonts w:ascii="Century Gothic" w:hAnsi="Century Gothic"/>
        </w:rPr>
        <w:t xml:space="preserve">Although the </w:t>
      </w:r>
      <w:r w:rsidR="0036369A">
        <w:rPr>
          <w:rFonts w:ascii="Century Gothic" w:hAnsi="Century Gothic"/>
        </w:rPr>
        <w:t xml:space="preserve">conservation value of </w:t>
      </w:r>
      <w:r>
        <w:rPr>
          <w:rFonts w:ascii="Century Gothic" w:hAnsi="Century Gothic"/>
        </w:rPr>
        <w:t>priority</w:t>
      </w:r>
      <w:r w:rsidR="007556AE">
        <w:rPr>
          <w:rFonts w:ascii="Century Gothic" w:hAnsi="Century Gothic"/>
        </w:rPr>
        <w:t xml:space="preserve"> areas within each realm are not comparable</w:t>
      </w:r>
      <w:r>
        <w:rPr>
          <w:rFonts w:ascii="Century Gothic" w:hAnsi="Century Gothic"/>
        </w:rPr>
        <w:t xml:space="preserve"> </w:t>
      </w:r>
      <w:r w:rsidR="0036369A">
        <w:rPr>
          <w:rFonts w:ascii="Century Gothic" w:hAnsi="Century Gothic"/>
        </w:rPr>
        <w:t>with</w:t>
      </w:r>
      <w:r>
        <w:rPr>
          <w:rFonts w:ascii="Century Gothic" w:hAnsi="Century Gothic"/>
        </w:rPr>
        <w:t xml:space="preserve"> one another</w:t>
      </w:r>
      <w:r w:rsidR="007556AE">
        <w:rPr>
          <w:rFonts w:ascii="Century Gothic" w:hAnsi="Century Gothic"/>
        </w:rPr>
        <w:t>,</w:t>
      </w:r>
      <w:r>
        <w:rPr>
          <w:rFonts w:ascii="Century Gothic" w:hAnsi="Century Gothic"/>
        </w:rPr>
        <w:t xml:space="preserve"> </w:t>
      </w:r>
      <w:r w:rsidR="007556AE">
        <w:rPr>
          <w:rFonts w:ascii="Century Gothic" w:hAnsi="Century Gothic"/>
        </w:rPr>
        <w:t>these aggregate groupings</w:t>
      </w:r>
      <w:r>
        <w:rPr>
          <w:rFonts w:ascii="Century Gothic" w:hAnsi="Century Gothic"/>
        </w:rPr>
        <w:t xml:space="preserve"> of prio</w:t>
      </w:r>
      <w:r w:rsidR="002E73A2">
        <w:rPr>
          <w:rFonts w:ascii="Century Gothic" w:hAnsi="Century Gothic"/>
        </w:rPr>
        <w:t xml:space="preserve">rity areas </w:t>
      </w:r>
      <w:r w:rsidR="007556AE">
        <w:rPr>
          <w:rFonts w:ascii="Century Gothic" w:hAnsi="Century Gothic"/>
        </w:rPr>
        <w:t xml:space="preserve">can provide an idea of where conservation efforts might go a longer way by addressing the needs of targets in not just one, but in two or all three ecosystems.  </w:t>
      </w:r>
    </w:p>
    <w:p w:rsidR="00C55623" w:rsidRDefault="00A9601F" w:rsidP="00F37BD0">
      <w:pPr>
        <w:spacing w:before="120"/>
        <w:jc w:val="both"/>
        <w:rPr>
          <w:rFonts w:ascii="Century Gothic" w:hAnsi="Century Gothic"/>
        </w:rPr>
      </w:pPr>
      <w:r>
        <w:rPr>
          <w:rFonts w:ascii="Century Gothic" w:hAnsi="Century Gothic"/>
        </w:rPr>
        <w:t>The portfolio map demonstrates</w:t>
      </w:r>
      <w:r w:rsidR="007556AE">
        <w:rPr>
          <w:rFonts w:ascii="Century Gothic" w:hAnsi="Century Gothic"/>
        </w:rPr>
        <w:t xml:space="preserve"> the complementarity</w:t>
      </w:r>
      <w:r>
        <w:rPr>
          <w:rFonts w:ascii="Century Gothic" w:hAnsi="Century Gothic"/>
        </w:rPr>
        <w:t xml:space="preserve"> of the proposed conservation areas with existing protected areas.</w:t>
      </w:r>
      <w:r w:rsidR="008F386E">
        <w:rPr>
          <w:rFonts w:ascii="Century Gothic" w:hAnsi="Century Gothic"/>
        </w:rPr>
        <w:t xml:space="preserve">  </w:t>
      </w:r>
      <w:r w:rsidR="00B71B3D">
        <w:rPr>
          <w:rFonts w:ascii="Century Gothic" w:hAnsi="Century Gothic"/>
        </w:rPr>
        <w:t xml:space="preserve">Of particular interest are Portland Bight, </w:t>
      </w:r>
      <w:r w:rsidR="0096462C">
        <w:rPr>
          <w:rFonts w:ascii="Century Gothic" w:hAnsi="Century Gothic"/>
        </w:rPr>
        <w:t xml:space="preserve">Black River and Negril that are </w:t>
      </w:r>
      <w:r w:rsidR="00B71B3D">
        <w:rPr>
          <w:rFonts w:ascii="Century Gothic" w:hAnsi="Century Gothic"/>
        </w:rPr>
        <w:lastRenderedPageBreak/>
        <w:t>priorities for marine, terrestrial and freshwater systems.</w:t>
      </w:r>
      <w:r w:rsidR="0096462C">
        <w:rPr>
          <w:rFonts w:ascii="Century Gothic" w:hAnsi="Century Gothic"/>
        </w:rPr>
        <w:t xml:space="preserve">  In other areas, the </w:t>
      </w:r>
      <w:r w:rsidR="00526C12">
        <w:rPr>
          <w:rFonts w:ascii="Century Gothic" w:hAnsi="Century Gothic"/>
        </w:rPr>
        <w:t xml:space="preserve">Triple Priority Overlap areas of </w:t>
      </w:r>
      <w:r w:rsidR="0096462C">
        <w:rPr>
          <w:rFonts w:ascii="Century Gothic" w:hAnsi="Century Gothic"/>
        </w:rPr>
        <w:t>conservation portfolio completes a ridges-to-reef configuration that lends continuity to vital systems</w:t>
      </w:r>
      <w:r w:rsidR="007556AE">
        <w:rPr>
          <w:rFonts w:ascii="Century Gothic" w:hAnsi="Century Gothic"/>
        </w:rPr>
        <w:t xml:space="preserve"> that are fragmented under the current protected area system</w:t>
      </w:r>
      <w:r w:rsidR="0096462C">
        <w:rPr>
          <w:rFonts w:ascii="Century Gothic" w:hAnsi="Century Gothic"/>
        </w:rPr>
        <w:t xml:space="preserve">.  </w:t>
      </w:r>
      <w:r w:rsidR="000B1F14">
        <w:rPr>
          <w:rFonts w:ascii="Century Gothic" w:hAnsi="Century Gothic"/>
        </w:rPr>
        <w:t>The</w:t>
      </w:r>
      <w:r w:rsidR="0096462C">
        <w:rPr>
          <w:rFonts w:ascii="Century Gothic" w:hAnsi="Century Gothic"/>
        </w:rPr>
        <w:t xml:space="preserve"> addition of Martha Brae and Falmouth areas provides a connecting corridor from the upper mountains of Cockpit Country to the Northern Coast</w:t>
      </w:r>
      <w:r w:rsidR="007556AE">
        <w:rPr>
          <w:rFonts w:ascii="Century Gothic" w:hAnsi="Century Gothic"/>
        </w:rPr>
        <w:t xml:space="preserve"> that, if effectively conserved, can </w:t>
      </w:r>
      <w:r w:rsidR="000B1F14">
        <w:rPr>
          <w:rFonts w:ascii="Century Gothic" w:hAnsi="Century Gothic"/>
        </w:rPr>
        <w:t>ensure the functionality of ecosystems from headwaters to the marine environment</w:t>
      </w:r>
      <w:r w:rsidR="0096462C">
        <w:rPr>
          <w:rFonts w:ascii="Century Gothic" w:hAnsi="Century Gothic"/>
        </w:rPr>
        <w:t xml:space="preserve">.  In the South, the </w:t>
      </w:r>
      <w:r w:rsidR="000B1F14">
        <w:rPr>
          <w:rFonts w:ascii="Century Gothic" w:hAnsi="Century Gothic"/>
        </w:rPr>
        <w:t xml:space="preserve">same can be observed with the addition of both the upper reaches and marine drainage areas of the Black River.  Equally important are the Rio Grande area abutting both the Blue Mountains inland as well as Anchovy, </w:t>
      </w:r>
      <w:r w:rsidR="00526C12">
        <w:rPr>
          <w:rFonts w:ascii="Century Gothic" w:hAnsi="Century Gothic"/>
        </w:rPr>
        <w:t>Long Bay and Manchioneal</w:t>
      </w:r>
      <w:r w:rsidR="000B1F14">
        <w:rPr>
          <w:rFonts w:ascii="Century Gothic" w:hAnsi="Century Gothic"/>
        </w:rPr>
        <w:t xml:space="preserve"> </w:t>
      </w:r>
      <w:r w:rsidR="00526C12">
        <w:rPr>
          <w:rFonts w:ascii="Century Gothic" w:hAnsi="Century Gothic"/>
        </w:rPr>
        <w:t>on the coast.</w:t>
      </w:r>
    </w:p>
    <w:p w:rsidR="00526C12" w:rsidRDefault="00526C12" w:rsidP="00F37BD0">
      <w:pPr>
        <w:spacing w:before="120"/>
        <w:jc w:val="both"/>
        <w:rPr>
          <w:rFonts w:ascii="Century Gothic" w:hAnsi="Century Gothic"/>
        </w:rPr>
      </w:pPr>
      <w:r>
        <w:rPr>
          <w:rFonts w:ascii="Century Gothic" w:hAnsi="Century Gothic"/>
        </w:rPr>
        <w:t xml:space="preserve">Outside of current protected areas, the Double Priority overlap areas such as Swift River and Buff, Orange and </w:t>
      </w:r>
      <w:r w:rsidR="00E31393">
        <w:rPr>
          <w:rFonts w:ascii="Century Gothic" w:hAnsi="Century Gothic"/>
        </w:rPr>
        <w:t xml:space="preserve">Hope bays, the headwaters and associated terrestrial ecosystems of Rio Bueno as well as Ironshore and Lilly’s Rock,  exemplify areas of overlap that are critical to more specific targets.  The Standalone Priority areas, </w:t>
      </w:r>
      <w:r w:rsidR="00D008C3">
        <w:rPr>
          <w:rFonts w:ascii="Century Gothic" w:hAnsi="Century Gothic"/>
        </w:rPr>
        <w:t xml:space="preserve">such as Pedro Cays, Holland Bay, Yallahs and the South Central TES area, </w:t>
      </w:r>
      <w:r w:rsidR="00E31393">
        <w:rPr>
          <w:rFonts w:ascii="Century Gothic" w:hAnsi="Century Gothic"/>
        </w:rPr>
        <w:t xml:space="preserve">while more ecosystem-specific, are equally important </w:t>
      </w:r>
      <w:r w:rsidR="002458D9">
        <w:rPr>
          <w:rFonts w:ascii="Century Gothic" w:hAnsi="Century Gothic"/>
        </w:rPr>
        <w:t xml:space="preserve">as they </w:t>
      </w:r>
      <w:r w:rsidR="003102FD">
        <w:rPr>
          <w:rFonts w:ascii="Century Gothic" w:hAnsi="Century Gothic"/>
        </w:rPr>
        <w:t>are unique systems within themselves and</w:t>
      </w:r>
      <w:r w:rsidR="002458D9">
        <w:rPr>
          <w:rFonts w:ascii="Century Gothic" w:hAnsi="Century Gothic"/>
        </w:rPr>
        <w:t>, in conjunction with other areas in the portfolio, confer</w:t>
      </w:r>
      <w:r>
        <w:rPr>
          <w:rFonts w:ascii="Century Gothic" w:hAnsi="Century Gothic"/>
        </w:rPr>
        <w:t xml:space="preserve"> resilience</w:t>
      </w:r>
      <w:r w:rsidR="003102FD">
        <w:rPr>
          <w:rFonts w:ascii="Century Gothic" w:hAnsi="Century Gothic"/>
        </w:rPr>
        <w:t xml:space="preserve"> to the island ecological system of Jamaica. </w:t>
      </w:r>
    </w:p>
    <w:p w:rsidR="00B42845" w:rsidRDefault="000B1F14" w:rsidP="000549F4">
      <w:pPr>
        <w:spacing w:before="120"/>
        <w:jc w:val="both"/>
        <w:rPr>
          <w:rFonts w:ascii="Century Gothic" w:hAnsi="Century Gothic"/>
        </w:rPr>
      </w:pPr>
      <w:r>
        <w:rPr>
          <w:rFonts w:ascii="Century Gothic" w:hAnsi="Century Gothic"/>
        </w:rPr>
        <w:t xml:space="preserve">  </w:t>
      </w:r>
    </w:p>
    <w:p w:rsidR="00CF0985" w:rsidRDefault="00CF0985" w:rsidP="00B42845">
      <w:pPr>
        <w:shd w:val="clear" w:color="auto" w:fill="008000"/>
        <w:jc w:val="right"/>
        <w:rPr>
          <w:rFonts w:ascii="Century Gothic" w:hAnsi="Century Gothic"/>
          <w:b/>
          <w:smallCaps/>
          <w:color w:val="99FF66"/>
          <w:sz w:val="8"/>
          <w:szCs w:val="8"/>
        </w:rPr>
        <w:sectPr w:rsidR="00CF0985" w:rsidSect="00350E65">
          <w:headerReference w:type="default" r:id="rId35"/>
          <w:pgSz w:w="12240" w:h="15840" w:code="1"/>
          <w:pgMar w:top="1440" w:right="1440" w:bottom="1440" w:left="1440" w:header="720" w:footer="720" w:gutter="0"/>
          <w:cols w:space="720"/>
          <w:docGrid w:linePitch="360"/>
        </w:sectPr>
      </w:pPr>
    </w:p>
    <w:p w:rsidR="00B42845" w:rsidRPr="00B42845" w:rsidRDefault="00B42845" w:rsidP="00B42845">
      <w:pPr>
        <w:shd w:val="clear" w:color="auto" w:fill="008000"/>
        <w:jc w:val="right"/>
        <w:rPr>
          <w:rFonts w:ascii="Century Gothic" w:hAnsi="Century Gothic"/>
          <w:b/>
          <w:smallCaps/>
          <w:color w:val="99FF66"/>
          <w:sz w:val="8"/>
          <w:szCs w:val="8"/>
        </w:rPr>
      </w:pPr>
    </w:p>
    <w:p w:rsidR="00B42845" w:rsidRDefault="00B42845" w:rsidP="00B42845">
      <w:pPr>
        <w:shd w:val="clear" w:color="auto" w:fill="008000"/>
        <w:jc w:val="right"/>
        <w:rPr>
          <w:rFonts w:ascii="Century Gothic" w:hAnsi="Century Gothic"/>
          <w:b/>
          <w:smallCaps/>
          <w:color w:val="99FF66"/>
          <w:sz w:val="28"/>
          <w:szCs w:val="28"/>
        </w:rPr>
      </w:pPr>
      <w:r>
        <w:rPr>
          <w:rFonts w:ascii="Century Gothic" w:hAnsi="Century Gothic"/>
          <w:b/>
          <w:smallCaps/>
          <w:color w:val="99FF66"/>
          <w:sz w:val="28"/>
          <w:szCs w:val="28"/>
        </w:rPr>
        <w:t>C l o s i n g   J a m a i c a ’s   P r o t e c t e d   A r e a   G a p s</w:t>
      </w:r>
      <w:r w:rsidR="002A09F2">
        <w:rPr>
          <w:rFonts w:ascii="Century Gothic" w:hAnsi="Century Gothic"/>
          <w:b/>
          <w:smallCaps/>
          <w:color w:val="99FF66"/>
          <w:sz w:val="28"/>
          <w:szCs w:val="28"/>
        </w:rPr>
        <w:t xml:space="preserve">    PART II</w:t>
      </w:r>
      <w:r>
        <w:rPr>
          <w:rFonts w:ascii="Century Gothic" w:hAnsi="Century Gothic"/>
          <w:b/>
          <w:smallCaps/>
          <w:color w:val="99FF66"/>
          <w:sz w:val="28"/>
          <w:szCs w:val="28"/>
        </w:rPr>
        <w:tab/>
      </w:r>
    </w:p>
    <w:p w:rsidR="00B42845" w:rsidRPr="00EC0AAA" w:rsidRDefault="00B42845" w:rsidP="00B42845">
      <w:pPr>
        <w:shd w:val="clear" w:color="auto" w:fill="008000"/>
        <w:jc w:val="right"/>
        <w:rPr>
          <w:rFonts w:ascii="Century Gothic" w:hAnsi="Century Gothic"/>
          <w:b/>
          <w:color w:val="99FF66"/>
          <w:sz w:val="8"/>
          <w:szCs w:val="8"/>
        </w:rPr>
      </w:pPr>
    </w:p>
    <w:p w:rsidR="00B42845" w:rsidRDefault="00B960AC" w:rsidP="000549F4">
      <w:pPr>
        <w:spacing w:before="120"/>
        <w:jc w:val="both"/>
        <w:rPr>
          <w:rFonts w:ascii="Century Gothic" w:hAnsi="Century Gothic"/>
        </w:rPr>
      </w:pPr>
      <w:r>
        <w:rPr>
          <w:rFonts w:ascii="Century Gothic" w:hAnsi="Century Gothic"/>
        </w:rPr>
        <w:t xml:space="preserve">Following the various analyses and the resulting proposed conservation area portfolio for Jamaica, below are recommendations for </w:t>
      </w:r>
      <w:r w:rsidR="00AE2C5B">
        <w:rPr>
          <w:rFonts w:ascii="Century Gothic" w:hAnsi="Century Gothic"/>
        </w:rPr>
        <w:t xml:space="preserve">addressing Jamaica’s ecological gaps from the portfolio, policy and capacity building perspectives. </w:t>
      </w:r>
    </w:p>
    <w:p w:rsidR="0095408F" w:rsidRDefault="0095408F" w:rsidP="0095408F">
      <w:pPr>
        <w:jc w:val="both"/>
        <w:rPr>
          <w:rFonts w:ascii="Century Gothic" w:hAnsi="Century Gothic"/>
        </w:rPr>
      </w:pPr>
    </w:p>
    <w:p w:rsidR="0095408F" w:rsidRPr="0024123E" w:rsidRDefault="0095408F" w:rsidP="0095408F">
      <w:pPr>
        <w:shd w:val="clear" w:color="auto" w:fill="00BC00"/>
        <w:jc w:val="center"/>
        <w:rPr>
          <w:rFonts w:ascii="Century Gothic" w:hAnsi="Century Gothic"/>
          <w:b/>
          <w:smallCaps/>
          <w:sz w:val="8"/>
          <w:szCs w:val="8"/>
        </w:rPr>
      </w:pPr>
    </w:p>
    <w:p w:rsidR="0095408F" w:rsidRPr="0095408F" w:rsidRDefault="00DB4523" w:rsidP="0095408F">
      <w:pPr>
        <w:shd w:val="clear" w:color="auto" w:fill="00BC00"/>
        <w:jc w:val="center"/>
        <w:rPr>
          <w:rFonts w:ascii="Century Gothic" w:hAnsi="Century Gothic"/>
          <w:b/>
          <w:smallCaps/>
          <w:sz w:val="26"/>
          <w:szCs w:val="26"/>
        </w:rPr>
      </w:pPr>
      <w:r>
        <w:rPr>
          <w:rFonts w:ascii="Century Gothic" w:hAnsi="Century Gothic"/>
          <w:b/>
          <w:smallCaps/>
          <w:sz w:val="26"/>
          <w:szCs w:val="26"/>
        </w:rPr>
        <w:t>Strategies for Jamaica’s Protected Areas System</w:t>
      </w:r>
    </w:p>
    <w:p w:rsidR="0095408F" w:rsidRPr="0095408F" w:rsidRDefault="0095408F" w:rsidP="0095408F">
      <w:pPr>
        <w:shd w:val="clear" w:color="auto" w:fill="00BC00"/>
        <w:jc w:val="center"/>
        <w:rPr>
          <w:rFonts w:ascii="Century Gothic" w:hAnsi="Century Gothic"/>
          <w:b/>
          <w:smallCaps/>
          <w:sz w:val="8"/>
          <w:szCs w:val="8"/>
        </w:rPr>
      </w:pPr>
    </w:p>
    <w:p w:rsidR="008126B5" w:rsidRDefault="00524720" w:rsidP="00560762">
      <w:pPr>
        <w:numPr>
          <w:ilvl w:val="0"/>
          <w:numId w:val="20"/>
        </w:numPr>
        <w:spacing w:before="120" w:after="120"/>
        <w:jc w:val="both"/>
        <w:rPr>
          <w:rFonts w:ascii="Century Gothic" w:hAnsi="Century Gothic"/>
        </w:rPr>
      </w:pPr>
      <w:r>
        <w:rPr>
          <w:rFonts w:ascii="Century Gothic" w:hAnsi="Century Gothic"/>
        </w:rPr>
        <w:t xml:space="preserve">Black River – </w:t>
      </w:r>
      <w:r w:rsidR="008126B5">
        <w:rPr>
          <w:rFonts w:ascii="Century Gothic" w:hAnsi="Century Gothic"/>
        </w:rPr>
        <w:t xml:space="preserve">Improve the protection status of Black River to a National Park or limited resource use area </w:t>
      </w:r>
      <w:r>
        <w:rPr>
          <w:rFonts w:ascii="Century Gothic" w:hAnsi="Century Gothic"/>
        </w:rPr>
        <w:t>to be able to capture critical terrestrial, freshwater and marine ecosystems critical to the overall health and functionality of the river as well as its riparian and estuarine areas.</w:t>
      </w:r>
    </w:p>
    <w:p w:rsidR="00AE2C5B" w:rsidRPr="00AE2C5B" w:rsidRDefault="00AE2C5B" w:rsidP="00524720">
      <w:pPr>
        <w:numPr>
          <w:ilvl w:val="0"/>
          <w:numId w:val="20"/>
        </w:numPr>
        <w:spacing w:after="120"/>
        <w:jc w:val="both"/>
        <w:rPr>
          <w:rFonts w:ascii="Century Gothic" w:hAnsi="Century Gothic"/>
        </w:rPr>
      </w:pPr>
      <w:r w:rsidRPr="00AE2C5B">
        <w:rPr>
          <w:rFonts w:ascii="Century Gothic" w:hAnsi="Century Gothic"/>
        </w:rPr>
        <w:t xml:space="preserve">Portland </w:t>
      </w:r>
      <w:r w:rsidR="00524720">
        <w:rPr>
          <w:rFonts w:ascii="Century Gothic" w:hAnsi="Century Gothic"/>
        </w:rPr>
        <w:t>B</w:t>
      </w:r>
      <w:r w:rsidRPr="00AE2C5B">
        <w:rPr>
          <w:rFonts w:ascii="Century Gothic" w:hAnsi="Century Gothic"/>
        </w:rPr>
        <w:t xml:space="preserve">ight &amp; Negril – </w:t>
      </w:r>
      <w:r w:rsidR="00524720">
        <w:rPr>
          <w:rFonts w:ascii="Century Gothic" w:hAnsi="Century Gothic"/>
        </w:rPr>
        <w:t xml:space="preserve">Modify their respective management objectives to include </w:t>
      </w:r>
      <w:r w:rsidRPr="00AE2C5B">
        <w:rPr>
          <w:rFonts w:ascii="Century Gothic" w:hAnsi="Century Gothic"/>
        </w:rPr>
        <w:t xml:space="preserve">special management attention </w:t>
      </w:r>
      <w:r w:rsidR="00524720">
        <w:rPr>
          <w:rFonts w:ascii="Century Gothic" w:hAnsi="Century Gothic"/>
        </w:rPr>
        <w:t>to mitigate</w:t>
      </w:r>
      <w:r w:rsidRPr="00AE2C5B">
        <w:rPr>
          <w:rFonts w:ascii="Century Gothic" w:hAnsi="Century Gothic"/>
        </w:rPr>
        <w:t xml:space="preserve"> freshwater-specific threats</w:t>
      </w:r>
      <w:r w:rsidR="00524720">
        <w:rPr>
          <w:rFonts w:ascii="Century Gothic" w:hAnsi="Century Gothic"/>
        </w:rPr>
        <w:t xml:space="preserve"> and other potential upstream issues</w:t>
      </w:r>
      <w:r w:rsidRPr="00AE2C5B">
        <w:rPr>
          <w:rFonts w:ascii="Century Gothic" w:hAnsi="Century Gothic"/>
        </w:rPr>
        <w:t xml:space="preserve"> </w:t>
      </w:r>
      <w:r w:rsidR="00524720">
        <w:rPr>
          <w:rFonts w:ascii="Century Gothic" w:hAnsi="Century Gothic"/>
        </w:rPr>
        <w:t xml:space="preserve">as well as integrated management of marine, terrestrial and freshwater targets. </w:t>
      </w:r>
    </w:p>
    <w:p w:rsidR="004E4A1A" w:rsidRDefault="00AE2C5B" w:rsidP="004E4A1A">
      <w:pPr>
        <w:numPr>
          <w:ilvl w:val="0"/>
          <w:numId w:val="20"/>
        </w:numPr>
        <w:spacing w:after="120"/>
        <w:jc w:val="both"/>
        <w:rPr>
          <w:rFonts w:ascii="Century Gothic" w:hAnsi="Century Gothic"/>
        </w:rPr>
      </w:pPr>
      <w:r w:rsidRPr="00AE2C5B">
        <w:rPr>
          <w:rFonts w:ascii="Century Gothic" w:hAnsi="Century Gothic"/>
        </w:rPr>
        <w:t xml:space="preserve">Cockpit Country </w:t>
      </w:r>
      <w:r w:rsidR="00912EEF">
        <w:rPr>
          <w:rFonts w:ascii="Century Gothic" w:hAnsi="Century Gothic"/>
        </w:rPr>
        <w:t xml:space="preserve">and Blue and John Crow Mountain </w:t>
      </w:r>
      <w:r w:rsidRPr="00AE2C5B">
        <w:rPr>
          <w:rFonts w:ascii="Century Gothic" w:hAnsi="Century Gothic"/>
        </w:rPr>
        <w:t xml:space="preserve">– Adopt management measures for freshwater systems in addition to species </w:t>
      </w:r>
      <w:r w:rsidR="00524720">
        <w:rPr>
          <w:rFonts w:ascii="Century Gothic" w:hAnsi="Century Gothic"/>
        </w:rPr>
        <w:t xml:space="preserve">which could include such actions as </w:t>
      </w:r>
      <w:r w:rsidRPr="00AE2C5B">
        <w:rPr>
          <w:rFonts w:ascii="Century Gothic" w:hAnsi="Century Gothic"/>
        </w:rPr>
        <w:t>regulations for water use</w:t>
      </w:r>
      <w:r w:rsidR="00524720">
        <w:rPr>
          <w:rFonts w:ascii="Century Gothic" w:hAnsi="Century Gothic"/>
        </w:rPr>
        <w:t xml:space="preserve"> (particularly for withdrawal or diversion practices)</w:t>
      </w:r>
      <w:r w:rsidRPr="00AE2C5B">
        <w:rPr>
          <w:rFonts w:ascii="Century Gothic" w:hAnsi="Century Gothic"/>
        </w:rPr>
        <w:t>, maintenance of river buffer zones,</w:t>
      </w:r>
      <w:r w:rsidR="00524720">
        <w:rPr>
          <w:rFonts w:ascii="Century Gothic" w:hAnsi="Century Gothic"/>
        </w:rPr>
        <w:t xml:space="preserve"> and other Terrestrial Ecological System</w:t>
      </w:r>
      <w:r w:rsidRPr="00AE2C5B">
        <w:rPr>
          <w:rFonts w:ascii="Century Gothic" w:hAnsi="Century Gothic"/>
        </w:rPr>
        <w:t>-based conse</w:t>
      </w:r>
      <w:r w:rsidR="00005906">
        <w:rPr>
          <w:rFonts w:ascii="Century Gothic" w:hAnsi="Century Gothic"/>
        </w:rPr>
        <w:t xml:space="preserve">rvation strategies that support and </w:t>
      </w:r>
      <w:r w:rsidRPr="00AE2C5B">
        <w:rPr>
          <w:rFonts w:ascii="Century Gothic" w:hAnsi="Century Gothic"/>
        </w:rPr>
        <w:t>maintain the watershed</w:t>
      </w:r>
      <w:r w:rsidR="006B28BE">
        <w:rPr>
          <w:rFonts w:ascii="Century Gothic" w:hAnsi="Century Gothic"/>
        </w:rPr>
        <w:t>.</w:t>
      </w:r>
    </w:p>
    <w:p w:rsidR="00560762" w:rsidRDefault="00560762" w:rsidP="00560762">
      <w:pPr>
        <w:numPr>
          <w:ilvl w:val="0"/>
          <w:numId w:val="20"/>
        </w:numPr>
        <w:spacing w:after="120"/>
        <w:jc w:val="both"/>
        <w:rPr>
          <w:rFonts w:ascii="Century Gothic" w:hAnsi="Century Gothic"/>
        </w:rPr>
      </w:pPr>
      <w:r>
        <w:rPr>
          <w:rFonts w:ascii="Century Gothic" w:hAnsi="Century Gothic"/>
        </w:rPr>
        <w:t>Review and prioritize the proposed integrated conservation areas portfolio for action.</w:t>
      </w:r>
    </w:p>
    <w:p w:rsidR="00580F22" w:rsidRDefault="00560762" w:rsidP="006D14BE">
      <w:pPr>
        <w:numPr>
          <w:ilvl w:val="0"/>
          <w:numId w:val="20"/>
        </w:numPr>
        <w:spacing w:before="120" w:after="120"/>
        <w:jc w:val="both"/>
        <w:rPr>
          <w:rFonts w:ascii="Century Gothic" w:hAnsi="Century Gothic"/>
          <w:b/>
          <w:color w:val="FF0000"/>
        </w:rPr>
      </w:pPr>
      <w:r>
        <w:rPr>
          <w:rFonts w:ascii="Century Gothic" w:hAnsi="Century Gothic"/>
        </w:rPr>
        <w:t xml:space="preserve">The following table summarizes proposed IUCN-based Categorizations for managing </w:t>
      </w:r>
      <w:r w:rsidR="00EA4805">
        <w:rPr>
          <w:rFonts w:ascii="Century Gothic" w:hAnsi="Century Gothic"/>
        </w:rPr>
        <w:t>the conservation area portfolio pending additional information regarding on the ground conditions.</w:t>
      </w:r>
    </w:p>
    <w:tbl>
      <w:tblPr>
        <w:tblStyle w:val="TableGrid"/>
        <w:tblW w:w="0" w:type="auto"/>
        <w:tblInd w:w="84" w:type="dxa"/>
        <w:tblLook w:val="01E0"/>
      </w:tblPr>
      <w:tblGrid>
        <w:gridCol w:w="3912"/>
        <w:gridCol w:w="2064"/>
        <w:gridCol w:w="3432"/>
      </w:tblGrid>
      <w:tr w:rsidR="00560762" w:rsidRPr="00560762">
        <w:tc>
          <w:tcPr>
            <w:tcW w:w="3912" w:type="dxa"/>
            <w:shd w:val="clear" w:color="auto" w:fill="008000"/>
          </w:tcPr>
          <w:p w:rsidR="00560762" w:rsidRPr="00560762" w:rsidRDefault="00560762" w:rsidP="004B030C">
            <w:pPr>
              <w:spacing w:before="60" w:after="60"/>
              <w:jc w:val="center"/>
              <w:rPr>
                <w:rFonts w:ascii="Arial" w:hAnsi="Arial"/>
                <w:b/>
                <w:smallCaps/>
                <w:color w:val="FFFFFF"/>
              </w:rPr>
            </w:pPr>
            <w:r w:rsidRPr="00560762">
              <w:rPr>
                <w:rFonts w:ascii="Arial" w:hAnsi="Arial"/>
                <w:b/>
                <w:smallCaps/>
                <w:color w:val="FFFFFF"/>
              </w:rPr>
              <w:t>Proposed Conservation Area</w:t>
            </w:r>
          </w:p>
        </w:tc>
        <w:tc>
          <w:tcPr>
            <w:tcW w:w="2064" w:type="dxa"/>
            <w:shd w:val="clear" w:color="auto" w:fill="008000"/>
          </w:tcPr>
          <w:p w:rsidR="00560762" w:rsidRPr="00560762" w:rsidRDefault="00560762" w:rsidP="00383144">
            <w:pPr>
              <w:spacing w:before="60" w:after="60"/>
              <w:jc w:val="center"/>
              <w:rPr>
                <w:rFonts w:ascii="Arial" w:hAnsi="Arial"/>
                <w:b/>
                <w:smallCaps/>
                <w:color w:val="FFFFFF"/>
              </w:rPr>
            </w:pPr>
            <w:r w:rsidRPr="00560762">
              <w:rPr>
                <w:rFonts w:ascii="Arial" w:hAnsi="Arial"/>
                <w:b/>
                <w:smallCaps/>
                <w:color w:val="FFFFFF"/>
              </w:rPr>
              <w:t>IUCN Category</w:t>
            </w:r>
          </w:p>
        </w:tc>
        <w:tc>
          <w:tcPr>
            <w:tcW w:w="3432" w:type="dxa"/>
            <w:shd w:val="clear" w:color="auto" w:fill="008000"/>
          </w:tcPr>
          <w:p w:rsidR="00560762" w:rsidRPr="00560762" w:rsidRDefault="00560762" w:rsidP="004B030C">
            <w:pPr>
              <w:spacing w:before="60" w:after="60"/>
              <w:jc w:val="center"/>
              <w:rPr>
                <w:rFonts w:ascii="Arial" w:hAnsi="Arial"/>
                <w:b/>
                <w:smallCaps/>
                <w:color w:val="FFFFFF"/>
              </w:rPr>
            </w:pPr>
            <w:r w:rsidRPr="00560762">
              <w:rPr>
                <w:rFonts w:ascii="Arial" w:hAnsi="Arial"/>
                <w:b/>
                <w:smallCaps/>
                <w:color w:val="FFFFFF"/>
              </w:rPr>
              <w:t>General Management Objective</w:t>
            </w:r>
          </w:p>
        </w:tc>
      </w:tr>
      <w:tr w:rsidR="00560762" w:rsidRPr="004E4A1A">
        <w:tc>
          <w:tcPr>
            <w:tcW w:w="3912" w:type="dxa"/>
          </w:tcPr>
          <w:p w:rsidR="00560762" w:rsidRPr="004E4A1A" w:rsidRDefault="00560762" w:rsidP="00560762">
            <w:pPr>
              <w:numPr>
                <w:ilvl w:val="0"/>
                <w:numId w:val="23"/>
              </w:numPr>
              <w:tabs>
                <w:tab w:val="clear" w:pos="720"/>
                <w:tab w:val="num" w:pos="336"/>
              </w:tabs>
              <w:spacing w:before="60" w:after="60"/>
              <w:ind w:left="360"/>
              <w:rPr>
                <w:rFonts w:ascii="Arial" w:hAnsi="Arial"/>
                <w:sz w:val="18"/>
                <w:szCs w:val="18"/>
              </w:rPr>
            </w:pPr>
            <w:r w:rsidRPr="001C4BFD">
              <w:rPr>
                <w:rFonts w:ascii="Arial" w:hAnsi="Arial"/>
                <w:sz w:val="18"/>
                <w:szCs w:val="18"/>
                <w:highlight w:val="yellow"/>
              </w:rPr>
              <w:t>Lucea</w:t>
            </w:r>
          </w:p>
        </w:tc>
        <w:tc>
          <w:tcPr>
            <w:tcW w:w="2064" w:type="dxa"/>
          </w:tcPr>
          <w:p w:rsidR="00560762" w:rsidRPr="004E4A1A" w:rsidRDefault="00383144" w:rsidP="00383144">
            <w:pPr>
              <w:spacing w:before="60" w:after="60"/>
              <w:jc w:val="center"/>
              <w:rPr>
                <w:rFonts w:ascii="Arial" w:hAnsi="Arial"/>
                <w:sz w:val="18"/>
                <w:szCs w:val="18"/>
              </w:rPr>
            </w:pPr>
            <w:r>
              <w:rPr>
                <w:rFonts w:ascii="Arial" w:hAnsi="Arial"/>
                <w:sz w:val="18"/>
                <w:szCs w:val="18"/>
              </w:rPr>
              <w:t>IV</w:t>
            </w:r>
          </w:p>
        </w:tc>
        <w:tc>
          <w:tcPr>
            <w:tcW w:w="3432" w:type="dxa"/>
          </w:tcPr>
          <w:p w:rsidR="00560762" w:rsidRPr="004E4A1A" w:rsidRDefault="00383144" w:rsidP="00383144">
            <w:pPr>
              <w:spacing w:before="60" w:after="60"/>
              <w:rPr>
                <w:rFonts w:ascii="Arial" w:hAnsi="Arial"/>
                <w:sz w:val="18"/>
                <w:szCs w:val="18"/>
              </w:rPr>
            </w:pPr>
            <w:r>
              <w:rPr>
                <w:rFonts w:ascii="Arial" w:hAnsi="Arial"/>
                <w:sz w:val="18"/>
                <w:szCs w:val="18"/>
              </w:rPr>
              <w:t>Habitat/Species management</w:t>
            </w:r>
          </w:p>
        </w:tc>
      </w:tr>
      <w:tr w:rsidR="00560762" w:rsidRPr="004E4A1A">
        <w:tc>
          <w:tcPr>
            <w:tcW w:w="3912" w:type="dxa"/>
          </w:tcPr>
          <w:p w:rsidR="00560762" w:rsidRPr="004E4A1A" w:rsidRDefault="00560762" w:rsidP="00560762">
            <w:pPr>
              <w:numPr>
                <w:ilvl w:val="0"/>
                <w:numId w:val="23"/>
              </w:numPr>
              <w:tabs>
                <w:tab w:val="clear" w:pos="720"/>
                <w:tab w:val="num" w:pos="336"/>
              </w:tabs>
              <w:spacing w:before="60" w:after="60"/>
              <w:ind w:left="360"/>
              <w:rPr>
                <w:rFonts w:ascii="Arial" w:hAnsi="Arial"/>
                <w:sz w:val="18"/>
                <w:szCs w:val="18"/>
              </w:rPr>
            </w:pPr>
            <w:r>
              <w:rPr>
                <w:rFonts w:ascii="Arial" w:hAnsi="Arial"/>
                <w:sz w:val="18"/>
                <w:szCs w:val="18"/>
              </w:rPr>
              <w:t>Ironshore, Lilly’s Rock</w:t>
            </w:r>
          </w:p>
        </w:tc>
        <w:tc>
          <w:tcPr>
            <w:tcW w:w="2064" w:type="dxa"/>
          </w:tcPr>
          <w:p w:rsidR="00560762" w:rsidRPr="004E4A1A" w:rsidRDefault="00383144" w:rsidP="00383144">
            <w:pPr>
              <w:spacing w:before="60" w:after="60"/>
              <w:jc w:val="center"/>
              <w:rPr>
                <w:rFonts w:ascii="Arial" w:hAnsi="Arial"/>
                <w:sz w:val="18"/>
                <w:szCs w:val="18"/>
              </w:rPr>
            </w:pPr>
            <w:r>
              <w:rPr>
                <w:rFonts w:ascii="Arial" w:hAnsi="Arial"/>
                <w:sz w:val="18"/>
                <w:szCs w:val="18"/>
              </w:rPr>
              <w:t>IV or VI</w:t>
            </w:r>
          </w:p>
        </w:tc>
        <w:tc>
          <w:tcPr>
            <w:tcW w:w="3432" w:type="dxa"/>
          </w:tcPr>
          <w:p w:rsidR="00560762" w:rsidRPr="004E4A1A" w:rsidRDefault="00383144" w:rsidP="00383144">
            <w:pPr>
              <w:spacing w:before="60" w:after="60"/>
              <w:rPr>
                <w:rFonts w:ascii="Arial" w:hAnsi="Arial"/>
                <w:sz w:val="18"/>
                <w:szCs w:val="18"/>
              </w:rPr>
            </w:pPr>
            <w:r>
              <w:rPr>
                <w:rFonts w:ascii="Arial" w:hAnsi="Arial"/>
                <w:sz w:val="18"/>
                <w:szCs w:val="18"/>
              </w:rPr>
              <w:t>Habitat/Species management or Resource Use area</w:t>
            </w:r>
          </w:p>
        </w:tc>
      </w:tr>
      <w:tr w:rsidR="00560762" w:rsidRPr="004E4A1A">
        <w:tc>
          <w:tcPr>
            <w:tcW w:w="3912" w:type="dxa"/>
          </w:tcPr>
          <w:p w:rsidR="00560762" w:rsidRPr="004E4A1A" w:rsidRDefault="00560762" w:rsidP="00560762">
            <w:pPr>
              <w:numPr>
                <w:ilvl w:val="0"/>
                <w:numId w:val="23"/>
              </w:numPr>
              <w:tabs>
                <w:tab w:val="clear" w:pos="720"/>
                <w:tab w:val="num" w:pos="336"/>
              </w:tabs>
              <w:spacing w:before="60" w:after="60"/>
              <w:ind w:left="360"/>
              <w:rPr>
                <w:rFonts w:ascii="Arial" w:hAnsi="Arial"/>
                <w:sz w:val="18"/>
                <w:szCs w:val="18"/>
              </w:rPr>
            </w:pPr>
            <w:r>
              <w:rPr>
                <w:rFonts w:ascii="Arial" w:hAnsi="Arial"/>
                <w:sz w:val="18"/>
                <w:szCs w:val="18"/>
              </w:rPr>
              <w:t>Cockpit, Martha Brae/Falmouth</w:t>
            </w:r>
          </w:p>
        </w:tc>
        <w:tc>
          <w:tcPr>
            <w:tcW w:w="2064" w:type="dxa"/>
          </w:tcPr>
          <w:p w:rsidR="00560762" w:rsidRPr="004E4A1A" w:rsidRDefault="00383144" w:rsidP="00383144">
            <w:pPr>
              <w:spacing w:before="60" w:after="60"/>
              <w:jc w:val="center"/>
              <w:rPr>
                <w:rFonts w:ascii="Arial" w:hAnsi="Arial"/>
                <w:sz w:val="18"/>
                <w:szCs w:val="18"/>
              </w:rPr>
            </w:pPr>
            <w:r>
              <w:rPr>
                <w:rFonts w:ascii="Arial" w:hAnsi="Arial"/>
                <w:sz w:val="18"/>
                <w:szCs w:val="18"/>
              </w:rPr>
              <w:t>V</w:t>
            </w:r>
          </w:p>
        </w:tc>
        <w:tc>
          <w:tcPr>
            <w:tcW w:w="3432" w:type="dxa"/>
          </w:tcPr>
          <w:p w:rsidR="00560762" w:rsidRPr="004E4A1A" w:rsidRDefault="00383144" w:rsidP="00383144">
            <w:pPr>
              <w:spacing w:before="60" w:after="60"/>
              <w:rPr>
                <w:rFonts w:ascii="Arial" w:hAnsi="Arial"/>
                <w:sz w:val="18"/>
                <w:szCs w:val="18"/>
              </w:rPr>
            </w:pPr>
            <w:r>
              <w:rPr>
                <w:rFonts w:ascii="Arial" w:hAnsi="Arial"/>
                <w:sz w:val="18"/>
                <w:szCs w:val="18"/>
              </w:rPr>
              <w:t>Protected land and seascape with limited use of resources</w:t>
            </w:r>
          </w:p>
        </w:tc>
      </w:tr>
      <w:tr w:rsidR="00560762" w:rsidRPr="004E4A1A">
        <w:tc>
          <w:tcPr>
            <w:tcW w:w="3912" w:type="dxa"/>
          </w:tcPr>
          <w:p w:rsidR="00560762" w:rsidRDefault="00560762" w:rsidP="00560762">
            <w:pPr>
              <w:numPr>
                <w:ilvl w:val="0"/>
                <w:numId w:val="23"/>
              </w:numPr>
              <w:tabs>
                <w:tab w:val="clear" w:pos="720"/>
                <w:tab w:val="num" w:pos="336"/>
              </w:tabs>
              <w:spacing w:before="60" w:after="60"/>
              <w:ind w:left="360"/>
              <w:rPr>
                <w:rFonts w:ascii="Arial" w:hAnsi="Arial"/>
                <w:sz w:val="18"/>
                <w:szCs w:val="18"/>
              </w:rPr>
            </w:pPr>
            <w:r>
              <w:rPr>
                <w:rFonts w:ascii="Arial" w:hAnsi="Arial"/>
                <w:sz w:val="18"/>
                <w:szCs w:val="18"/>
              </w:rPr>
              <w:t>Rio Bueno Coast/Stewart Bay, Silver Sands</w:t>
            </w:r>
          </w:p>
        </w:tc>
        <w:tc>
          <w:tcPr>
            <w:tcW w:w="2064" w:type="dxa"/>
          </w:tcPr>
          <w:p w:rsidR="00560762" w:rsidRPr="004E4A1A" w:rsidRDefault="00383144" w:rsidP="00383144">
            <w:pPr>
              <w:spacing w:before="60" w:after="60"/>
              <w:jc w:val="center"/>
              <w:rPr>
                <w:rFonts w:ascii="Arial" w:hAnsi="Arial"/>
                <w:sz w:val="18"/>
                <w:szCs w:val="18"/>
              </w:rPr>
            </w:pPr>
            <w:r>
              <w:rPr>
                <w:rFonts w:ascii="Arial" w:hAnsi="Arial"/>
                <w:sz w:val="18"/>
                <w:szCs w:val="18"/>
              </w:rPr>
              <w:t>IV or VI</w:t>
            </w:r>
          </w:p>
        </w:tc>
        <w:tc>
          <w:tcPr>
            <w:tcW w:w="3432" w:type="dxa"/>
          </w:tcPr>
          <w:p w:rsidR="00560762" w:rsidRPr="004E4A1A" w:rsidRDefault="00383144" w:rsidP="00383144">
            <w:pPr>
              <w:spacing w:before="60" w:after="60"/>
              <w:rPr>
                <w:rFonts w:ascii="Arial" w:hAnsi="Arial"/>
                <w:sz w:val="18"/>
                <w:szCs w:val="18"/>
              </w:rPr>
            </w:pPr>
            <w:r>
              <w:rPr>
                <w:rFonts w:ascii="Arial" w:hAnsi="Arial"/>
                <w:sz w:val="18"/>
                <w:szCs w:val="18"/>
              </w:rPr>
              <w:t>Habitat/Species management or Resource Use area</w:t>
            </w:r>
          </w:p>
        </w:tc>
      </w:tr>
      <w:tr w:rsidR="00560762" w:rsidRPr="004E4A1A">
        <w:tc>
          <w:tcPr>
            <w:tcW w:w="3912" w:type="dxa"/>
          </w:tcPr>
          <w:p w:rsidR="00560762" w:rsidRDefault="00560762" w:rsidP="00560762">
            <w:pPr>
              <w:numPr>
                <w:ilvl w:val="0"/>
                <w:numId w:val="23"/>
              </w:numPr>
              <w:tabs>
                <w:tab w:val="clear" w:pos="720"/>
                <w:tab w:val="num" w:pos="336"/>
              </w:tabs>
              <w:spacing w:before="60" w:after="60"/>
              <w:ind w:left="360"/>
              <w:rPr>
                <w:rFonts w:ascii="Arial" w:hAnsi="Arial"/>
                <w:sz w:val="18"/>
                <w:szCs w:val="18"/>
              </w:rPr>
            </w:pPr>
            <w:r>
              <w:rPr>
                <w:rFonts w:ascii="Arial" w:hAnsi="Arial"/>
                <w:sz w:val="18"/>
                <w:szCs w:val="18"/>
              </w:rPr>
              <w:t>Rio Nuevo Cave</w:t>
            </w:r>
          </w:p>
        </w:tc>
        <w:tc>
          <w:tcPr>
            <w:tcW w:w="2064" w:type="dxa"/>
          </w:tcPr>
          <w:p w:rsidR="00560762" w:rsidRPr="004E4A1A" w:rsidRDefault="00383144" w:rsidP="00383144">
            <w:pPr>
              <w:spacing w:before="60" w:after="60"/>
              <w:jc w:val="center"/>
              <w:rPr>
                <w:rFonts w:ascii="Arial" w:hAnsi="Arial"/>
                <w:sz w:val="18"/>
                <w:szCs w:val="18"/>
              </w:rPr>
            </w:pPr>
            <w:r>
              <w:rPr>
                <w:rFonts w:ascii="Arial" w:hAnsi="Arial"/>
                <w:sz w:val="18"/>
                <w:szCs w:val="18"/>
              </w:rPr>
              <w:t>IV</w:t>
            </w:r>
          </w:p>
        </w:tc>
        <w:tc>
          <w:tcPr>
            <w:tcW w:w="3432" w:type="dxa"/>
          </w:tcPr>
          <w:p w:rsidR="00560762" w:rsidRPr="004E4A1A" w:rsidRDefault="00383144" w:rsidP="00383144">
            <w:pPr>
              <w:spacing w:before="60" w:after="60"/>
              <w:rPr>
                <w:rFonts w:ascii="Arial" w:hAnsi="Arial"/>
                <w:sz w:val="18"/>
                <w:szCs w:val="18"/>
              </w:rPr>
            </w:pPr>
            <w:r>
              <w:rPr>
                <w:rFonts w:ascii="Arial" w:hAnsi="Arial"/>
                <w:sz w:val="18"/>
                <w:szCs w:val="18"/>
              </w:rPr>
              <w:t>Habitat/Species management</w:t>
            </w:r>
          </w:p>
        </w:tc>
      </w:tr>
      <w:tr w:rsidR="00560762" w:rsidRPr="004E4A1A">
        <w:tc>
          <w:tcPr>
            <w:tcW w:w="3912" w:type="dxa"/>
          </w:tcPr>
          <w:p w:rsidR="00560762" w:rsidRDefault="00560762" w:rsidP="00560762">
            <w:pPr>
              <w:numPr>
                <w:ilvl w:val="0"/>
                <w:numId w:val="23"/>
              </w:numPr>
              <w:tabs>
                <w:tab w:val="clear" w:pos="720"/>
                <w:tab w:val="num" w:pos="336"/>
              </w:tabs>
              <w:spacing w:before="60" w:after="60"/>
              <w:ind w:left="360"/>
              <w:rPr>
                <w:rFonts w:ascii="Arial" w:hAnsi="Arial"/>
                <w:sz w:val="18"/>
                <w:szCs w:val="18"/>
              </w:rPr>
            </w:pPr>
            <w:r>
              <w:rPr>
                <w:rFonts w:ascii="Arial" w:hAnsi="Arial"/>
                <w:sz w:val="18"/>
                <w:szCs w:val="18"/>
              </w:rPr>
              <w:t xml:space="preserve">Rio Nuevo </w:t>
            </w:r>
          </w:p>
        </w:tc>
        <w:tc>
          <w:tcPr>
            <w:tcW w:w="2064" w:type="dxa"/>
          </w:tcPr>
          <w:p w:rsidR="00560762" w:rsidRPr="004E4A1A" w:rsidRDefault="00383144" w:rsidP="00383144">
            <w:pPr>
              <w:spacing w:before="60" w:after="60"/>
              <w:jc w:val="center"/>
              <w:rPr>
                <w:rFonts w:ascii="Arial" w:hAnsi="Arial"/>
                <w:sz w:val="18"/>
                <w:szCs w:val="18"/>
              </w:rPr>
            </w:pPr>
            <w:r>
              <w:rPr>
                <w:rFonts w:ascii="Arial" w:hAnsi="Arial"/>
                <w:sz w:val="18"/>
                <w:szCs w:val="18"/>
              </w:rPr>
              <w:t>V</w:t>
            </w:r>
          </w:p>
        </w:tc>
        <w:tc>
          <w:tcPr>
            <w:tcW w:w="3432" w:type="dxa"/>
          </w:tcPr>
          <w:p w:rsidR="00560762" w:rsidRPr="004E4A1A" w:rsidRDefault="00383144" w:rsidP="00383144">
            <w:pPr>
              <w:spacing w:before="60" w:after="60"/>
              <w:rPr>
                <w:rFonts w:ascii="Arial" w:hAnsi="Arial"/>
                <w:sz w:val="18"/>
                <w:szCs w:val="18"/>
              </w:rPr>
            </w:pPr>
            <w:r>
              <w:rPr>
                <w:rFonts w:ascii="Arial" w:hAnsi="Arial"/>
                <w:sz w:val="18"/>
                <w:szCs w:val="18"/>
              </w:rPr>
              <w:t>Protected Landscape with limited resource use</w:t>
            </w:r>
          </w:p>
        </w:tc>
      </w:tr>
      <w:tr w:rsidR="009A49EB" w:rsidRPr="004E4A1A">
        <w:tc>
          <w:tcPr>
            <w:tcW w:w="3912" w:type="dxa"/>
          </w:tcPr>
          <w:p w:rsidR="009A49EB" w:rsidRDefault="009A49EB" w:rsidP="00560762">
            <w:pPr>
              <w:numPr>
                <w:ilvl w:val="0"/>
                <w:numId w:val="23"/>
              </w:numPr>
              <w:tabs>
                <w:tab w:val="clear" w:pos="720"/>
                <w:tab w:val="num" w:pos="336"/>
              </w:tabs>
              <w:spacing w:before="60" w:after="60"/>
              <w:ind w:left="360"/>
              <w:rPr>
                <w:rFonts w:ascii="Arial" w:hAnsi="Arial"/>
                <w:sz w:val="18"/>
                <w:szCs w:val="18"/>
              </w:rPr>
            </w:pPr>
            <w:r>
              <w:rPr>
                <w:rFonts w:ascii="Arial" w:hAnsi="Arial"/>
                <w:sz w:val="18"/>
                <w:szCs w:val="18"/>
              </w:rPr>
              <w:t>Oracabessa-Pagee</w:t>
            </w:r>
          </w:p>
        </w:tc>
        <w:tc>
          <w:tcPr>
            <w:tcW w:w="2064" w:type="dxa"/>
          </w:tcPr>
          <w:p w:rsidR="009A49EB" w:rsidRPr="004E4A1A" w:rsidRDefault="009A49EB" w:rsidP="004B030C">
            <w:pPr>
              <w:spacing w:before="60" w:after="60"/>
              <w:jc w:val="center"/>
              <w:rPr>
                <w:rFonts w:ascii="Arial" w:hAnsi="Arial"/>
                <w:sz w:val="18"/>
                <w:szCs w:val="18"/>
              </w:rPr>
            </w:pPr>
            <w:r>
              <w:rPr>
                <w:rFonts w:ascii="Arial" w:hAnsi="Arial"/>
                <w:sz w:val="18"/>
                <w:szCs w:val="18"/>
              </w:rPr>
              <w:t>IV or VI</w:t>
            </w:r>
          </w:p>
        </w:tc>
        <w:tc>
          <w:tcPr>
            <w:tcW w:w="3432" w:type="dxa"/>
          </w:tcPr>
          <w:p w:rsidR="009A49EB" w:rsidRPr="004E4A1A" w:rsidRDefault="009A49EB" w:rsidP="004B030C">
            <w:pPr>
              <w:spacing w:before="60" w:after="60"/>
              <w:rPr>
                <w:rFonts w:ascii="Arial" w:hAnsi="Arial"/>
                <w:sz w:val="18"/>
                <w:szCs w:val="18"/>
              </w:rPr>
            </w:pPr>
            <w:r>
              <w:rPr>
                <w:rFonts w:ascii="Arial" w:hAnsi="Arial"/>
                <w:sz w:val="18"/>
                <w:szCs w:val="18"/>
              </w:rPr>
              <w:t>Habitat/Species management or Resource Use area</w:t>
            </w:r>
          </w:p>
        </w:tc>
      </w:tr>
      <w:tr w:rsidR="009A49EB" w:rsidRPr="004E4A1A">
        <w:tc>
          <w:tcPr>
            <w:tcW w:w="3912" w:type="dxa"/>
          </w:tcPr>
          <w:p w:rsidR="009A49EB" w:rsidRDefault="009A49EB" w:rsidP="00560762">
            <w:pPr>
              <w:numPr>
                <w:ilvl w:val="0"/>
                <w:numId w:val="23"/>
              </w:numPr>
              <w:tabs>
                <w:tab w:val="clear" w:pos="720"/>
                <w:tab w:val="num" w:pos="336"/>
              </w:tabs>
              <w:spacing w:before="60" w:after="60"/>
              <w:ind w:left="360"/>
              <w:rPr>
                <w:rFonts w:ascii="Arial" w:hAnsi="Arial"/>
                <w:sz w:val="18"/>
                <w:szCs w:val="18"/>
              </w:rPr>
            </w:pPr>
            <w:r>
              <w:rPr>
                <w:rFonts w:ascii="Arial" w:hAnsi="Arial"/>
                <w:sz w:val="18"/>
                <w:szCs w:val="18"/>
              </w:rPr>
              <w:t>Swift River/Buff, Orange and Hope Bays</w:t>
            </w:r>
          </w:p>
        </w:tc>
        <w:tc>
          <w:tcPr>
            <w:tcW w:w="2064" w:type="dxa"/>
          </w:tcPr>
          <w:p w:rsidR="009A49EB" w:rsidRPr="004E4A1A" w:rsidRDefault="009A49EB" w:rsidP="004B030C">
            <w:pPr>
              <w:spacing w:before="60" w:after="60"/>
              <w:jc w:val="center"/>
              <w:rPr>
                <w:rFonts w:ascii="Arial" w:hAnsi="Arial"/>
                <w:sz w:val="18"/>
                <w:szCs w:val="18"/>
              </w:rPr>
            </w:pPr>
            <w:r>
              <w:rPr>
                <w:rFonts w:ascii="Arial" w:hAnsi="Arial"/>
                <w:sz w:val="18"/>
                <w:szCs w:val="18"/>
              </w:rPr>
              <w:t>IV or VI</w:t>
            </w:r>
          </w:p>
        </w:tc>
        <w:tc>
          <w:tcPr>
            <w:tcW w:w="3432" w:type="dxa"/>
          </w:tcPr>
          <w:p w:rsidR="009A49EB" w:rsidRPr="004E4A1A" w:rsidRDefault="009A49EB" w:rsidP="004B030C">
            <w:pPr>
              <w:spacing w:before="60" w:after="60"/>
              <w:rPr>
                <w:rFonts w:ascii="Arial" w:hAnsi="Arial"/>
                <w:sz w:val="18"/>
                <w:szCs w:val="18"/>
              </w:rPr>
            </w:pPr>
            <w:r>
              <w:rPr>
                <w:rFonts w:ascii="Arial" w:hAnsi="Arial"/>
                <w:sz w:val="18"/>
                <w:szCs w:val="18"/>
              </w:rPr>
              <w:t>Habitat/Species management or Resource Use area</w:t>
            </w:r>
          </w:p>
        </w:tc>
      </w:tr>
      <w:tr w:rsidR="009A49EB" w:rsidRPr="004E4A1A">
        <w:tc>
          <w:tcPr>
            <w:tcW w:w="3912" w:type="dxa"/>
          </w:tcPr>
          <w:p w:rsidR="009A49EB" w:rsidRDefault="009A49EB" w:rsidP="00560762">
            <w:pPr>
              <w:numPr>
                <w:ilvl w:val="0"/>
                <w:numId w:val="23"/>
              </w:numPr>
              <w:tabs>
                <w:tab w:val="clear" w:pos="720"/>
                <w:tab w:val="num" w:pos="336"/>
              </w:tabs>
              <w:spacing w:before="60" w:after="60"/>
              <w:ind w:left="360"/>
              <w:rPr>
                <w:rFonts w:ascii="Arial" w:hAnsi="Arial"/>
                <w:sz w:val="18"/>
                <w:szCs w:val="18"/>
              </w:rPr>
            </w:pPr>
            <w:r>
              <w:rPr>
                <w:rFonts w:ascii="Arial" w:hAnsi="Arial"/>
                <w:sz w:val="18"/>
                <w:szCs w:val="18"/>
              </w:rPr>
              <w:t>Rio Grande/Anchovy, Long Bay and Manchioneal</w:t>
            </w:r>
          </w:p>
        </w:tc>
        <w:tc>
          <w:tcPr>
            <w:tcW w:w="2064" w:type="dxa"/>
          </w:tcPr>
          <w:p w:rsidR="009A49EB" w:rsidRPr="004E4A1A" w:rsidRDefault="009A49EB" w:rsidP="004B030C">
            <w:pPr>
              <w:spacing w:before="60" w:after="60"/>
              <w:jc w:val="center"/>
              <w:rPr>
                <w:rFonts w:ascii="Arial" w:hAnsi="Arial"/>
                <w:sz w:val="18"/>
                <w:szCs w:val="18"/>
              </w:rPr>
            </w:pPr>
            <w:r>
              <w:rPr>
                <w:rFonts w:ascii="Arial" w:hAnsi="Arial"/>
                <w:sz w:val="18"/>
                <w:szCs w:val="18"/>
              </w:rPr>
              <w:t>IV or VI</w:t>
            </w:r>
          </w:p>
        </w:tc>
        <w:tc>
          <w:tcPr>
            <w:tcW w:w="3432" w:type="dxa"/>
          </w:tcPr>
          <w:p w:rsidR="009A49EB" w:rsidRPr="004E4A1A" w:rsidRDefault="009A49EB" w:rsidP="004B030C">
            <w:pPr>
              <w:spacing w:before="60" w:after="60"/>
              <w:rPr>
                <w:rFonts w:ascii="Arial" w:hAnsi="Arial"/>
                <w:sz w:val="18"/>
                <w:szCs w:val="18"/>
              </w:rPr>
            </w:pPr>
            <w:r>
              <w:rPr>
                <w:rFonts w:ascii="Arial" w:hAnsi="Arial"/>
                <w:sz w:val="18"/>
                <w:szCs w:val="18"/>
              </w:rPr>
              <w:t>Habitat/Species management or Resource Use area</w:t>
            </w:r>
          </w:p>
        </w:tc>
      </w:tr>
      <w:tr w:rsidR="009A49EB" w:rsidRPr="004E4A1A">
        <w:tc>
          <w:tcPr>
            <w:tcW w:w="3912" w:type="dxa"/>
          </w:tcPr>
          <w:p w:rsidR="009A49EB" w:rsidRDefault="009A49EB" w:rsidP="00560762">
            <w:pPr>
              <w:numPr>
                <w:ilvl w:val="0"/>
                <w:numId w:val="23"/>
              </w:numPr>
              <w:tabs>
                <w:tab w:val="clear" w:pos="720"/>
                <w:tab w:val="num" w:pos="336"/>
              </w:tabs>
              <w:spacing w:before="60" w:after="60"/>
              <w:ind w:left="360"/>
              <w:rPr>
                <w:rFonts w:ascii="Arial" w:hAnsi="Arial"/>
                <w:sz w:val="18"/>
                <w:szCs w:val="18"/>
              </w:rPr>
            </w:pPr>
            <w:r>
              <w:rPr>
                <w:rFonts w:ascii="Arial" w:hAnsi="Arial"/>
                <w:sz w:val="18"/>
                <w:szCs w:val="18"/>
              </w:rPr>
              <w:t>Holland Bay, Bowden</w:t>
            </w:r>
          </w:p>
        </w:tc>
        <w:tc>
          <w:tcPr>
            <w:tcW w:w="2064" w:type="dxa"/>
          </w:tcPr>
          <w:p w:rsidR="009A49EB" w:rsidRPr="004E4A1A" w:rsidRDefault="009A49EB" w:rsidP="004B030C">
            <w:pPr>
              <w:spacing w:before="60" w:after="60"/>
              <w:jc w:val="center"/>
              <w:rPr>
                <w:rFonts w:ascii="Arial" w:hAnsi="Arial"/>
                <w:sz w:val="18"/>
                <w:szCs w:val="18"/>
              </w:rPr>
            </w:pPr>
            <w:r>
              <w:rPr>
                <w:rFonts w:ascii="Arial" w:hAnsi="Arial"/>
                <w:sz w:val="18"/>
                <w:szCs w:val="18"/>
              </w:rPr>
              <w:t>IV</w:t>
            </w:r>
          </w:p>
        </w:tc>
        <w:tc>
          <w:tcPr>
            <w:tcW w:w="3432" w:type="dxa"/>
          </w:tcPr>
          <w:p w:rsidR="009A49EB" w:rsidRPr="004E4A1A" w:rsidRDefault="009A49EB" w:rsidP="004B030C">
            <w:pPr>
              <w:spacing w:before="60" w:after="60"/>
              <w:rPr>
                <w:rFonts w:ascii="Arial" w:hAnsi="Arial"/>
                <w:sz w:val="18"/>
                <w:szCs w:val="18"/>
              </w:rPr>
            </w:pPr>
            <w:r>
              <w:rPr>
                <w:rFonts w:ascii="Arial" w:hAnsi="Arial"/>
                <w:sz w:val="18"/>
                <w:szCs w:val="18"/>
              </w:rPr>
              <w:t xml:space="preserve">Habitat/Species management </w:t>
            </w:r>
          </w:p>
        </w:tc>
      </w:tr>
      <w:tr w:rsidR="009A49EB" w:rsidRPr="004E4A1A">
        <w:tc>
          <w:tcPr>
            <w:tcW w:w="3912" w:type="dxa"/>
          </w:tcPr>
          <w:p w:rsidR="009A49EB" w:rsidRDefault="009A49EB" w:rsidP="00560762">
            <w:pPr>
              <w:numPr>
                <w:ilvl w:val="0"/>
                <w:numId w:val="23"/>
              </w:numPr>
              <w:tabs>
                <w:tab w:val="clear" w:pos="720"/>
                <w:tab w:val="num" w:pos="336"/>
              </w:tabs>
              <w:spacing w:before="60" w:after="60"/>
              <w:ind w:left="360"/>
              <w:rPr>
                <w:rFonts w:ascii="Arial" w:hAnsi="Arial"/>
                <w:sz w:val="18"/>
                <w:szCs w:val="18"/>
              </w:rPr>
            </w:pPr>
            <w:r>
              <w:rPr>
                <w:rFonts w:ascii="Arial" w:hAnsi="Arial"/>
                <w:sz w:val="18"/>
                <w:szCs w:val="18"/>
              </w:rPr>
              <w:t>Morant</w:t>
            </w:r>
          </w:p>
        </w:tc>
        <w:tc>
          <w:tcPr>
            <w:tcW w:w="2064" w:type="dxa"/>
          </w:tcPr>
          <w:p w:rsidR="009A49EB" w:rsidRPr="004E4A1A" w:rsidRDefault="0029431E" w:rsidP="00383144">
            <w:pPr>
              <w:spacing w:before="60" w:after="60"/>
              <w:jc w:val="center"/>
              <w:rPr>
                <w:rFonts w:ascii="Arial" w:hAnsi="Arial"/>
                <w:sz w:val="18"/>
                <w:szCs w:val="18"/>
              </w:rPr>
            </w:pPr>
            <w:r>
              <w:rPr>
                <w:rFonts w:ascii="Arial" w:hAnsi="Arial"/>
                <w:sz w:val="18"/>
                <w:szCs w:val="18"/>
              </w:rPr>
              <w:t>V</w:t>
            </w:r>
          </w:p>
        </w:tc>
        <w:tc>
          <w:tcPr>
            <w:tcW w:w="3432" w:type="dxa"/>
          </w:tcPr>
          <w:p w:rsidR="009A49EB" w:rsidRPr="004E4A1A" w:rsidRDefault="0029431E" w:rsidP="00383144">
            <w:pPr>
              <w:spacing w:before="60" w:after="60"/>
              <w:rPr>
                <w:rFonts w:ascii="Arial" w:hAnsi="Arial"/>
                <w:sz w:val="18"/>
                <w:szCs w:val="18"/>
              </w:rPr>
            </w:pPr>
            <w:r>
              <w:rPr>
                <w:rFonts w:ascii="Arial" w:hAnsi="Arial"/>
                <w:sz w:val="18"/>
                <w:szCs w:val="18"/>
              </w:rPr>
              <w:t>Protected Landscape with limited use</w:t>
            </w:r>
          </w:p>
        </w:tc>
      </w:tr>
      <w:tr w:rsidR="009A49EB" w:rsidRPr="004E4A1A">
        <w:tc>
          <w:tcPr>
            <w:tcW w:w="3912" w:type="dxa"/>
          </w:tcPr>
          <w:p w:rsidR="009A49EB" w:rsidRDefault="009A49EB" w:rsidP="00560762">
            <w:pPr>
              <w:numPr>
                <w:ilvl w:val="0"/>
                <w:numId w:val="23"/>
              </w:numPr>
              <w:tabs>
                <w:tab w:val="clear" w:pos="720"/>
                <w:tab w:val="num" w:pos="336"/>
              </w:tabs>
              <w:spacing w:before="60" w:after="60"/>
              <w:ind w:left="360"/>
              <w:rPr>
                <w:rFonts w:ascii="Arial" w:hAnsi="Arial"/>
                <w:sz w:val="18"/>
                <w:szCs w:val="18"/>
              </w:rPr>
            </w:pPr>
            <w:r>
              <w:rPr>
                <w:rFonts w:ascii="Arial" w:hAnsi="Arial"/>
                <w:sz w:val="18"/>
                <w:szCs w:val="18"/>
              </w:rPr>
              <w:t>Yallahs</w:t>
            </w:r>
          </w:p>
        </w:tc>
        <w:tc>
          <w:tcPr>
            <w:tcW w:w="2064" w:type="dxa"/>
          </w:tcPr>
          <w:p w:rsidR="009A49EB" w:rsidRPr="004E4A1A" w:rsidRDefault="0029431E" w:rsidP="00383144">
            <w:pPr>
              <w:spacing w:before="60" w:after="60"/>
              <w:jc w:val="center"/>
              <w:rPr>
                <w:rFonts w:ascii="Arial" w:hAnsi="Arial"/>
                <w:sz w:val="18"/>
                <w:szCs w:val="18"/>
              </w:rPr>
            </w:pPr>
            <w:r>
              <w:rPr>
                <w:rFonts w:ascii="Arial" w:hAnsi="Arial"/>
                <w:sz w:val="18"/>
                <w:szCs w:val="18"/>
              </w:rPr>
              <w:t>V</w:t>
            </w:r>
          </w:p>
        </w:tc>
        <w:tc>
          <w:tcPr>
            <w:tcW w:w="3432" w:type="dxa"/>
          </w:tcPr>
          <w:p w:rsidR="009A49EB" w:rsidRPr="004E4A1A" w:rsidRDefault="0029431E" w:rsidP="00383144">
            <w:pPr>
              <w:spacing w:before="60" w:after="60"/>
              <w:rPr>
                <w:rFonts w:ascii="Arial" w:hAnsi="Arial"/>
                <w:sz w:val="18"/>
                <w:szCs w:val="18"/>
              </w:rPr>
            </w:pPr>
            <w:r>
              <w:rPr>
                <w:rFonts w:ascii="Arial" w:hAnsi="Arial"/>
                <w:sz w:val="18"/>
                <w:szCs w:val="18"/>
              </w:rPr>
              <w:t>Protected Landscape with limited use</w:t>
            </w:r>
          </w:p>
        </w:tc>
      </w:tr>
      <w:tr w:rsidR="009A49EB" w:rsidRPr="004E4A1A">
        <w:tc>
          <w:tcPr>
            <w:tcW w:w="3912" w:type="dxa"/>
          </w:tcPr>
          <w:p w:rsidR="009A49EB" w:rsidRPr="001C4BFD" w:rsidRDefault="009A49EB" w:rsidP="00560762">
            <w:pPr>
              <w:numPr>
                <w:ilvl w:val="0"/>
                <w:numId w:val="23"/>
              </w:numPr>
              <w:tabs>
                <w:tab w:val="clear" w:pos="720"/>
                <w:tab w:val="num" w:pos="336"/>
              </w:tabs>
              <w:spacing w:before="60" w:after="60"/>
              <w:ind w:left="360"/>
              <w:rPr>
                <w:rFonts w:ascii="Arial" w:hAnsi="Arial"/>
                <w:sz w:val="18"/>
                <w:szCs w:val="18"/>
                <w:highlight w:val="yellow"/>
              </w:rPr>
            </w:pPr>
            <w:r w:rsidRPr="001C4BFD">
              <w:rPr>
                <w:rFonts w:ascii="Arial" w:hAnsi="Arial"/>
                <w:sz w:val="18"/>
                <w:szCs w:val="18"/>
                <w:highlight w:val="yellow"/>
              </w:rPr>
              <w:lastRenderedPageBreak/>
              <w:t>East Central Area</w:t>
            </w:r>
          </w:p>
        </w:tc>
        <w:tc>
          <w:tcPr>
            <w:tcW w:w="2064" w:type="dxa"/>
          </w:tcPr>
          <w:p w:rsidR="009A49EB" w:rsidRPr="004E4A1A" w:rsidRDefault="009A49EB" w:rsidP="00383144">
            <w:pPr>
              <w:spacing w:before="60" w:after="60"/>
              <w:jc w:val="center"/>
              <w:rPr>
                <w:rFonts w:ascii="Arial" w:hAnsi="Arial"/>
                <w:sz w:val="18"/>
                <w:szCs w:val="18"/>
              </w:rPr>
            </w:pPr>
            <w:r>
              <w:rPr>
                <w:rFonts w:ascii="Arial" w:hAnsi="Arial"/>
                <w:sz w:val="18"/>
                <w:szCs w:val="18"/>
              </w:rPr>
              <w:t>II</w:t>
            </w:r>
          </w:p>
        </w:tc>
        <w:tc>
          <w:tcPr>
            <w:tcW w:w="3432" w:type="dxa"/>
          </w:tcPr>
          <w:p w:rsidR="009A49EB" w:rsidRPr="004E4A1A" w:rsidRDefault="009A49EB" w:rsidP="00383144">
            <w:pPr>
              <w:spacing w:before="60" w:after="60"/>
              <w:rPr>
                <w:rFonts w:ascii="Arial" w:hAnsi="Arial"/>
                <w:sz w:val="18"/>
                <w:szCs w:val="18"/>
              </w:rPr>
            </w:pPr>
            <w:r>
              <w:rPr>
                <w:rFonts w:ascii="Arial" w:hAnsi="Arial"/>
                <w:sz w:val="18"/>
                <w:szCs w:val="18"/>
              </w:rPr>
              <w:t xml:space="preserve">National Park </w:t>
            </w:r>
            <w:r w:rsidR="0029431E">
              <w:rPr>
                <w:rFonts w:ascii="Arial" w:hAnsi="Arial"/>
                <w:sz w:val="18"/>
                <w:szCs w:val="18"/>
              </w:rPr>
              <w:t>with</w:t>
            </w:r>
            <w:r>
              <w:rPr>
                <w:rFonts w:ascii="Arial" w:hAnsi="Arial"/>
                <w:sz w:val="18"/>
                <w:szCs w:val="18"/>
              </w:rPr>
              <w:t xml:space="preserve"> limited recreational use</w:t>
            </w:r>
          </w:p>
        </w:tc>
      </w:tr>
      <w:tr w:rsidR="009A49EB" w:rsidRPr="004E4A1A">
        <w:tc>
          <w:tcPr>
            <w:tcW w:w="3912" w:type="dxa"/>
          </w:tcPr>
          <w:p w:rsidR="009A49EB" w:rsidRPr="001C4BFD" w:rsidRDefault="009A49EB" w:rsidP="00560762">
            <w:pPr>
              <w:numPr>
                <w:ilvl w:val="0"/>
                <w:numId w:val="23"/>
              </w:numPr>
              <w:tabs>
                <w:tab w:val="clear" w:pos="720"/>
                <w:tab w:val="num" w:pos="336"/>
              </w:tabs>
              <w:spacing w:before="60" w:after="60"/>
              <w:ind w:left="360"/>
              <w:rPr>
                <w:rFonts w:ascii="Arial" w:hAnsi="Arial"/>
                <w:sz w:val="18"/>
                <w:szCs w:val="18"/>
                <w:highlight w:val="yellow"/>
              </w:rPr>
            </w:pPr>
            <w:r w:rsidRPr="001C4BFD">
              <w:rPr>
                <w:rFonts w:ascii="Arial" w:hAnsi="Arial"/>
                <w:sz w:val="18"/>
                <w:szCs w:val="18"/>
                <w:highlight w:val="yellow"/>
              </w:rPr>
              <w:t>South Central Area</w:t>
            </w:r>
          </w:p>
        </w:tc>
        <w:tc>
          <w:tcPr>
            <w:tcW w:w="2064" w:type="dxa"/>
          </w:tcPr>
          <w:p w:rsidR="009A49EB" w:rsidRPr="004E4A1A" w:rsidRDefault="0029431E" w:rsidP="00383144">
            <w:pPr>
              <w:spacing w:before="60" w:after="60"/>
              <w:jc w:val="center"/>
              <w:rPr>
                <w:rFonts w:ascii="Arial" w:hAnsi="Arial"/>
                <w:sz w:val="18"/>
                <w:szCs w:val="18"/>
              </w:rPr>
            </w:pPr>
            <w:r>
              <w:rPr>
                <w:rFonts w:ascii="Arial" w:hAnsi="Arial"/>
                <w:sz w:val="18"/>
                <w:szCs w:val="18"/>
              </w:rPr>
              <w:t>II</w:t>
            </w:r>
          </w:p>
        </w:tc>
        <w:tc>
          <w:tcPr>
            <w:tcW w:w="3432" w:type="dxa"/>
          </w:tcPr>
          <w:p w:rsidR="009A49EB" w:rsidRPr="004E4A1A" w:rsidRDefault="0029431E" w:rsidP="00383144">
            <w:pPr>
              <w:spacing w:before="60" w:after="60"/>
              <w:rPr>
                <w:rFonts w:ascii="Arial" w:hAnsi="Arial"/>
                <w:sz w:val="18"/>
                <w:szCs w:val="18"/>
              </w:rPr>
            </w:pPr>
            <w:r>
              <w:rPr>
                <w:rFonts w:ascii="Arial" w:hAnsi="Arial"/>
                <w:sz w:val="18"/>
                <w:szCs w:val="18"/>
              </w:rPr>
              <w:t>National Park with limited recreational use</w:t>
            </w:r>
          </w:p>
        </w:tc>
      </w:tr>
      <w:tr w:rsidR="009A49EB" w:rsidRPr="004E4A1A">
        <w:tc>
          <w:tcPr>
            <w:tcW w:w="3912" w:type="dxa"/>
          </w:tcPr>
          <w:p w:rsidR="009A49EB" w:rsidRPr="001C4BFD" w:rsidRDefault="009A49EB" w:rsidP="00560762">
            <w:pPr>
              <w:numPr>
                <w:ilvl w:val="0"/>
                <w:numId w:val="23"/>
              </w:numPr>
              <w:tabs>
                <w:tab w:val="clear" w:pos="720"/>
                <w:tab w:val="num" w:pos="336"/>
              </w:tabs>
              <w:spacing w:before="60" w:after="60"/>
              <w:ind w:left="360"/>
              <w:rPr>
                <w:rFonts w:ascii="Arial" w:hAnsi="Arial"/>
                <w:sz w:val="18"/>
                <w:szCs w:val="18"/>
                <w:highlight w:val="yellow"/>
              </w:rPr>
            </w:pPr>
            <w:r w:rsidRPr="001C4BFD">
              <w:rPr>
                <w:rFonts w:ascii="Arial" w:hAnsi="Arial"/>
                <w:sz w:val="18"/>
                <w:szCs w:val="18"/>
                <w:highlight w:val="yellow"/>
              </w:rPr>
              <w:t>Central Cave</w:t>
            </w:r>
          </w:p>
        </w:tc>
        <w:tc>
          <w:tcPr>
            <w:tcW w:w="2064" w:type="dxa"/>
          </w:tcPr>
          <w:p w:rsidR="009A49EB" w:rsidRPr="004E4A1A" w:rsidRDefault="0029431E" w:rsidP="00383144">
            <w:pPr>
              <w:spacing w:before="60" w:after="60"/>
              <w:jc w:val="center"/>
              <w:rPr>
                <w:rFonts w:ascii="Arial" w:hAnsi="Arial"/>
                <w:sz w:val="18"/>
                <w:szCs w:val="18"/>
              </w:rPr>
            </w:pPr>
            <w:r>
              <w:rPr>
                <w:rFonts w:ascii="Arial" w:hAnsi="Arial"/>
                <w:sz w:val="18"/>
                <w:szCs w:val="18"/>
              </w:rPr>
              <w:t>IV</w:t>
            </w:r>
          </w:p>
        </w:tc>
        <w:tc>
          <w:tcPr>
            <w:tcW w:w="3432" w:type="dxa"/>
          </w:tcPr>
          <w:p w:rsidR="009A49EB" w:rsidRPr="004E4A1A" w:rsidRDefault="0029431E" w:rsidP="00383144">
            <w:pPr>
              <w:spacing w:before="60" w:after="60"/>
              <w:rPr>
                <w:rFonts w:ascii="Arial" w:hAnsi="Arial"/>
                <w:sz w:val="18"/>
                <w:szCs w:val="18"/>
              </w:rPr>
            </w:pPr>
            <w:r>
              <w:rPr>
                <w:rFonts w:ascii="Arial" w:hAnsi="Arial"/>
                <w:sz w:val="18"/>
                <w:szCs w:val="18"/>
              </w:rPr>
              <w:t>Habitat/Species Management</w:t>
            </w:r>
          </w:p>
        </w:tc>
      </w:tr>
      <w:tr w:rsidR="009A49EB" w:rsidRPr="004E4A1A">
        <w:tc>
          <w:tcPr>
            <w:tcW w:w="3912" w:type="dxa"/>
          </w:tcPr>
          <w:p w:rsidR="009A49EB" w:rsidRDefault="009A49EB" w:rsidP="00560762">
            <w:pPr>
              <w:numPr>
                <w:ilvl w:val="0"/>
                <w:numId w:val="23"/>
              </w:numPr>
              <w:tabs>
                <w:tab w:val="clear" w:pos="720"/>
                <w:tab w:val="num" w:pos="336"/>
              </w:tabs>
              <w:spacing w:before="60" w:after="60"/>
              <w:ind w:left="360"/>
              <w:rPr>
                <w:rFonts w:ascii="Arial" w:hAnsi="Arial"/>
                <w:sz w:val="18"/>
                <w:szCs w:val="18"/>
              </w:rPr>
            </w:pPr>
            <w:r>
              <w:rPr>
                <w:rFonts w:ascii="Arial" w:hAnsi="Arial"/>
                <w:sz w:val="18"/>
                <w:szCs w:val="18"/>
              </w:rPr>
              <w:t>Rio Bueno Headwaters</w:t>
            </w:r>
          </w:p>
        </w:tc>
        <w:tc>
          <w:tcPr>
            <w:tcW w:w="2064" w:type="dxa"/>
          </w:tcPr>
          <w:p w:rsidR="009A49EB" w:rsidRPr="004E4A1A" w:rsidRDefault="0029431E" w:rsidP="00383144">
            <w:pPr>
              <w:spacing w:before="60" w:after="60"/>
              <w:jc w:val="center"/>
              <w:rPr>
                <w:rFonts w:ascii="Arial" w:hAnsi="Arial"/>
                <w:sz w:val="18"/>
                <w:szCs w:val="18"/>
              </w:rPr>
            </w:pPr>
            <w:r>
              <w:rPr>
                <w:rFonts w:ascii="Arial" w:hAnsi="Arial"/>
                <w:sz w:val="18"/>
                <w:szCs w:val="18"/>
              </w:rPr>
              <w:t>I</w:t>
            </w:r>
          </w:p>
        </w:tc>
        <w:tc>
          <w:tcPr>
            <w:tcW w:w="3432" w:type="dxa"/>
          </w:tcPr>
          <w:p w:rsidR="009A49EB" w:rsidRPr="004E4A1A" w:rsidRDefault="0029431E" w:rsidP="00383144">
            <w:pPr>
              <w:spacing w:before="60" w:after="60"/>
              <w:rPr>
                <w:rFonts w:ascii="Arial" w:hAnsi="Arial"/>
                <w:sz w:val="18"/>
                <w:szCs w:val="18"/>
              </w:rPr>
            </w:pPr>
            <w:r>
              <w:rPr>
                <w:rFonts w:ascii="Arial" w:hAnsi="Arial"/>
                <w:sz w:val="18"/>
                <w:szCs w:val="18"/>
              </w:rPr>
              <w:t>Wilderness reserve to protect headwater sources</w:t>
            </w:r>
          </w:p>
        </w:tc>
      </w:tr>
      <w:tr w:rsidR="009A49EB" w:rsidRPr="004E4A1A">
        <w:tc>
          <w:tcPr>
            <w:tcW w:w="3912" w:type="dxa"/>
          </w:tcPr>
          <w:p w:rsidR="009A49EB" w:rsidRDefault="009A49EB" w:rsidP="00560762">
            <w:pPr>
              <w:numPr>
                <w:ilvl w:val="0"/>
                <w:numId w:val="23"/>
              </w:numPr>
              <w:tabs>
                <w:tab w:val="clear" w:pos="720"/>
                <w:tab w:val="num" w:pos="336"/>
              </w:tabs>
              <w:spacing w:before="60" w:after="60"/>
              <w:ind w:left="360"/>
              <w:rPr>
                <w:rFonts w:ascii="Arial" w:hAnsi="Arial"/>
                <w:sz w:val="18"/>
                <w:szCs w:val="18"/>
              </w:rPr>
            </w:pPr>
            <w:r>
              <w:rPr>
                <w:rFonts w:ascii="Arial" w:hAnsi="Arial"/>
                <w:sz w:val="18"/>
                <w:szCs w:val="18"/>
              </w:rPr>
              <w:t>Black River/Parottee, Treasure Beach</w:t>
            </w:r>
          </w:p>
        </w:tc>
        <w:tc>
          <w:tcPr>
            <w:tcW w:w="2064" w:type="dxa"/>
          </w:tcPr>
          <w:p w:rsidR="009A49EB" w:rsidRPr="004E4A1A" w:rsidRDefault="0029431E" w:rsidP="00383144">
            <w:pPr>
              <w:spacing w:before="60" w:after="60"/>
              <w:jc w:val="center"/>
              <w:rPr>
                <w:rFonts w:ascii="Arial" w:hAnsi="Arial"/>
                <w:sz w:val="18"/>
                <w:szCs w:val="18"/>
              </w:rPr>
            </w:pPr>
            <w:r>
              <w:rPr>
                <w:rFonts w:ascii="Arial" w:hAnsi="Arial"/>
                <w:sz w:val="18"/>
                <w:szCs w:val="18"/>
              </w:rPr>
              <w:t>V or VI</w:t>
            </w:r>
          </w:p>
        </w:tc>
        <w:tc>
          <w:tcPr>
            <w:tcW w:w="3432" w:type="dxa"/>
          </w:tcPr>
          <w:p w:rsidR="009A49EB" w:rsidRPr="004E4A1A" w:rsidRDefault="0029431E" w:rsidP="00383144">
            <w:pPr>
              <w:spacing w:before="60" w:after="60"/>
              <w:rPr>
                <w:rFonts w:ascii="Arial" w:hAnsi="Arial"/>
                <w:sz w:val="18"/>
                <w:szCs w:val="18"/>
              </w:rPr>
            </w:pPr>
            <w:r>
              <w:rPr>
                <w:rFonts w:ascii="Arial" w:hAnsi="Arial"/>
                <w:sz w:val="18"/>
                <w:szCs w:val="18"/>
              </w:rPr>
              <w:t>Protected Land or Seascape with limited use or Resource use area</w:t>
            </w:r>
          </w:p>
        </w:tc>
      </w:tr>
      <w:tr w:rsidR="009A49EB" w:rsidRPr="004E4A1A">
        <w:tc>
          <w:tcPr>
            <w:tcW w:w="3912" w:type="dxa"/>
          </w:tcPr>
          <w:p w:rsidR="009A49EB" w:rsidRDefault="009A49EB" w:rsidP="00560762">
            <w:pPr>
              <w:numPr>
                <w:ilvl w:val="0"/>
                <w:numId w:val="23"/>
              </w:numPr>
              <w:tabs>
                <w:tab w:val="clear" w:pos="720"/>
                <w:tab w:val="num" w:pos="336"/>
              </w:tabs>
              <w:spacing w:before="60" w:after="60"/>
              <w:ind w:left="360"/>
              <w:rPr>
                <w:rFonts w:ascii="Arial" w:hAnsi="Arial"/>
                <w:sz w:val="18"/>
                <w:szCs w:val="18"/>
              </w:rPr>
            </w:pPr>
            <w:r>
              <w:rPr>
                <w:rFonts w:ascii="Arial" w:hAnsi="Arial"/>
                <w:sz w:val="18"/>
                <w:szCs w:val="18"/>
              </w:rPr>
              <w:t>Cabarita, Dolphin Head</w:t>
            </w:r>
          </w:p>
        </w:tc>
        <w:tc>
          <w:tcPr>
            <w:tcW w:w="2064" w:type="dxa"/>
          </w:tcPr>
          <w:p w:rsidR="009A49EB" w:rsidRPr="004E4A1A" w:rsidRDefault="00A377F4" w:rsidP="00383144">
            <w:pPr>
              <w:spacing w:before="60" w:after="60"/>
              <w:jc w:val="center"/>
              <w:rPr>
                <w:rFonts w:ascii="Arial" w:hAnsi="Arial"/>
                <w:sz w:val="18"/>
                <w:szCs w:val="18"/>
              </w:rPr>
            </w:pPr>
            <w:r>
              <w:rPr>
                <w:rFonts w:ascii="Arial" w:hAnsi="Arial"/>
                <w:sz w:val="18"/>
                <w:szCs w:val="18"/>
              </w:rPr>
              <w:t>VI</w:t>
            </w:r>
          </w:p>
        </w:tc>
        <w:tc>
          <w:tcPr>
            <w:tcW w:w="3432" w:type="dxa"/>
          </w:tcPr>
          <w:p w:rsidR="009A49EB" w:rsidRPr="004E4A1A" w:rsidRDefault="00A377F4" w:rsidP="00383144">
            <w:pPr>
              <w:spacing w:before="60" w:after="60"/>
              <w:rPr>
                <w:rFonts w:ascii="Arial" w:hAnsi="Arial"/>
                <w:sz w:val="18"/>
                <w:szCs w:val="18"/>
              </w:rPr>
            </w:pPr>
            <w:r>
              <w:rPr>
                <w:rFonts w:ascii="Arial" w:hAnsi="Arial"/>
                <w:sz w:val="18"/>
                <w:szCs w:val="18"/>
              </w:rPr>
              <w:t>Resource use area</w:t>
            </w:r>
          </w:p>
        </w:tc>
      </w:tr>
      <w:tr w:rsidR="009A49EB" w:rsidRPr="004E4A1A">
        <w:tc>
          <w:tcPr>
            <w:tcW w:w="3912" w:type="dxa"/>
          </w:tcPr>
          <w:p w:rsidR="009A49EB" w:rsidRDefault="009A49EB" w:rsidP="00560762">
            <w:pPr>
              <w:numPr>
                <w:ilvl w:val="0"/>
                <w:numId w:val="23"/>
              </w:numPr>
              <w:tabs>
                <w:tab w:val="clear" w:pos="720"/>
                <w:tab w:val="num" w:pos="336"/>
              </w:tabs>
              <w:spacing w:before="60" w:after="60"/>
              <w:ind w:left="360"/>
              <w:rPr>
                <w:rFonts w:ascii="Arial" w:hAnsi="Arial"/>
                <w:sz w:val="18"/>
                <w:szCs w:val="18"/>
              </w:rPr>
            </w:pPr>
            <w:r>
              <w:rPr>
                <w:rFonts w:ascii="Arial" w:hAnsi="Arial"/>
                <w:sz w:val="18"/>
                <w:szCs w:val="18"/>
              </w:rPr>
              <w:t>Pedro Cays</w:t>
            </w:r>
          </w:p>
        </w:tc>
        <w:tc>
          <w:tcPr>
            <w:tcW w:w="2064" w:type="dxa"/>
          </w:tcPr>
          <w:p w:rsidR="009A49EB" w:rsidRPr="004E4A1A" w:rsidRDefault="0029431E" w:rsidP="00383144">
            <w:pPr>
              <w:spacing w:before="60" w:after="60"/>
              <w:jc w:val="center"/>
              <w:rPr>
                <w:rFonts w:ascii="Arial" w:hAnsi="Arial"/>
                <w:sz w:val="18"/>
                <w:szCs w:val="18"/>
              </w:rPr>
            </w:pPr>
            <w:r>
              <w:rPr>
                <w:rFonts w:ascii="Arial" w:hAnsi="Arial"/>
                <w:sz w:val="18"/>
                <w:szCs w:val="18"/>
              </w:rPr>
              <w:t>VI</w:t>
            </w:r>
          </w:p>
        </w:tc>
        <w:tc>
          <w:tcPr>
            <w:tcW w:w="3432" w:type="dxa"/>
          </w:tcPr>
          <w:p w:rsidR="009A49EB" w:rsidRPr="004E4A1A" w:rsidRDefault="0029431E" w:rsidP="00383144">
            <w:pPr>
              <w:spacing w:before="60" w:after="60"/>
              <w:rPr>
                <w:rFonts w:ascii="Arial" w:hAnsi="Arial"/>
                <w:sz w:val="18"/>
                <w:szCs w:val="18"/>
              </w:rPr>
            </w:pPr>
            <w:r>
              <w:rPr>
                <w:rFonts w:ascii="Arial" w:hAnsi="Arial"/>
                <w:sz w:val="18"/>
                <w:szCs w:val="18"/>
              </w:rPr>
              <w:t>Resource use area</w:t>
            </w:r>
          </w:p>
        </w:tc>
      </w:tr>
    </w:tbl>
    <w:p w:rsidR="001C4BFD" w:rsidRPr="00F6371F" w:rsidRDefault="001C4BFD" w:rsidP="001C4BFD">
      <w:pPr>
        <w:spacing w:before="120"/>
        <w:jc w:val="both"/>
        <w:rPr>
          <w:rFonts w:ascii="Century Gothic" w:hAnsi="Century Gothic"/>
          <w:b/>
          <w:color w:val="FF0000"/>
        </w:rPr>
      </w:pPr>
      <w:r>
        <w:rPr>
          <w:rFonts w:ascii="Century Gothic" w:hAnsi="Century Gothic"/>
          <w:b/>
          <w:color w:val="FF0000"/>
        </w:rPr>
        <w:t xml:space="preserve">The proposed Conservation Areas need be identified better or specific areas mentioned for clarification, if this can be obtained from the previous consultants also in addition a list of what targets are present within each proposed Conservation Area should be given </w:t>
      </w:r>
    </w:p>
    <w:p w:rsidR="00580F22" w:rsidRDefault="00580F22" w:rsidP="000549F4">
      <w:pPr>
        <w:spacing w:before="120"/>
        <w:jc w:val="both"/>
        <w:rPr>
          <w:rFonts w:ascii="Century Gothic" w:hAnsi="Century Gothic"/>
          <w:b/>
          <w:color w:val="FF0000"/>
        </w:rPr>
      </w:pPr>
    </w:p>
    <w:p w:rsidR="0095408F" w:rsidRDefault="0095408F" w:rsidP="0095408F">
      <w:pPr>
        <w:jc w:val="both"/>
        <w:rPr>
          <w:rFonts w:ascii="Century Gothic" w:hAnsi="Century Gothic"/>
        </w:rPr>
      </w:pPr>
    </w:p>
    <w:p w:rsidR="0095408F" w:rsidRPr="0024123E" w:rsidRDefault="0095408F" w:rsidP="0095408F">
      <w:pPr>
        <w:shd w:val="clear" w:color="auto" w:fill="00BC00"/>
        <w:jc w:val="center"/>
        <w:rPr>
          <w:rFonts w:ascii="Century Gothic" w:hAnsi="Century Gothic"/>
          <w:b/>
          <w:smallCaps/>
          <w:sz w:val="8"/>
          <w:szCs w:val="8"/>
        </w:rPr>
      </w:pPr>
    </w:p>
    <w:p w:rsidR="0095408F" w:rsidRPr="00DB4523" w:rsidRDefault="00DB4523" w:rsidP="0095408F">
      <w:pPr>
        <w:shd w:val="clear" w:color="auto" w:fill="00BC00"/>
        <w:jc w:val="center"/>
        <w:rPr>
          <w:rFonts w:ascii="Century Gothic" w:hAnsi="Century Gothic"/>
          <w:b/>
          <w:smallCaps/>
          <w:sz w:val="26"/>
          <w:szCs w:val="26"/>
        </w:rPr>
      </w:pPr>
      <w:r>
        <w:rPr>
          <w:rFonts w:ascii="Century Gothic" w:hAnsi="Century Gothic"/>
          <w:b/>
          <w:smallCaps/>
          <w:sz w:val="26"/>
          <w:szCs w:val="26"/>
        </w:rPr>
        <w:t>Strategies for Enabling</w:t>
      </w:r>
      <w:r w:rsidRPr="00DB4523">
        <w:rPr>
          <w:rFonts w:ascii="Century Gothic" w:hAnsi="Century Gothic"/>
          <w:b/>
          <w:smallCaps/>
          <w:sz w:val="26"/>
          <w:szCs w:val="26"/>
        </w:rPr>
        <w:t xml:space="preserve"> Protected Areas Policy</w:t>
      </w:r>
    </w:p>
    <w:p w:rsidR="0095408F" w:rsidRPr="00DB4523" w:rsidRDefault="0095408F" w:rsidP="0095408F">
      <w:pPr>
        <w:shd w:val="clear" w:color="auto" w:fill="00BC00"/>
        <w:jc w:val="center"/>
        <w:rPr>
          <w:rFonts w:ascii="Century Gothic" w:hAnsi="Century Gothic"/>
          <w:b/>
          <w:smallCaps/>
          <w:sz w:val="8"/>
          <w:szCs w:val="8"/>
        </w:rPr>
      </w:pPr>
    </w:p>
    <w:p w:rsidR="00912EEF" w:rsidRDefault="00912EEF" w:rsidP="00FD6052">
      <w:pPr>
        <w:numPr>
          <w:ilvl w:val="0"/>
          <w:numId w:val="24"/>
        </w:numPr>
        <w:spacing w:before="120" w:after="120"/>
        <w:jc w:val="both"/>
        <w:rPr>
          <w:rFonts w:ascii="Century Gothic" w:hAnsi="Century Gothic"/>
        </w:rPr>
      </w:pPr>
      <w:r>
        <w:rPr>
          <w:rFonts w:ascii="Century Gothic" w:hAnsi="Century Gothic"/>
        </w:rPr>
        <w:t>Revise the Policy framework based on clear agreements on Ministerial and government Departmental roles and responsibilities with regard to the management of Jamaica’s protected areas system.</w:t>
      </w:r>
    </w:p>
    <w:p w:rsidR="00FD6052" w:rsidRDefault="00FD6052" w:rsidP="004B030C">
      <w:pPr>
        <w:numPr>
          <w:ilvl w:val="0"/>
          <w:numId w:val="24"/>
        </w:numPr>
        <w:spacing w:after="120"/>
        <w:jc w:val="both"/>
        <w:rPr>
          <w:rFonts w:ascii="Century Gothic" w:hAnsi="Century Gothic"/>
        </w:rPr>
      </w:pPr>
      <w:r>
        <w:rPr>
          <w:rFonts w:ascii="Century Gothic" w:hAnsi="Century Gothic"/>
        </w:rPr>
        <w:t xml:space="preserve">Implement the </w:t>
      </w:r>
      <w:r w:rsidR="00961158">
        <w:rPr>
          <w:rFonts w:ascii="Century Gothic" w:hAnsi="Century Gothic"/>
        </w:rPr>
        <w:t xml:space="preserve">proposed </w:t>
      </w:r>
      <w:r>
        <w:rPr>
          <w:rFonts w:ascii="Century Gothic" w:hAnsi="Century Gothic"/>
        </w:rPr>
        <w:t>conservation area portfolio</w:t>
      </w:r>
      <w:r w:rsidR="00961158">
        <w:rPr>
          <w:rFonts w:ascii="Century Gothic" w:hAnsi="Century Gothic"/>
        </w:rPr>
        <w:t xml:space="preserve"> to fill critical ecological gaps as well as meet CBD goals</w:t>
      </w:r>
      <w:r>
        <w:rPr>
          <w:rFonts w:ascii="Century Gothic" w:hAnsi="Century Gothic"/>
        </w:rPr>
        <w:t xml:space="preserve"> in a phased manner starting with the highest priority areas where feasibility is high and the probability of success is equally high.</w:t>
      </w:r>
      <w:r w:rsidR="00912EEF">
        <w:rPr>
          <w:rFonts w:ascii="Century Gothic" w:hAnsi="Century Gothic"/>
        </w:rPr>
        <w:t xml:space="preserve"> </w:t>
      </w:r>
    </w:p>
    <w:p w:rsidR="00580F22" w:rsidRPr="00E10042" w:rsidRDefault="00912EEF" w:rsidP="004B030C">
      <w:pPr>
        <w:numPr>
          <w:ilvl w:val="0"/>
          <w:numId w:val="24"/>
        </w:numPr>
        <w:spacing w:after="120"/>
        <w:jc w:val="both"/>
        <w:rPr>
          <w:rFonts w:ascii="Century Gothic" w:hAnsi="Century Gothic"/>
        </w:rPr>
      </w:pPr>
      <w:r>
        <w:rPr>
          <w:rFonts w:ascii="Century Gothic" w:hAnsi="Century Gothic"/>
        </w:rPr>
        <w:t>Adopt a conservation area portfolio approach in future legislation o</w:t>
      </w:r>
      <w:r w:rsidR="00FD6052">
        <w:rPr>
          <w:rFonts w:ascii="Century Gothic" w:hAnsi="Century Gothic"/>
        </w:rPr>
        <w:t>f</w:t>
      </w:r>
      <w:r>
        <w:rPr>
          <w:rFonts w:ascii="Century Gothic" w:hAnsi="Century Gothic"/>
        </w:rPr>
        <w:t xml:space="preserve"> protected areas.  Such a holistic approach to protected areas will enable the effective management of various targets and not just a few.</w:t>
      </w:r>
    </w:p>
    <w:p w:rsidR="00FD6052" w:rsidRDefault="00FD6052" w:rsidP="00FD6052">
      <w:pPr>
        <w:numPr>
          <w:ilvl w:val="0"/>
          <w:numId w:val="24"/>
        </w:numPr>
        <w:spacing w:after="120"/>
        <w:jc w:val="both"/>
        <w:rPr>
          <w:rFonts w:ascii="Century Gothic" w:hAnsi="Century Gothic"/>
        </w:rPr>
      </w:pPr>
      <w:r>
        <w:rPr>
          <w:rFonts w:ascii="Century Gothic" w:hAnsi="Century Gothic"/>
        </w:rPr>
        <w:t>Harmonize Jamaica’s protected area management categories and standardize their application at the national scale.  This is inclusive of re-classifying existing protected areas in to appropriate categories and strengthening their management based on improved understanding of its objective.</w:t>
      </w:r>
    </w:p>
    <w:p w:rsidR="00FD6052" w:rsidRDefault="00FF58D9" w:rsidP="00FD6052">
      <w:pPr>
        <w:numPr>
          <w:ilvl w:val="0"/>
          <w:numId w:val="24"/>
        </w:numPr>
        <w:spacing w:after="120"/>
        <w:jc w:val="both"/>
        <w:rPr>
          <w:rFonts w:ascii="Century Gothic" w:hAnsi="Century Gothic"/>
        </w:rPr>
      </w:pPr>
      <w:r>
        <w:rPr>
          <w:rFonts w:ascii="Century Gothic" w:hAnsi="Century Gothic"/>
        </w:rPr>
        <w:t>Strengthen</w:t>
      </w:r>
      <w:r w:rsidR="00FD6052">
        <w:rPr>
          <w:rFonts w:ascii="Century Gothic" w:hAnsi="Century Gothic"/>
        </w:rPr>
        <w:t xml:space="preserve"> </w:t>
      </w:r>
      <w:r>
        <w:rPr>
          <w:rFonts w:ascii="Century Gothic" w:hAnsi="Century Gothic"/>
        </w:rPr>
        <w:t xml:space="preserve">the </w:t>
      </w:r>
      <w:r w:rsidR="00FD6052">
        <w:rPr>
          <w:rFonts w:ascii="Century Gothic" w:hAnsi="Century Gothic"/>
        </w:rPr>
        <w:t xml:space="preserve">collaborative management </w:t>
      </w:r>
      <w:r>
        <w:rPr>
          <w:rFonts w:ascii="Century Gothic" w:hAnsi="Century Gothic"/>
        </w:rPr>
        <w:t xml:space="preserve">mechanism </w:t>
      </w:r>
      <w:r w:rsidR="00FD6052">
        <w:rPr>
          <w:rFonts w:ascii="Century Gothic" w:hAnsi="Century Gothic"/>
        </w:rPr>
        <w:t>that empower</w:t>
      </w:r>
      <w:r>
        <w:rPr>
          <w:rFonts w:ascii="Century Gothic" w:hAnsi="Century Gothic"/>
        </w:rPr>
        <w:t>s</w:t>
      </w:r>
      <w:r w:rsidR="00FD6052">
        <w:rPr>
          <w:rFonts w:ascii="Century Gothic" w:hAnsi="Century Gothic"/>
        </w:rPr>
        <w:t xml:space="preserve"> co-managers with the necessary authority and resources to effectively manage protected areas. </w:t>
      </w:r>
    </w:p>
    <w:p w:rsidR="006B28BE" w:rsidRDefault="006B28BE" w:rsidP="004B030C">
      <w:pPr>
        <w:numPr>
          <w:ilvl w:val="0"/>
          <w:numId w:val="24"/>
        </w:numPr>
        <w:spacing w:after="120"/>
        <w:jc w:val="both"/>
        <w:rPr>
          <w:rFonts w:ascii="Century Gothic" w:hAnsi="Century Gothic"/>
        </w:rPr>
      </w:pPr>
      <w:r>
        <w:rPr>
          <w:rFonts w:ascii="Century Gothic" w:hAnsi="Century Gothic"/>
        </w:rPr>
        <w:t>Standardize monitoring protocols and protected are</w:t>
      </w:r>
      <w:r w:rsidR="004B030C">
        <w:rPr>
          <w:rFonts w:ascii="Century Gothic" w:hAnsi="Century Gothic"/>
        </w:rPr>
        <w:t>a</w:t>
      </w:r>
      <w:r>
        <w:rPr>
          <w:rFonts w:ascii="Century Gothic" w:hAnsi="Century Gothic"/>
        </w:rPr>
        <w:t xml:space="preserve"> reporting</w:t>
      </w:r>
      <w:r w:rsidR="004B030C">
        <w:rPr>
          <w:rFonts w:ascii="Century Gothic" w:hAnsi="Century Gothic"/>
        </w:rPr>
        <w:t xml:space="preserve"> to enable comparative analyses and adaptive management at the national scale and not just at the site-based scale. </w:t>
      </w:r>
    </w:p>
    <w:p w:rsidR="004B030C" w:rsidRDefault="004B030C" w:rsidP="004B030C">
      <w:pPr>
        <w:numPr>
          <w:ilvl w:val="0"/>
          <w:numId w:val="24"/>
        </w:numPr>
        <w:spacing w:after="120"/>
        <w:jc w:val="both"/>
        <w:rPr>
          <w:rFonts w:ascii="Century Gothic" w:hAnsi="Century Gothic"/>
        </w:rPr>
      </w:pPr>
      <w:r>
        <w:rPr>
          <w:rFonts w:ascii="Century Gothic" w:hAnsi="Century Gothic"/>
        </w:rPr>
        <w:t>Draft a national scale resource and sustainable funding plan for Jamaica’s protected area’s system.  This is inclusive of establishing a system of allocation for various protected areas that take into consideration their variations in fundability.</w:t>
      </w:r>
    </w:p>
    <w:p w:rsidR="0095408F" w:rsidRPr="00E10042" w:rsidRDefault="0041269F" w:rsidP="0041269F">
      <w:pPr>
        <w:numPr>
          <w:ilvl w:val="0"/>
          <w:numId w:val="24"/>
        </w:numPr>
        <w:spacing w:after="120"/>
        <w:jc w:val="both"/>
        <w:rPr>
          <w:rFonts w:ascii="Century Gothic" w:hAnsi="Century Gothic"/>
        </w:rPr>
      </w:pPr>
      <w:r>
        <w:rPr>
          <w:rFonts w:ascii="Century Gothic" w:hAnsi="Century Gothic"/>
        </w:rPr>
        <w:t>Develop specific mechanisms and venues through which a dialogue with civil society regarding protected areas and their importance can be staged.  The support of the people of Jamaica is critical to the success of its protected areas system.</w:t>
      </w:r>
    </w:p>
    <w:p w:rsidR="0095408F" w:rsidRDefault="0095408F" w:rsidP="0095408F">
      <w:pPr>
        <w:jc w:val="both"/>
        <w:rPr>
          <w:rFonts w:ascii="Century Gothic" w:hAnsi="Century Gothic"/>
        </w:rPr>
      </w:pPr>
    </w:p>
    <w:p w:rsidR="0095408F" w:rsidRPr="0024123E" w:rsidRDefault="0095408F" w:rsidP="0095408F">
      <w:pPr>
        <w:shd w:val="clear" w:color="auto" w:fill="00BC00"/>
        <w:jc w:val="center"/>
        <w:rPr>
          <w:rFonts w:ascii="Century Gothic" w:hAnsi="Century Gothic"/>
          <w:b/>
          <w:smallCaps/>
          <w:sz w:val="8"/>
          <w:szCs w:val="8"/>
        </w:rPr>
      </w:pPr>
    </w:p>
    <w:p w:rsidR="0095408F" w:rsidRPr="00DB4523" w:rsidRDefault="00DB4523" w:rsidP="0095408F">
      <w:pPr>
        <w:shd w:val="clear" w:color="auto" w:fill="00BC00"/>
        <w:jc w:val="center"/>
        <w:rPr>
          <w:rFonts w:ascii="Century Gothic" w:hAnsi="Century Gothic"/>
          <w:b/>
          <w:smallCaps/>
          <w:sz w:val="26"/>
          <w:szCs w:val="26"/>
        </w:rPr>
      </w:pPr>
      <w:r w:rsidRPr="00DB4523">
        <w:rPr>
          <w:rFonts w:ascii="Century Gothic" w:hAnsi="Century Gothic"/>
          <w:b/>
          <w:smallCaps/>
          <w:sz w:val="26"/>
          <w:szCs w:val="26"/>
        </w:rPr>
        <w:t>Strategies for Protected Areas Conservation Capacity</w:t>
      </w:r>
    </w:p>
    <w:p w:rsidR="0095408F" w:rsidRPr="00DB4523" w:rsidRDefault="0095408F" w:rsidP="0095408F">
      <w:pPr>
        <w:shd w:val="clear" w:color="auto" w:fill="00BC00"/>
        <w:jc w:val="center"/>
        <w:rPr>
          <w:rFonts w:ascii="Century Gothic" w:hAnsi="Century Gothic"/>
          <w:b/>
          <w:smallCaps/>
          <w:sz w:val="8"/>
          <w:szCs w:val="8"/>
        </w:rPr>
      </w:pPr>
    </w:p>
    <w:p w:rsidR="00FF58D9" w:rsidRDefault="00FF58D9" w:rsidP="00FF58D9">
      <w:pPr>
        <w:numPr>
          <w:ilvl w:val="0"/>
          <w:numId w:val="25"/>
        </w:numPr>
        <w:spacing w:before="120"/>
        <w:jc w:val="both"/>
        <w:rPr>
          <w:rFonts w:ascii="Century Gothic" w:hAnsi="Century Gothic"/>
        </w:rPr>
      </w:pPr>
      <w:r>
        <w:rPr>
          <w:rFonts w:ascii="Century Gothic" w:hAnsi="Century Gothic"/>
        </w:rPr>
        <w:lastRenderedPageBreak/>
        <w:t>Develop institutional capacity building measures for protected area managers that strengthen accountability, instill transparency, improve conservation performance and increase credibility.</w:t>
      </w:r>
      <w:r w:rsidR="0068492A">
        <w:rPr>
          <w:rFonts w:ascii="Century Gothic" w:hAnsi="Century Gothic"/>
        </w:rPr>
        <w:t xml:space="preserve">  Institutional capacity building focuses on developing capacities in administrative processes that include NGO or institutional management, leadership development, accounting systems, formalization of human resources processes (hiring, firing, policies, benefits etc.) as well as key functional areas such as </w:t>
      </w:r>
      <w:r w:rsidR="000E60A6">
        <w:rPr>
          <w:rFonts w:ascii="Century Gothic" w:hAnsi="Century Gothic"/>
        </w:rPr>
        <w:t xml:space="preserve">strategic planning, </w:t>
      </w:r>
      <w:r w:rsidR="0068492A">
        <w:rPr>
          <w:rFonts w:ascii="Century Gothic" w:hAnsi="Century Gothic"/>
        </w:rPr>
        <w:t xml:space="preserve">proposal writing and fundraising. </w:t>
      </w:r>
    </w:p>
    <w:p w:rsidR="0095408F" w:rsidRDefault="00FF58D9" w:rsidP="00FF58D9">
      <w:pPr>
        <w:numPr>
          <w:ilvl w:val="0"/>
          <w:numId w:val="25"/>
        </w:numPr>
        <w:spacing w:before="120"/>
        <w:jc w:val="both"/>
        <w:rPr>
          <w:rFonts w:ascii="Century Gothic" w:hAnsi="Century Gothic"/>
        </w:rPr>
      </w:pPr>
      <w:r>
        <w:rPr>
          <w:rFonts w:ascii="Century Gothic" w:hAnsi="Century Gothic"/>
        </w:rPr>
        <w:t xml:space="preserve"> </w:t>
      </w:r>
      <w:r w:rsidR="0068492A">
        <w:rPr>
          <w:rFonts w:ascii="Century Gothic" w:hAnsi="Century Gothic"/>
        </w:rPr>
        <w:t xml:space="preserve">Develop </w:t>
      </w:r>
      <w:r w:rsidR="000E60A6">
        <w:rPr>
          <w:rFonts w:ascii="Century Gothic" w:hAnsi="Century Gothic"/>
        </w:rPr>
        <w:t xml:space="preserve">technical capacity building measures for protected area managers to enable field-related staff to carry out key conservation actions such as proper and appropriate enforcement, </w:t>
      </w:r>
      <w:r w:rsidR="00887003">
        <w:rPr>
          <w:rFonts w:ascii="Century Gothic" w:hAnsi="Century Gothic"/>
        </w:rPr>
        <w:t xml:space="preserve">ecosystem to species level </w:t>
      </w:r>
      <w:r w:rsidR="000E60A6">
        <w:rPr>
          <w:rFonts w:ascii="Century Gothic" w:hAnsi="Century Gothic"/>
        </w:rPr>
        <w:t xml:space="preserve">monitoring, basic research, ecosystem restoration and maintenance as well as species related strategies such as population rehabilitation. </w:t>
      </w:r>
      <w:r w:rsidR="00887003">
        <w:rPr>
          <w:rFonts w:ascii="Century Gothic" w:hAnsi="Century Gothic"/>
        </w:rPr>
        <w:t xml:space="preserve"> Technical capacity building is often ignored or not recognized as a core competency for achieving conservation results yet field-staff often serve as repositories of conservation information and experience.</w:t>
      </w:r>
    </w:p>
    <w:p w:rsidR="00887003" w:rsidRDefault="00D20928" w:rsidP="00FF58D9">
      <w:pPr>
        <w:numPr>
          <w:ilvl w:val="0"/>
          <w:numId w:val="25"/>
        </w:numPr>
        <w:spacing w:before="120"/>
        <w:jc w:val="both"/>
        <w:rPr>
          <w:rFonts w:ascii="Century Gothic" w:hAnsi="Century Gothic"/>
        </w:rPr>
      </w:pPr>
      <w:r>
        <w:rPr>
          <w:rFonts w:ascii="Century Gothic" w:hAnsi="Century Gothic"/>
        </w:rPr>
        <w:t>Develop outreach capacities for protected area managers.  While much socialization and information transfer to communities and other stakeholders can occur through routine or everyday work (such as monitoring), gaining stakeholder support is much more effective with a team that is dedicated to outreach, education and information dissemination strategies.   However, cultiva</w:t>
      </w:r>
      <w:r w:rsidR="00C90318">
        <w:rPr>
          <w:rFonts w:ascii="Century Gothic" w:hAnsi="Century Gothic"/>
        </w:rPr>
        <w:t xml:space="preserve">ting critical relationships is requires specific people-oriented skills and strategic approaches that often are learned. </w:t>
      </w:r>
    </w:p>
    <w:p w:rsidR="00C90318" w:rsidRPr="00E10042" w:rsidRDefault="00B90009" w:rsidP="00FF58D9">
      <w:pPr>
        <w:numPr>
          <w:ilvl w:val="0"/>
          <w:numId w:val="25"/>
        </w:numPr>
        <w:spacing w:before="120"/>
        <w:jc w:val="both"/>
        <w:rPr>
          <w:rFonts w:ascii="Century Gothic" w:hAnsi="Century Gothic"/>
        </w:rPr>
      </w:pPr>
      <w:r>
        <w:rPr>
          <w:rFonts w:ascii="Century Gothic" w:hAnsi="Century Gothic"/>
        </w:rPr>
        <w:t>Establish mechanisms for capacity building such as a Conservation Mentorship program.  Trainings and workshops are often not sufficient for transfer of knowledge and building of skills.  Capacity building is more effective when combined with guided experiential learning.  A mentorship program, fo</w:t>
      </w:r>
      <w:r w:rsidR="004B1EA6">
        <w:rPr>
          <w:rFonts w:ascii="Century Gothic" w:hAnsi="Century Gothic"/>
        </w:rPr>
        <w:t>r example, will give the Trainee</w:t>
      </w:r>
      <w:r>
        <w:rPr>
          <w:rFonts w:ascii="Century Gothic" w:hAnsi="Century Gothic"/>
        </w:rPr>
        <w:t xml:space="preserve"> an opportu</w:t>
      </w:r>
      <w:r w:rsidR="004B1EA6">
        <w:rPr>
          <w:rFonts w:ascii="Century Gothic" w:hAnsi="Century Gothic"/>
        </w:rPr>
        <w:t xml:space="preserve">nity to learn how to address real situations and challenges while being coached by an experienced conservation professional.  </w:t>
      </w:r>
      <w:r w:rsidR="002321D4">
        <w:rPr>
          <w:rFonts w:ascii="Century Gothic" w:hAnsi="Century Gothic"/>
        </w:rPr>
        <w:t xml:space="preserve">These programs designed to help learn in the real world, have been found to be more effective in building human resources. </w:t>
      </w:r>
    </w:p>
    <w:p w:rsidR="0095408F" w:rsidRPr="00E10042" w:rsidRDefault="0095408F" w:rsidP="000549F4">
      <w:pPr>
        <w:spacing w:before="120"/>
        <w:jc w:val="both"/>
        <w:rPr>
          <w:rFonts w:ascii="Century Gothic" w:hAnsi="Century Gothic"/>
        </w:rPr>
      </w:pPr>
    </w:p>
    <w:p w:rsidR="0063289C" w:rsidRPr="00E10042" w:rsidRDefault="0063289C" w:rsidP="0063289C">
      <w:pPr>
        <w:jc w:val="both"/>
        <w:rPr>
          <w:rFonts w:ascii="Century Gothic" w:hAnsi="Century Gothic"/>
        </w:rPr>
      </w:pPr>
    </w:p>
    <w:p w:rsidR="0063289C" w:rsidRPr="00E10042" w:rsidRDefault="0063289C" w:rsidP="0063289C">
      <w:pPr>
        <w:shd w:val="clear" w:color="auto" w:fill="00BC00"/>
        <w:jc w:val="center"/>
        <w:rPr>
          <w:rFonts w:ascii="Century Gothic" w:hAnsi="Century Gothic"/>
          <w:smallCaps/>
          <w:sz w:val="8"/>
          <w:szCs w:val="8"/>
        </w:rPr>
      </w:pPr>
    </w:p>
    <w:p w:rsidR="0063289C" w:rsidRPr="00DB4523" w:rsidRDefault="00A1271D" w:rsidP="0063289C">
      <w:pPr>
        <w:shd w:val="clear" w:color="auto" w:fill="00BC00"/>
        <w:jc w:val="center"/>
        <w:rPr>
          <w:rFonts w:ascii="Century Gothic" w:hAnsi="Century Gothic"/>
          <w:b/>
          <w:smallCaps/>
          <w:sz w:val="26"/>
          <w:szCs w:val="26"/>
        </w:rPr>
      </w:pPr>
      <w:r>
        <w:rPr>
          <w:rFonts w:ascii="Century Gothic" w:hAnsi="Century Gothic"/>
          <w:b/>
          <w:smallCaps/>
          <w:sz w:val="26"/>
          <w:szCs w:val="26"/>
        </w:rPr>
        <w:t>Key Areas of</w:t>
      </w:r>
      <w:r w:rsidR="0063289C" w:rsidRPr="00DB4523">
        <w:rPr>
          <w:rFonts w:ascii="Century Gothic" w:hAnsi="Century Gothic"/>
          <w:b/>
          <w:smallCaps/>
          <w:sz w:val="26"/>
          <w:szCs w:val="26"/>
        </w:rPr>
        <w:t xml:space="preserve"> </w:t>
      </w:r>
      <w:r w:rsidR="0063289C">
        <w:rPr>
          <w:rFonts w:ascii="Century Gothic" w:hAnsi="Century Gothic"/>
          <w:b/>
          <w:smallCaps/>
          <w:sz w:val="26"/>
          <w:szCs w:val="26"/>
        </w:rPr>
        <w:t>Research</w:t>
      </w:r>
    </w:p>
    <w:p w:rsidR="0063289C" w:rsidRPr="00DB4523" w:rsidRDefault="0063289C" w:rsidP="0063289C">
      <w:pPr>
        <w:shd w:val="clear" w:color="auto" w:fill="00BC00"/>
        <w:jc w:val="center"/>
        <w:rPr>
          <w:rFonts w:ascii="Century Gothic" w:hAnsi="Century Gothic"/>
          <w:b/>
          <w:smallCaps/>
          <w:sz w:val="8"/>
          <w:szCs w:val="8"/>
        </w:rPr>
      </w:pPr>
    </w:p>
    <w:p w:rsidR="0063289C" w:rsidRPr="00E10042" w:rsidRDefault="00A1271D" w:rsidP="00E10042">
      <w:pPr>
        <w:numPr>
          <w:ilvl w:val="0"/>
          <w:numId w:val="21"/>
        </w:numPr>
        <w:spacing w:before="120"/>
        <w:jc w:val="both"/>
        <w:rPr>
          <w:rFonts w:ascii="Century Gothic" w:hAnsi="Century Gothic"/>
        </w:rPr>
      </w:pPr>
      <w:r w:rsidRPr="00401E46">
        <w:rPr>
          <w:rFonts w:ascii="Century Gothic" w:hAnsi="Century Gothic"/>
          <w:b/>
        </w:rPr>
        <w:t>Marine, terrestrial and freshwater ecosystem connectivity</w:t>
      </w:r>
      <w:r>
        <w:rPr>
          <w:rFonts w:ascii="Century Gothic" w:hAnsi="Century Gothic"/>
        </w:rPr>
        <w:t>.  In order to effectively conserve ridges-to-reefs protected areas, it is critical to understand how these systems interact in order to better understand how best to conserve them.</w:t>
      </w:r>
    </w:p>
    <w:p w:rsidR="00A1271D" w:rsidRDefault="00A1271D" w:rsidP="00E10042">
      <w:pPr>
        <w:numPr>
          <w:ilvl w:val="0"/>
          <w:numId w:val="21"/>
        </w:numPr>
        <w:spacing w:before="120"/>
        <w:jc w:val="both"/>
        <w:rPr>
          <w:rFonts w:ascii="Century Gothic" w:hAnsi="Century Gothic"/>
        </w:rPr>
      </w:pPr>
      <w:r w:rsidRPr="00401E46">
        <w:rPr>
          <w:rFonts w:ascii="Century Gothic" w:hAnsi="Century Gothic"/>
          <w:b/>
        </w:rPr>
        <w:t>Resource stock status and needs</w:t>
      </w:r>
      <w:r>
        <w:rPr>
          <w:rFonts w:ascii="Century Gothic" w:hAnsi="Century Gothic"/>
        </w:rPr>
        <w:t xml:space="preserve">.  This includes improving the knowledge base of resource populations such as fish and conch populations that are targeted for national and international markets.  </w:t>
      </w:r>
      <w:r w:rsidR="00867852">
        <w:rPr>
          <w:rFonts w:ascii="Century Gothic" w:hAnsi="Century Gothic"/>
        </w:rPr>
        <w:t xml:space="preserve">Understanding the current status of resource stocks will enable the development of appropriate regulations (i.e. size restrictions, volume restrictions) to conserve them for sustainable use. </w:t>
      </w:r>
    </w:p>
    <w:p w:rsidR="00E10042" w:rsidRDefault="00E10042" w:rsidP="00E10042">
      <w:pPr>
        <w:numPr>
          <w:ilvl w:val="0"/>
          <w:numId w:val="21"/>
        </w:numPr>
        <w:spacing w:before="120"/>
        <w:jc w:val="both"/>
        <w:rPr>
          <w:rFonts w:ascii="Century Gothic" w:hAnsi="Century Gothic"/>
        </w:rPr>
      </w:pPr>
      <w:r w:rsidRPr="00401E46">
        <w:rPr>
          <w:rFonts w:ascii="Century Gothic" w:hAnsi="Century Gothic"/>
          <w:b/>
        </w:rPr>
        <w:t>Biological needs</w:t>
      </w:r>
      <w:r w:rsidR="002C0047" w:rsidRPr="00401E46">
        <w:rPr>
          <w:rFonts w:ascii="Century Gothic" w:hAnsi="Century Gothic"/>
          <w:b/>
        </w:rPr>
        <w:t xml:space="preserve"> of biodiversity resources</w:t>
      </w:r>
      <w:r w:rsidR="002C0047">
        <w:rPr>
          <w:rFonts w:ascii="Century Gothic" w:hAnsi="Century Gothic"/>
        </w:rPr>
        <w:t xml:space="preserve">.  In addition to direct measures of population, harvested resources can also be better conserved by understanding key events in their lifecycle that may make them more vulnerable such as </w:t>
      </w:r>
      <w:r w:rsidRPr="00E10042">
        <w:rPr>
          <w:rFonts w:ascii="Century Gothic" w:hAnsi="Century Gothic"/>
        </w:rPr>
        <w:t>spawning</w:t>
      </w:r>
      <w:r w:rsidR="002C0047">
        <w:rPr>
          <w:rFonts w:ascii="Century Gothic" w:hAnsi="Century Gothic"/>
        </w:rPr>
        <w:t xml:space="preserve"> seasons, the formation of spawning aggregations and</w:t>
      </w:r>
      <w:r w:rsidRPr="00E10042">
        <w:rPr>
          <w:rFonts w:ascii="Century Gothic" w:hAnsi="Century Gothic"/>
        </w:rPr>
        <w:t xml:space="preserve"> </w:t>
      </w:r>
      <w:r w:rsidR="002C0047">
        <w:rPr>
          <w:rFonts w:ascii="Century Gothic" w:hAnsi="Century Gothic"/>
        </w:rPr>
        <w:t>seasonal migrations.  Understanding these events that include habitat and food requirements will equally enable informed regulatory frameworks for the sustainable use of target resources.</w:t>
      </w:r>
    </w:p>
    <w:p w:rsidR="008E455D" w:rsidRDefault="00401E46" w:rsidP="00E10042">
      <w:pPr>
        <w:numPr>
          <w:ilvl w:val="0"/>
          <w:numId w:val="21"/>
        </w:numPr>
        <w:spacing w:before="120"/>
        <w:jc w:val="both"/>
        <w:rPr>
          <w:rFonts w:ascii="Century Gothic" w:hAnsi="Century Gothic"/>
        </w:rPr>
      </w:pPr>
      <w:r w:rsidRPr="00401E46">
        <w:rPr>
          <w:rFonts w:ascii="Century Gothic" w:hAnsi="Century Gothic"/>
          <w:b/>
        </w:rPr>
        <w:t>Restoration</w:t>
      </w:r>
      <w:r>
        <w:rPr>
          <w:rFonts w:ascii="Century Gothic" w:hAnsi="Century Gothic"/>
        </w:rPr>
        <w:t xml:space="preserve">.  Given the large extent to which many of the ecosystems have been degraded, </w:t>
      </w:r>
      <w:r w:rsidR="00F55E7A">
        <w:rPr>
          <w:rFonts w:ascii="Century Gothic" w:hAnsi="Century Gothic"/>
        </w:rPr>
        <w:t>restoration strategies are often necessarily aspects of conservation w</w:t>
      </w:r>
      <w:r w:rsidR="001A3A1E">
        <w:rPr>
          <w:rFonts w:ascii="Century Gothic" w:hAnsi="Century Gothic"/>
        </w:rPr>
        <w:t xml:space="preserve">ork in which there is little experience in the field. </w:t>
      </w:r>
    </w:p>
    <w:p w:rsidR="008E455D" w:rsidRDefault="008E455D" w:rsidP="00E10042">
      <w:pPr>
        <w:numPr>
          <w:ilvl w:val="0"/>
          <w:numId w:val="21"/>
        </w:numPr>
        <w:spacing w:before="120"/>
        <w:jc w:val="both"/>
        <w:rPr>
          <w:rFonts w:ascii="Century Gothic" w:hAnsi="Century Gothic"/>
        </w:rPr>
      </w:pPr>
      <w:r w:rsidRPr="00A81B66">
        <w:rPr>
          <w:rFonts w:ascii="Century Gothic" w:hAnsi="Century Gothic"/>
          <w:b/>
        </w:rPr>
        <w:lastRenderedPageBreak/>
        <w:t xml:space="preserve">Ecological </w:t>
      </w:r>
      <w:r w:rsidR="001A3A1E" w:rsidRPr="00A81B66">
        <w:rPr>
          <w:rFonts w:ascii="Century Gothic" w:hAnsi="Century Gothic"/>
          <w:b/>
        </w:rPr>
        <w:t>Services of Eco</w:t>
      </w:r>
      <w:r w:rsidR="00A81B66" w:rsidRPr="00A81B66">
        <w:rPr>
          <w:rFonts w:ascii="Century Gothic" w:hAnsi="Century Gothic"/>
          <w:b/>
        </w:rPr>
        <w:t>systems</w:t>
      </w:r>
      <w:r w:rsidR="00A81B66">
        <w:rPr>
          <w:rFonts w:ascii="Century Gothic" w:hAnsi="Century Gothic"/>
        </w:rPr>
        <w:t xml:space="preserve">.  Systems for assigning economic or monetary values for ecosystem services are becoming more necessary particularly when faced with </w:t>
      </w:r>
      <w:r w:rsidR="00BC2E8D">
        <w:rPr>
          <w:rFonts w:ascii="Century Gothic" w:hAnsi="Century Gothic"/>
        </w:rPr>
        <w:t>economically motivated threats.  Systems for determining the value of ecosystem services are becoming more available and should be incorporated into protected area technical programs.</w:t>
      </w:r>
    </w:p>
    <w:p w:rsidR="00AF3AB5" w:rsidRPr="00E10042" w:rsidRDefault="00AF3AB5" w:rsidP="00E10042">
      <w:pPr>
        <w:numPr>
          <w:ilvl w:val="0"/>
          <w:numId w:val="21"/>
        </w:numPr>
        <w:spacing w:before="120"/>
        <w:jc w:val="both"/>
        <w:rPr>
          <w:rFonts w:ascii="Century Gothic" w:hAnsi="Century Gothic"/>
        </w:rPr>
      </w:pPr>
      <w:r>
        <w:rPr>
          <w:rFonts w:ascii="Century Gothic" w:hAnsi="Century Gothic"/>
          <w:b/>
        </w:rPr>
        <w:t>Threats assessment</w:t>
      </w:r>
      <w:r>
        <w:rPr>
          <w:rFonts w:ascii="Century Gothic" w:hAnsi="Century Gothic"/>
        </w:rPr>
        <w:t>.  Improved site-based understanding of the frequency, intensity and magnitude of stresses on key biodiversity targets as well as the human activities and actors that constitute the sources of those stresses is critical to mitigate threats to viability of targets and to integrate stakeholders into conservation initiatives.</w:t>
      </w:r>
    </w:p>
    <w:p w:rsidR="00AB2E86" w:rsidRPr="00F6371F" w:rsidRDefault="00AB2E86" w:rsidP="00AB2E86">
      <w:pPr>
        <w:spacing w:before="120"/>
        <w:jc w:val="both"/>
        <w:rPr>
          <w:rFonts w:ascii="Century Gothic" w:hAnsi="Century Gothic"/>
          <w:b/>
          <w:color w:val="FF0000"/>
        </w:rPr>
      </w:pPr>
      <w:r>
        <w:rPr>
          <w:rFonts w:ascii="Century Gothic" w:hAnsi="Century Gothic"/>
          <w:b/>
          <w:color w:val="FF0000"/>
        </w:rPr>
        <w:t xml:space="preserve">The proposed Conservation Areas need be identified better or specific areas mentioned for clarification, if this can be obtained from the previous consultants also in addition a list of what targets are present within each proposed Conservation Area should be given </w:t>
      </w:r>
    </w:p>
    <w:p w:rsidR="001A3A1E" w:rsidRDefault="001A3A1E" w:rsidP="008134C6">
      <w:pPr>
        <w:jc w:val="both"/>
        <w:rPr>
          <w:rFonts w:ascii="Century Gothic" w:hAnsi="Century Gothic"/>
        </w:rPr>
      </w:pPr>
    </w:p>
    <w:p w:rsidR="001A3A1E" w:rsidRPr="00B42845" w:rsidRDefault="001A3A1E" w:rsidP="001A3A1E">
      <w:pPr>
        <w:shd w:val="clear" w:color="auto" w:fill="008000"/>
        <w:jc w:val="right"/>
        <w:rPr>
          <w:rFonts w:ascii="Century Gothic" w:hAnsi="Century Gothic"/>
          <w:b/>
          <w:smallCaps/>
          <w:color w:val="99FF66"/>
          <w:sz w:val="8"/>
          <w:szCs w:val="8"/>
        </w:rPr>
      </w:pPr>
    </w:p>
    <w:p w:rsidR="001A3A1E" w:rsidRPr="002839AE" w:rsidRDefault="001A3A1E" w:rsidP="001A3A1E">
      <w:pPr>
        <w:shd w:val="clear" w:color="auto" w:fill="008000"/>
        <w:jc w:val="right"/>
        <w:rPr>
          <w:rFonts w:ascii="Century Gothic" w:hAnsi="Century Gothic"/>
          <w:b/>
          <w:smallCaps/>
          <w:color w:val="99FF66"/>
          <w:sz w:val="28"/>
          <w:szCs w:val="28"/>
          <w:lang w:val="es-ES"/>
          <w:rPrChange w:id="0" w:author="Maya Gorrez-de Jongh" w:date="2008-02-25T12:29:00Z">
            <w:rPr>
              <w:rFonts w:ascii="Century Gothic" w:hAnsi="Century Gothic"/>
              <w:b/>
              <w:smallCaps/>
              <w:color w:val="99FF66"/>
              <w:sz w:val="28"/>
              <w:szCs w:val="28"/>
            </w:rPr>
          </w:rPrChange>
        </w:rPr>
      </w:pPr>
      <w:r w:rsidRPr="002839AE">
        <w:rPr>
          <w:rFonts w:ascii="Century Gothic" w:hAnsi="Century Gothic"/>
          <w:b/>
          <w:smallCaps/>
          <w:color w:val="99FF66"/>
          <w:sz w:val="28"/>
          <w:szCs w:val="28"/>
          <w:lang w:val="es-ES"/>
          <w:rPrChange w:id="1" w:author="Maya Gorrez-de Jongh" w:date="2008-02-25T12:29:00Z">
            <w:rPr>
              <w:rFonts w:ascii="Century Gothic" w:hAnsi="Century Gothic"/>
              <w:b/>
              <w:smallCaps/>
              <w:color w:val="99FF66"/>
              <w:sz w:val="28"/>
              <w:szCs w:val="28"/>
            </w:rPr>
          </w:rPrChange>
        </w:rPr>
        <w:t>C  o  n  c  l  u  s  i  o  n</w:t>
      </w:r>
      <w:r w:rsidRPr="002839AE">
        <w:rPr>
          <w:rFonts w:ascii="Century Gothic" w:hAnsi="Century Gothic"/>
          <w:b/>
          <w:smallCaps/>
          <w:color w:val="99FF66"/>
          <w:sz w:val="28"/>
          <w:szCs w:val="28"/>
          <w:lang w:val="es-ES"/>
          <w:rPrChange w:id="2" w:author="Maya Gorrez-de Jongh" w:date="2008-02-25T12:29:00Z">
            <w:rPr>
              <w:rFonts w:ascii="Century Gothic" w:hAnsi="Century Gothic"/>
              <w:b/>
              <w:smallCaps/>
              <w:color w:val="99FF66"/>
              <w:sz w:val="28"/>
              <w:szCs w:val="28"/>
            </w:rPr>
          </w:rPrChange>
        </w:rPr>
        <w:tab/>
      </w:r>
    </w:p>
    <w:p w:rsidR="001A3A1E" w:rsidRPr="002839AE" w:rsidRDefault="001A3A1E" w:rsidP="001A3A1E">
      <w:pPr>
        <w:shd w:val="clear" w:color="auto" w:fill="008000"/>
        <w:jc w:val="right"/>
        <w:rPr>
          <w:rFonts w:ascii="Century Gothic" w:hAnsi="Century Gothic"/>
          <w:b/>
          <w:color w:val="99FF66"/>
          <w:sz w:val="8"/>
          <w:szCs w:val="8"/>
          <w:lang w:val="es-ES"/>
          <w:rPrChange w:id="3" w:author="Maya Gorrez-de Jongh" w:date="2008-02-25T12:29:00Z">
            <w:rPr>
              <w:rFonts w:ascii="Century Gothic" w:hAnsi="Century Gothic"/>
              <w:b/>
              <w:color w:val="99FF66"/>
              <w:sz w:val="8"/>
              <w:szCs w:val="8"/>
            </w:rPr>
          </w:rPrChange>
        </w:rPr>
      </w:pPr>
    </w:p>
    <w:p w:rsidR="00640463" w:rsidRPr="002839AE" w:rsidRDefault="00640463" w:rsidP="008134C6">
      <w:pPr>
        <w:jc w:val="both"/>
        <w:rPr>
          <w:rFonts w:ascii="Century Gothic" w:hAnsi="Century Gothic"/>
          <w:b/>
          <w:color w:val="0000FF"/>
          <w:lang w:val="es-ES"/>
          <w:rPrChange w:id="4" w:author="Maya Gorrez-de Jongh" w:date="2008-02-25T12:29:00Z">
            <w:rPr>
              <w:rFonts w:ascii="Century Gothic" w:hAnsi="Century Gothic"/>
              <w:b/>
              <w:color w:val="0000FF"/>
            </w:rPr>
          </w:rPrChange>
        </w:rPr>
      </w:pPr>
    </w:p>
    <w:p w:rsidR="006D14BE" w:rsidRDefault="00640463" w:rsidP="008134C6">
      <w:pPr>
        <w:jc w:val="both"/>
        <w:rPr>
          <w:rFonts w:ascii="Century Gothic" w:hAnsi="Century Gothic"/>
        </w:rPr>
      </w:pPr>
      <w:r w:rsidRPr="006D14BE">
        <w:rPr>
          <w:rFonts w:ascii="Century Gothic" w:hAnsi="Century Gothic"/>
          <w:b/>
          <w:color w:val="0000FF"/>
        </w:rPr>
        <w:t>To be completed</w:t>
      </w:r>
    </w:p>
    <w:p w:rsidR="00640463" w:rsidRDefault="00640463" w:rsidP="008134C6">
      <w:pPr>
        <w:jc w:val="both"/>
        <w:rPr>
          <w:rFonts w:ascii="Arial" w:hAnsi="Arial"/>
          <w:b/>
          <w:color w:val="231F20"/>
        </w:rPr>
      </w:pPr>
    </w:p>
    <w:p w:rsidR="006D14BE" w:rsidRPr="006D14BE" w:rsidRDefault="00640463" w:rsidP="008134C6">
      <w:pPr>
        <w:jc w:val="both"/>
        <w:rPr>
          <w:rFonts w:ascii="Century Gothic" w:hAnsi="Century Gothic"/>
          <w:b/>
          <w:color w:val="0000FF"/>
        </w:rPr>
      </w:pPr>
      <w:r w:rsidRPr="008A129C">
        <w:rPr>
          <w:rFonts w:ascii="Arial" w:hAnsi="Arial"/>
          <w:b/>
          <w:color w:val="231F20"/>
        </w:rPr>
        <w:t xml:space="preserve">Figure </w:t>
      </w:r>
      <w:r>
        <w:rPr>
          <w:rFonts w:ascii="Arial" w:hAnsi="Arial"/>
          <w:b/>
          <w:color w:val="231F20"/>
        </w:rPr>
        <w:t>??</w:t>
      </w:r>
      <w:r w:rsidRPr="008A129C">
        <w:rPr>
          <w:rFonts w:ascii="Arial" w:hAnsi="Arial"/>
          <w:b/>
          <w:color w:val="231F20"/>
        </w:rPr>
        <w:t>:</w:t>
      </w:r>
      <w:r w:rsidRPr="008A129C">
        <w:rPr>
          <w:rFonts w:ascii="Arial" w:hAnsi="Arial"/>
          <w:color w:val="231F20"/>
        </w:rPr>
        <w:t xml:space="preserve">  </w:t>
      </w:r>
      <w:r w:rsidR="006B4C61">
        <w:rPr>
          <w:rFonts w:ascii="Arial" w:hAnsi="Arial"/>
          <w:color w:val="231F20"/>
        </w:rPr>
        <w:t>Costs</w:t>
      </w:r>
      <w:r w:rsidRPr="008A129C">
        <w:rPr>
          <w:rFonts w:ascii="Arial" w:hAnsi="Arial"/>
          <w:color w:val="231F20"/>
        </w:rPr>
        <w:t xml:space="preserve"> in Proposed Integrated Portfolio Areas</w:t>
      </w:r>
      <w:r w:rsidR="006D14BE" w:rsidRPr="006D14BE">
        <w:rPr>
          <w:rFonts w:ascii="Century Gothic" w:hAnsi="Century Gothic"/>
          <w:b/>
          <w:color w:val="0000FF"/>
        </w:rPr>
        <w:t>.</w:t>
      </w:r>
    </w:p>
    <w:p w:rsidR="00DC48C7" w:rsidRPr="00A81B66" w:rsidRDefault="00583708" w:rsidP="008134C6">
      <w:pPr>
        <w:jc w:val="both"/>
        <w:rPr>
          <w:rFonts w:ascii="Century Gothic" w:hAnsi="Century Gothic"/>
        </w:rPr>
      </w:pPr>
      <w:r>
        <w:rPr>
          <w:rFonts w:ascii="Century Gothic" w:hAnsi="Century Gothic"/>
          <w:noProof/>
        </w:rPr>
        <w:drawing>
          <wp:inline distT="0" distB="0" distL="0" distR="0">
            <wp:extent cx="6151245" cy="4761865"/>
            <wp:effectExtent l="19050" t="0" r="1905" b="0"/>
            <wp:docPr id="19" name="Picture 19" descr="costs in proposed portfo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sts in proposed portfolio"/>
                    <pic:cNvPicPr>
                      <a:picLocks noChangeAspect="1" noChangeArrowheads="1"/>
                    </pic:cNvPicPr>
                  </pic:nvPicPr>
                  <pic:blipFill>
                    <a:blip r:embed="rId36" cstate="print"/>
                    <a:srcRect/>
                    <a:stretch>
                      <a:fillRect/>
                    </a:stretch>
                  </pic:blipFill>
                  <pic:spPr bwMode="auto">
                    <a:xfrm>
                      <a:off x="0" y="0"/>
                      <a:ext cx="6151245" cy="4761865"/>
                    </a:xfrm>
                    <a:prstGeom prst="rect">
                      <a:avLst/>
                    </a:prstGeom>
                    <a:noFill/>
                    <a:ln w="9525">
                      <a:noFill/>
                      <a:miter lim="800000"/>
                      <a:headEnd/>
                      <a:tailEnd/>
                    </a:ln>
                  </pic:spPr>
                </pic:pic>
              </a:graphicData>
            </a:graphic>
          </wp:inline>
        </w:drawing>
      </w:r>
      <w:r w:rsidR="00580F22" w:rsidRPr="00A81B66">
        <w:rPr>
          <w:rFonts w:ascii="Century Gothic" w:hAnsi="Century Gothic"/>
        </w:rPr>
        <w:br w:type="page"/>
      </w:r>
    </w:p>
    <w:p w:rsidR="000E4D7B" w:rsidRDefault="000E4D7B" w:rsidP="000E4D7B">
      <w:pPr>
        <w:jc w:val="both"/>
        <w:rPr>
          <w:rFonts w:ascii="Century Gothic" w:hAnsi="Century Gothic"/>
        </w:rPr>
      </w:pPr>
    </w:p>
    <w:p w:rsidR="000E4D7B" w:rsidRPr="00B42845" w:rsidRDefault="000E4D7B" w:rsidP="000E4D7B">
      <w:pPr>
        <w:shd w:val="clear" w:color="auto" w:fill="008000"/>
        <w:jc w:val="right"/>
        <w:rPr>
          <w:rFonts w:ascii="Century Gothic" w:hAnsi="Century Gothic"/>
          <w:b/>
          <w:smallCaps/>
          <w:color w:val="99FF66"/>
          <w:sz w:val="8"/>
          <w:szCs w:val="8"/>
        </w:rPr>
      </w:pPr>
    </w:p>
    <w:p w:rsidR="000E4D7B" w:rsidRPr="000E4D7B" w:rsidRDefault="000E4D7B" w:rsidP="000E4D7B">
      <w:pPr>
        <w:shd w:val="clear" w:color="auto" w:fill="008000"/>
        <w:jc w:val="right"/>
        <w:rPr>
          <w:rFonts w:ascii="Century Gothic" w:hAnsi="Century Gothic"/>
          <w:b/>
          <w:smallCaps/>
          <w:color w:val="99FF66"/>
          <w:sz w:val="28"/>
          <w:szCs w:val="28"/>
          <w:lang w:val="it-IT"/>
        </w:rPr>
      </w:pPr>
      <w:r w:rsidRPr="000E4D7B">
        <w:rPr>
          <w:rFonts w:ascii="Century Gothic" w:hAnsi="Century Gothic"/>
          <w:b/>
          <w:smallCaps/>
          <w:color w:val="99FF66"/>
          <w:sz w:val="28"/>
          <w:szCs w:val="28"/>
          <w:lang w:val="it-IT"/>
        </w:rPr>
        <w:t xml:space="preserve">R </w:t>
      </w:r>
      <w:r>
        <w:rPr>
          <w:rFonts w:ascii="Century Gothic" w:hAnsi="Century Gothic"/>
          <w:b/>
          <w:smallCaps/>
          <w:color w:val="99FF66"/>
          <w:sz w:val="28"/>
          <w:szCs w:val="28"/>
          <w:lang w:val="it-IT"/>
        </w:rPr>
        <w:t xml:space="preserve"> </w:t>
      </w:r>
      <w:r w:rsidRPr="000E4D7B">
        <w:rPr>
          <w:rFonts w:ascii="Century Gothic" w:hAnsi="Century Gothic"/>
          <w:b/>
          <w:smallCaps/>
          <w:color w:val="99FF66"/>
          <w:sz w:val="28"/>
          <w:szCs w:val="28"/>
          <w:lang w:val="it-IT"/>
        </w:rPr>
        <w:t>E  F  E  R  E  N  C  E  S</w:t>
      </w:r>
      <w:r w:rsidRPr="000E4D7B">
        <w:rPr>
          <w:rFonts w:ascii="Century Gothic" w:hAnsi="Century Gothic"/>
          <w:b/>
          <w:smallCaps/>
          <w:color w:val="99FF66"/>
          <w:sz w:val="28"/>
          <w:szCs w:val="28"/>
          <w:lang w:val="it-IT"/>
        </w:rPr>
        <w:tab/>
      </w:r>
    </w:p>
    <w:p w:rsidR="000E4D7B" w:rsidRPr="000E4D7B" w:rsidRDefault="000E4D7B" w:rsidP="000E4D7B">
      <w:pPr>
        <w:shd w:val="clear" w:color="auto" w:fill="008000"/>
        <w:jc w:val="right"/>
        <w:rPr>
          <w:rFonts w:ascii="Century Gothic" w:hAnsi="Century Gothic"/>
          <w:b/>
          <w:color w:val="99FF66"/>
          <w:sz w:val="8"/>
          <w:szCs w:val="8"/>
          <w:lang w:val="it-IT"/>
        </w:rPr>
      </w:pPr>
    </w:p>
    <w:p w:rsidR="000E4D7B" w:rsidRPr="000E4D7B" w:rsidRDefault="000E4D7B" w:rsidP="000E4D7B">
      <w:pPr>
        <w:jc w:val="both"/>
        <w:rPr>
          <w:rFonts w:ascii="Century Gothic" w:hAnsi="Century Gothic"/>
          <w:b/>
          <w:color w:val="0000FF"/>
          <w:lang w:val="it-IT"/>
        </w:rPr>
      </w:pPr>
    </w:p>
    <w:p w:rsidR="00AF3AB5" w:rsidRDefault="00AF3AB5">
      <w:pPr>
        <w:rPr>
          <w:rFonts w:ascii="Century Gothic" w:hAnsi="Century Gothic"/>
          <w:b/>
          <w:color w:val="0000FF"/>
        </w:rPr>
      </w:pPr>
      <w:r w:rsidRPr="00AF3AB5">
        <w:rPr>
          <w:rFonts w:ascii="Century Gothic" w:hAnsi="Century Gothic"/>
          <w:b/>
          <w:color w:val="0000FF"/>
        </w:rPr>
        <w:t>To be completed</w:t>
      </w:r>
    </w:p>
    <w:p w:rsidR="00AB2E86" w:rsidRDefault="00AB2E86">
      <w:pPr>
        <w:rPr>
          <w:rFonts w:ascii="Century Gothic" w:hAnsi="Century Gothic"/>
          <w:b/>
          <w:color w:val="0000FF"/>
        </w:rPr>
      </w:pPr>
    </w:p>
    <w:p w:rsidR="00AB2E86" w:rsidRPr="00F6371F" w:rsidRDefault="00AB2E86" w:rsidP="00AB2E86">
      <w:pPr>
        <w:spacing w:before="120"/>
        <w:jc w:val="both"/>
        <w:rPr>
          <w:rFonts w:ascii="Century Gothic" w:hAnsi="Century Gothic"/>
          <w:b/>
          <w:color w:val="FF0000"/>
        </w:rPr>
      </w:pPr>
      <w:r>
        <w:rPr>
          <w:rFonts w:ascii="Century Gothic" w:hAnsi="Century Gothic"/>
          <w:b/>
          <w:color w:val="FF0000"/>
        </w:rPr>
        <w:t xml:space="preserve">The proposed Conservation Areas need be identified better or specific areas mentioned for clarification, if this can be obtained from the previous consultants also in addition a list of what targets are present within each proposed Conservation Area should be given </w:t>
      </w:r>
    </w:p>
    <w:p w:rsidR="00AB2E86" w:rsidRPr="00AF3AB5" w:rsidRDefault="00AB2E86">
      <w:pPr>
        <w:rPr>
          <w:rFonts w:ascii="Century Gothic" w:hAnsi="Century Gothic"/>
          <w:b/>
          <w:color w:val="0000FF"/>
        </w:rPr>
      </w:pPr>
    </w:p>
    <w:sectPr w:rsidR="00AB2E86" w:rsidRPr="00AF3AB5" w:rsidSect="00350E65">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1EA2" w:rsidRDefault="00201EA2">
      <w:r>
        <w:separator/>
      </w:r>
    </w:p>
  </w:endnote>
  <w:endnote w:type="continuationSeparator" w:id="0">
    <w:p w:rsidR="00201EA2" w:rsidRDefault="00201E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BaskervilleStd-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vantGarde Md BT">
    <w:altName w:val="Century Gothic"/>
    <w:charset w:val="00"/>
    <w:family w:val="swiss"/>
    <w:pitch w:val="variable"/>
    <w:sig w:usb0="00000087" w:usb1="00000000" w:usb2="00000000" w:usb3="00000000" w:csb0="0000001B"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Perpetua Titling MT">
    <w:panose1 w:val="02020502060505020804"/>
    <w:charset w:val="00"/>
    <w:family w:val="roman"/>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 w:name="Arial 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D0B" w:rsidRDefault="009C2D0B" w:rsidP="00377557">
    <w:pPr>
      <w:autoSpaceDE w:val="0"/>
      <w:autoSpaceDN w:val="0"/>
      <w:adjustRightInd w:val="0"/>
      <w:spacing w:line="240" w:lineRule="exact"/>
      <w:ind w:right="1372"/>
      <w:rPr>
        <w:sz w:val="16"/>
        <w:szCs w:val="16"/>
      </w:rPr>
    </w:pPr>
  </w:p>
  <w:p w:rsidR="009C2D0B" w:rsidRPr="009D21EC" w:rsidRDefault="009C2D0B" w:rsidP="00F7327D">
    <w:pPr>
      <w:autoSpaceDE w:val="0"/>
      <w:autoSpaceDN w:val="0"/>
      <w:adjustRightInd w:val="0"/>
      <w:spacing w:line="240" w:lineRule="exact"/>
      <w:ind w:left="-576" w:right="1372"/>
      <w:rPr>
        <w:rFonts w:ascii="AvantGarde Md BT" w:hAnsi="AvantGarde Md BT"/>
        <w:color w:val="181512"/>
        <w:sz w:val="16"/>
        <w:szCs w:val="16"/>
      </w:rPr>
    </w:pPr>
    <w:r>
      <w:rPr>
        <w:sz w:val="16"/>
        <w:szCs w:val="16"/>
      </w:rPr>
      <w:t xml:space="preserve">Copyright </w:t>
    </w:r>
    <w:r w:rsidRPr="009D21EC">
      <w:rPr>
        <w:sz w:val="16"/>
        <w:szCs w:val="16"/>
      </w:rPr>
      <w:t>©</w:t>
    </w:r>
    <w:r>
      <w:rPr>
        <w:rFonts w:ascii="AvantGarde Md BT" w:hAnsi="AvantGarde Md BT"/>
        <w:color w:val="181512"/>
        <w:sz w:val="16"/>
        <w:szCs w:val="16"/>
      </w:rPr>
      <w:t xml:space="preserve"> 2007 BlueMaris Ventures</w:t>
    </w:r>
  </w:p>
  <w:p w:rsidR="009C2D0B" w:rsidRDefault="009C2D0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D0B" w:rsidRPr="00B05783" w:rsidRDefault="009C2D0B" w:rsidP="00377557">
    <w:pPr>
      <w:pStyle w:val="Footer"/>
      <w:jc w:val="right"/>
      <w:rPr>
        <w:lang w:val="es-ES"/>
      </w:rPr>
    </w:pPr>
    <w:r w:rsidRPr="00B05783">
      <w:rPr>
        <w:rFonts w:ascii="AvantGarde Md BT" w:hAnsi="AvantGarde Md BT"/>
        <w:color w:val="181512"/>
        <w:lang w:val="es-ES"/>
      </w:rPr>
      <w:t xml:space="preserve">B </w:t>
    </w:r>
    <w:r w:rsidRPr="00B05783">
      <w:rPr>
        <w:rFonts w:ascii="AvantGarde Md BT" w:hAnsi="AvantGarde Md BT"/>
        <w:smallCaps/>
        <w:color w:val="181512"/>
        <w:lang w:val="es-ES"/>
      </w:rPr>
      <w:t xml:space="preserve">l u e M a r i s   V e n t u r e s  </w:t>
    </w:r>
    <w:r w:rsidRPr="00B05783">
      <w:rPr>
        <w:lang w:val="es-ES"/>
      </w:rPr>
      <w:t xml:space="preserve"> </w:t>
    </w:r>
    <w:r w:rsidR="00583708">
      <w:rPr>
        <w:noProof/>
      </w:rPr>
      <w:drawing>
        <wp:inline distT="0" distB="0" distL="0" distR="0">
          <wp:extent cx="308610" cy="28511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srcRect/>
                  <a:stretch>
                    <a:fillRect/>
                  </a:stretch>
                </pic:blipFill>
                <pic:spPr bwMode="auto">
                  <a:xfrm>
                    <a:off x="0" y="0"/>
                    <a:ext cx="308610" cy="28511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1EA2" w:rsidRDefault="00201EA2">
      <w:r>
        <w:separator/>
      </w:r>
    </w:p>
  </w:footnote>
  <w:footnote w:type="continuationSeparator" w:id="0">
    <w:p w:rsidR="00201EA2" w:rsidRDefault="00201E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D0B" w:rsidRDefault="009C2D0B" w:rsidP="0037755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C2D0B" w:rsidRDefault="009C2D0B" w:rsidP="00377557">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D0B" w:rsidRDefault="009C2D0B" w:rsidP="0037755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83708">
      <w:rPr>
        <w:rStyle w:val="PageNumber"/>
        <w:noProof/>
      </w:rPr>
      <w:t>2</w:t>
    </w:r>
    <w:r>
      <w:rPr>
        <w:rStyle w:val="PageNumber"/>
      </w:rPr>
      <w:fldChar w:fldCharType="end"/>
    </w:r>
  </w:p>
  <w:p w:rsidR="009C2D0B" w:rsidRDefault="009C2D0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D0B" w:rsidRDefault="009C2D0B" w:rsidP="0037755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83708">
      <w:rPr>
        <w:rStyle w:val="PageNumber"/>
        <w:noProof/>
      </w:rPr>
      <w:t>16</w:t>
    </w:r>
    <w:r>
      <w:rPr>
        <w:rStyle w:val="PageNumber"/>
      </w:rPr>
      <w:fldChar w:fldCharType="end"/>
    </w:r>
  </w:p>
  <w:p w:rsidR="009C2D0B" w:rsidRDefault="009C2D0B">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D0B" w:rsidRDefault="009C2D0B" w:rsidP="0037755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83708">
      <w:rPr>
        <w:rStyle w:val="PageNumber"/>
        <w:noProof/>
      </w:rPr>
      <w:t>19</w:t>
    </w:r>
    <w:r>
      <w:rPr>
        <w:rStyle w:val="PageNumber"/>
      </w:rPr>
      <w:fldChar w:fldCharType="end"/>
    </w:r>
  </w:p>
  <w:p w:rsidR="009C2D0B" w:rsidRDefault="009C2D0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D0B" w:rsidRDefault="009C2D0B" w:rsidP="0037755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83708">
      <w:rPr>
        <w:rStyle w:val="PageNumber"/>
        <w:noProof/>
      </w:rPr>
      <w:t>32</w:t>
    </w:r>
    <w:r>
      <w:rPr>
        <w:rStyle w:val="PageNumber"/>
      </w:rPr>
      <w:fldChar w:fldCharType="end"/>
    </w:r>
  </w:p>
  <w:p w:rsidR="009C2D0B" w:rsidRDefault="009C2D0B">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D0B" w:rsidRDefault="009C2D0B" w:rsidP="0037755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83708">
      <w:rPr>
        <w:rStyle w:val="PageNumber"/>
        <w:noProof/>
      </w:rPr>
      <w:t>33</w:t>
    </w:r>
    <w:r>
      <w:rPr>
        <w:rStyle w:val="PageNumber"/>
      </w:rPr>
      <w:fldChar w:fldCharType="end"/>
    </w:r>
  </w:p>
  <w:p w:rsidR="009C2D0B" w:rsidRDefault="009C2D0B">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D0B" w:rsidRDefault="009C2D0B" w:rsidP="0037755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83708">
      <w:rPr>
        <w:rStyle w:val="PageNumber"/>
        <w:noProof/>
      </w:rPr>
      <w:t>34</w:t>
    </w:r>
    <w:r>
      <w:rPr>
        <w:rStyle w:val="PageNumber"/>
      </w:rPr>
      <w:fldChar w:fldCharType="end"/>
    </w:r>
  </w:p>
  <w:p w:rsidR="009C2D0B" w:rsidRDefault="009C2D0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60469"/>
    <w:multiLevelType w:val="hybridMultilevel"/>
    <w:tmpl w:val="FDBE10EA"/>
    <w:lvl w:ilvl="0" w:tplc="5A80582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45F5D3F"/>
    <w:multiLevelType w:val="hybridMultilevel"/>
    <w:tmpl w:val="6A64F906"/>
    <w:lvl w:ilvl="0" w:tplc="9E7C97E4">
      <w:start w:val="4201"/>
      <w:numFmt w:val="bullet"/>
      <w:lvlText w:val="-"/>
      <w:lvlJc w:val="left"/>
      <w:pPr>
        <w:tabs>
          <w:tab w:val="num" w:pos="720"/>
        </w:tabs>
        <w:ind w:left="720" w:hanging="360"/>
      </w:pPr>
      <w:rPr>
        <w:rFonts w:ascii="Arial" w:eastAsia="Times New Roman" w:hAnsi="Arial" w:hint="default"/>
        <w:w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nsid w:val="0EC97689"/>
    <w:multiLevelType w:val="hybridMultilevel"/>
    <w:tmpl w:val="4C942750"/>
    <w:lvl w:ilvl="0" w:tplc="5A80582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8A34DDC"/>
    <w:multiLevelType w:val="hybridMultilevel"/>
    <w:tmpl w:val="7A12A068"/>
    <w:lvl w:ilvl="0" w:tplc="5A80582E">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23425A85"/>
    <w:multiLevelType w:val="hybridMultilevel"/>
    <w:tmpl w:val="D94AA9F6"/>
    <w:lvl w:ilvl="0" w:tplc="5DDE912E">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62D3B11"/>
    <w:multiLevelType w:val="hybridMultilevel"/>
    <w:tmpl w:val="8FE26F16"/>
    <w:lvl w:ilvl="0" w:tplc="5A80582E">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9D0586F"/>
    <w:multiLevelType w:val="hybridMultilevel"/>
    <w:tmpl w:val="77906E2C"/>
    <w:lvl w:ilvl="0" w:tplc="F30CD302">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A7625E8"/>
    <w:multiLevelType w:val="hybridMultilevel"/>
    <w:tmpl w:val="05421B6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2C1673D6"/>
    <w:multiLevelType w:val="hybridMultilevel"/>
    <w:tmpl w:val="4E6E2E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F441115"/>
    <w:multiLevelType w:val="hybridMultilevel"/>
    <w:tmpl w:val="0284DF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4640B48"/>
    <w:multiLevelType w:val="hybridMultilevel"/>
    <w:tmpl w:val="52167CD2"/>
    <w:lvl w:ilvl="0" w:tplc="A004644C">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5C75C95"/>
    <w:multiLevelType w:val="hybridMultilevel"/>
    <w:tmpl w:val="EF2635F0"/>
    <w:lvl w:ilvl="0" w:tplc="5A80582E">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3ACF4D08"/>
    <w:multiLevelType w:val="hybridMultilevel"/>
    <w:tmpl w:val="CCAA38A8"/>
    <w:lvl w:ilvl="0" w:tplc="5A80582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C4E32DF"/>
    <w:multiLevelType w:val="hybridMultilevel"/>
    <w:tmpl w:val="9132D6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4220DCE"/>
    <w:multiLevelType w:val="hybridMultilevel"/>
    <w:tmpl w:val="E6F4AD06"/>
    <w:lvl w:ilvl="0" w:tplc="CB4480BA">
      <w:start w:val="1"/>
      <w:numFmt w:val="bullet"/>
      <w:lvlText w:val=""/>
      <w:lvlJc w:val="left"/>
      <w:pPr>
        <w:tabs>
          <w:tab w:val="num" w:pos="720"/>
        </w:tabs>
        <w:ind w:left="720" w:hanging="360"/>
      </w:pPr>
      <w:rPr>
        <w:rFonts w:ascii="Symbol" w:eastAsia="Times New Roman" w:hAnsi="Symbol" w:cs="NewBaskervilleStd-Roman"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8E65A2A"/>
    <w:multiLevelType w:val="hybridMultilevel"/>
    <w:tmpl w:val="E14CA9B4"/>
    <w:lvl w:ilvl="0" w:tplc="5A80582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A207EAF"/>
    <w:multiLevelType w:val="hybridMultilevel"/>
    <w:tmpl w:val="EDC427F0"/>
    <w:lvl w:ilvl="0" w:tplc="8C3071BE">
      <w:numFmt w:val="bullet"/>
      <w:lvlText w:val="-"/>
      <w:lvlJc w:val="left"/>
      <w:pPr>
        <w:tabs>
          <w:tab w:val="num" w:pos="720"/>
        </w:tabs>
        <w:ind w:left="720" w:hanging="360"/>
      </w:pPr>
      <w:rPr>
        <w:rFonts w:ascii="Verdana" w:eastAsia="Times New Roman" w:hAnsi="Verdana" w:cs="AvantGarde Md BT"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F5243C6"/>
    <w:multiLevelType w:val="hybridMultilevel"/>
    <w:tmpl w:val="6D82823E"/>
    <w:lvl w:ilvl="0" w:tplc="04090001">
      <w:start w:val="1"/>
      <w:numFmt w:val="bullet"/>
      <w:lvlText w:val=""/>
      <w:lvlJc w:val="left"/>
      <w:pPr>
        <w:tabs>
          <w:tab w:val="num" w:pos="696"/>
        </w:tabs>
        <w:ind w:left="696" w:hanging="360"/>
      </w:pPr>
      <w:rPr>
        <w:rFonts w:ascii="Symbol" w:hAnsi="Symbol" w:hint="default"/>
      </w:rPr>
    </w:lvl>
    <w:lvl w:ilvl="1" w:tplc="04090003" w:tentative="1">
      <w:start w:val="1"/>
      <w:numFmt w:val="bullet"/>
      <w:lvlText w:val="o"/>
      <w:lvlJc w:val="left"/>
      <w:pPr>
        <w:tabs>
          <w:tab w:val="num" w:pos="1416"/>
        </w:tabs>
        <w:ind w:left="1416" w:hanging="360"/>
      </w:pPr>
      <w:rPr>
        <w:rFonts w:ascii="Courier New" w:hAnsi="Courier New" w:cs="Courier New" w:hint="default"/>
      </w:rPr>
    </w:lvl>
    <w:lvl w:ilvl="2" w:tplc="04090005" w:tentative="1">
      <w:start w:val="1"/>
      <w:numFmt w:val="bullet"/>
      <w:lvlText w:val=""/>
      <w:lvlJc w:val="left"/>
      <w:pPr>
        <w:tabs>
          <w:tab w:val="num" w:pos="2136"/>
        </w:tabs>
        <w:ind w:left="2136" w:hanging="360"/>
      </w:pPr>
      <w:rPr>
        <w:rFonts w:ascii="Wingdings" w:hAnsi="Wingdings" w:hint="default"/>
      </w:rPr>
    </w:lvl>
    <w:lvl w:ilvl="3" w:tplc="04090001" w:tentative="1">
      <w:start w:val="1"/>
      <w:numFmt w:val="bullet"/>
      <w:lvlText w:val=""/>
      <w:lvlJc w:val="left"/>
      <w:pPr>
        <w:tabs>
          <w:tab w:val="num" w:pos="2856"/>
        </w:tabs>
        <w:ind w:left="2856" w:hanging="360"/>
      </w:pPr>
      <w:rPr>
        <w:rFonts w:ascii="Symbol" w:hAnsi="Symbol" w:hint="default"/>
      </w:rPr>
    </w:lvl>
    <w:lvl w:ilvl="4" w:tplc="04090003" w:tentative="1">
      <w:start w:val="1"/>
      <w:numFmt w:val="bullet"/>
      <w:lvlText w:val="o"/>
      <w:lvlJc w:val="left"/>
      <w:pPr>
        <w:tabs>
          <w:tab w:val="num" w:pos="3576"/>
        </w:tabs>
        <w:ind w:left="3576" w:hanging="360"/>
      </w:pPr>
      <w:rPr>
        <w:rFonts w:ascii="Courier New" w:hAnsi="Courier New" w:cs="Courier New" w:hint="default"/>
      </w:rPr>
    </w:lvl>
    <w:lvl w:ilvl="5" w:tplc="04090005" w:tentative="1">
      <w:start w:val="1"/>
      <w:numFmt w:val="bullet"/>
      <w:lvlText w:val=""/>
      <w:lvlJc w:val="left"/>
      <w:pPr>
        <w:tabs>
          <w:tab w:val="num" w:pos="4296"/>
        </w:tabs>
        <w:ind w:left="4296" w:hanging="360"/>
      </w:pPr>
      <w:rPr>
        <w:rFonts w:ascii="Wingdings" w:hAnsi="Wingdings" w:hint="default"/>
      </w:rPr>
    </w:lvl>
    <w:lvl w:ilvl="6" w:tplc="04090001" w:tentative="1">
      <w:start w:val="1"/>
      <w:numFmt w:val="bullet"/>
      <w:lvlText w:val=""/>
      <w:lvlJc w:val="left"/>
      <w:pPr>
        <w:tabs>
          <w:tab w:val="num" w:pos="5016"/>
        </w:tabs>
        <w:ind w:left="5016" w:hanging="360"/>
      </w:pPr>
      <w:rPr>
        <w:rFonts w:ascii="Symbol" w:hAnsi="Symbol" w:hint="default"/>
      </w:rPr>
    </w:lvl>
    <w:lvl w:ilvl="7" w:tplc="04090003" w:tentative="1">
      <w:start w:val="1"/>
      <w:numFmt w:val="bullet"/>
      <w:lvlText w:val="o"/>
      <w:lvlJc w:val="left"/>
      <w:pPr>
        <w:tabs>
          <w:tab w:val="num" w:pos="5736"/>
        </w:tabs>
        <w:ind w:left="5736" w:hanging="360"/>
      </w:pPr>
      <w:rPr>
        <w:rFonts w:ascii="Courier New" w:hAnsi="Courier New" w:cs="Courier New" w:hint="default"/>
      </w:rPr>
    </w:lvl>
    <w:lvl w:ilvl="8" w:tplc="04090005" w:tentative="1">
      <w:start w:val="1"/>
      <w:numFmt w:val="bullet"/>
      <w:lvlText w:val=""/>
      <w:lvlJc w:val="left"/>
      <w:pPr>
        <w:tabs>
          <w:tab w:val="num" w:pos="6456"/>
        </w:tabs>
        <w:ind w:left="6456" w:hanging="360"/>
      </w:pPr>
      <w:rPr>
        <w:rFonts w:ascii="Wingdings" w:hAnsi="Wingdings" w:hint="default"/>
      </w:rPr>
    </w:lvl>
  </w:abstractNum>
  <w:abstractNum w:abstractNumId="18">
    <w:nsid w:val="4FB471A7"/>
    <w:multiLevelType w:val="hybridMultilevel"/>
    <w:tmpl w:val="9182958E"/>
    <w:lvl w:ilvl="0" w:tplc="20F48F1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352367F"/>
    <w:multiLevelType w:val="hybridMultilevel"/>
    <w:tmpl w:val="E668CC78"/>
    <w:lvl w:ilvl="0" w:tplc="5A80582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4DA6EBD"/>
    <w:multiLevelType w:val="hybridMultilevel"/>
    <w:tmpl w:val="159C7CC6"/>
    <w:lvl w:ilvl="0" w:tplc="5A80582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5D47A62"/>
    <w:multiLevelType w:val="hybridMultilevel"/>
    <w:tmpl w:val="B49A08F2"/>
    <w:lvl w:ilvl="0" w:tplc="9E7C97E4">
      <w:start w:val="4201"/>
      <w:numFmt w:val="bullet"/>
      <w:lvlText w:val="-"/>
      <w:lvlJc w:val="left"/>
      <w:pPr>
        <w:tabs>
          <w:tab w:val="num" w:pos="720"/>
        </w:tabs>
        <w:ind w:left="720" w:hanging="360"/>
      </w:pPr>
      <w:rPr>
        <w:rFonts w:ascii="Arial" w:eastAsia="Times New Roman" w:hAnsi="Arial" w:hint="default"/>
        <w:w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nsid w:val="56651767"/>
    <w:multiLevelType w:val="multilevel"/>
    <w:tmpl w:val="7EA4EC0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nsid w:val="588A64D7"/>
    <w:multiLevelType w:val="hybridMultilevel"/>
    <w:tmpl w:val="D64006B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D3450CA"/>
    <w:multiLevelType w:val="hybridMultilevel"/>
    <w:tmpl w:val="84C61C70"/>
    <w:lvl w:ilvl="0" w:tplc="5A80582E">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647640AC"/>
    <w:multiLevelType w:val="hybridMultilevel"/>
    <w:tmpl w:val="42D8E380"/>
    <w:lvl w:ilvl="0" w:tplc="2BBA0290">
      <w:start w:val="1"/>
      <w:numFmt w:val="decimal"/>
      <w:lvlText w:val="%1)"/>
      <w:lvlJc w:val="left"/>
      <w:pPr>
        <w:tabs>
          <w:tab w:val="num" w:pos="360"/>
        </w:tabs>
        <w:ind w:left="360" w:hanging="360"/>
      </w:pPr>
      <w:rPr>
        <w:rFonts w:hint="default"/>
        <w:b w:val="0"/>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64C10736"/>
    <w:multiLevelType w:val="hybridMultilevel"/>
    <w:tmpl w:val="BC1E6736"/>
    <w:lvl w:ilvl="0" w:tplc="6F7EA664">
      <w:start w:val="1"/>
      <w:numFmt w:val="bullet"/>
      <w:lvlText w:val=""/>
      <w:lvlJc w:val="left"/>
      <w:pPr>
        <w:tabs>
          <w:tab w:val="num" w:pos="720"/>
        </w:tabs>
        <w:ind w:left="720" w:hanging="360"/>
      </w:pPr>
      <w:rPr>
        <w:rFonts w:ascii="Symbol" w:hAnsi="Symbol" w:hint="default"/>
        <w:b w:val="0"/>
        <w:i w:val="0"/>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2D809D1"/>
    <w:multiLevelType w:val="hybridMultilevel"/>
    <w:tmpl w:val="0602C3F0"/>
    <w:lvl w:ilvl="0" w:tplc="5DDE912E">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B65176A"/>
    <w:multiLevelType w:val="hybridMultilevel"/>
    <w:tmpl w:val="418E5FFE"/>
    <w:lvl w:ilvl="0" w:tplc="0011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9">
    <w:nsid w:val="7B8A3E87"/>
    <w:multiLevelType w:val="hybridMultilevel"/>
    <w:tmpl w:val="0CE29558"/>
    <w:lvl w:ilvl="0" w:tplc="9E7C97E4">
      <w:start w:val="4201"/>
      <w:numFmt w:val="bullet"/>
      <w:lvlText w:val="-"/>
      <w:lvlJc w:val="left"/>
      <w:pPr>
        <w:tabs>
          <w:tab w:val="num" w:pos="720"/>
        </w:tabs>
        <w:ind w:left="720" w:hanging="360"/>
      </w:pPr>
      <w:rPr>
        <w:rFonts w:ascii="Arial" w:hAnsi="Aria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nsid w:val="7BE834CD"/>
    <w:multiLevelType w:val="hybridMultilevel"/>
    <w:tmpl w:val="D63AED94"/>
    <w:lvl w:ilvl="0" w:tplc="5DDE912E">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8"/>
  </w:num>
  <w:num w:numId="3">
    <w:abstractNumId w:val="1"/>
  </w:num>
  <w:num w:numId="4">
    <w:abstractNumId w:val="29"/>
  </w:num>
  <w:num w:numId="5">
    <w:abstractNumId w:val="21"/>
  </w:num>
  <w:num w:numId="6">
    <w:abstractNumId w:val="28"/>
  </w:num>
  <w:num w:numId="7">
    <w:abstractNumId w:val="27"/>
  </w:num>
  <w:num w:numId="8">
    <w:abstractNumId w:val="6"/>
  </w:num>
  <w:num w:numId="9">
    <w:abstractNumId w:val="4"/>
  </w:num>
  <w:num w:numId="10">
    <w:abstractNumId w:val="30"/>
  </w:num>
  <w:num w:numId="11">
    <w:abstractNumId w:val="20"/>
  </w:num>
  <w:num w:numId="12">
    <w:abstractNumId w:val="12"/>
  </w:num>
  <w:num w:numId="13">
    <w:abstractNumId w:val="9"/>
  </w:num>
  <w:num w:numId="14">
    <w:abstractNumId w:val="23"/>
  </w:num>
  <w:num w:numId="15">
    <w:abstractNumId w:val="10"/>
  </w:num>
  <w:num w:numId="16">
    <w:abstractNumId w:val="26"/>
  </w:num>
  <w:num w:numId="17">
    <w:abstractNumId w:val="15"/>
  </w:num>
  <w:num w:numId="18">
    <w:abstractNumId w:val="2"/>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0"/>
  </w:num>
  <w:num w:numId="22">
    <w:abstractNumId w:val="22"/>
  </w:num>
  <w:num w:numId="23">
    <w:abstractNumId w:val="5"/>
  </w:num>
  <w:num w:numId="24">
    <w:abstractNumId w:val="3"/>
  </w:num>
  <w:num w:numId="25">
    <w:abstractNumId w:val="11"/>
  </w:num>
  <w:num w:numId="26">
    <w:abstractNumId w:val="13"/>
  </w:num>
  <w:num w:numId="27">
    <w:abstractNumId w:val="8"/>
  </w:num>
  <w:num w:numId="28">
    <w:abstractNumId w:val="7"/>
  </w:num>
  <w:num w:numId="29">
    <w:abstractNumId w:val="14"/>
  </w:num>
  <w:num w:numId="30">
    <w:abstractNumId w:val="17"/>
  </w:num>
  <w:num w:numId="3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trackRevisions/>
  <w:defaultTabStop w:val="720"/>
  <w:drawingGridHorizontalSpacing w:val="24"/>
  <w:displayHorizontalDrawingGridEvery w:val="2"/>
  <w:displayVerticalDrawingGridEvery w:val="2"/>
  <w:characterSpacingControl w:val="doNotCompress"/>
  <w:hdrShapeDefaults>
    <o:shapedefaults v:ext="edit" spidmax="3074">
      <o:colormenu v:ext="edit" fillcolor="red" strokecolor="none"/>
    </o:shapedefaults>
  </w:hdrShapeDefaults>
  <w:footnotePr>
    <w:footnote w:id="-1"/>
    <w:footnote w:id="0"/>
  </w:footnotePr>
  <w:endnotePr>
    <w:endnote w:id="-1"/>
    <w:endnote w:id="0"/>
  </w:endnotePr>
  <w:compat/>
  <w:rsids>
    <w:rsidRoot w:val="00E461A1"/>
    <w:rsid w:val="00005906"/>
    <w:rsid w:val="00006567"/>
    <w:rsid w:val="00012FD7"/>
    <w:rsid w:val="000131EC"/>
    <w:rsid w:val="0001490C"/>
    <w:rsid w:val="0001642D"/>
    <w:rsid w:val="00020B3C"/>
    <w:rsid w:val="0003296A"/>
    <w:rsid w:val="00032D46"/>
    <w:rsid w:val="00033A47"/>
    <w:rsid w:val="00037BA6"/>
    <w:rsid w:val="00037BB0"/>
    <w:rsid w:val="00047708"/>
    <w:rsid w:val="00052446"/>
    <w:rsid w:val="0005294B"/>
    <w:rsid w:val="000549F4"/>
    <w:rsid w:val="00054BEF"/>
    <w:rsid w:val="00061832"/>
    <w:rsid w:val="00062830"/>
    <w:rsid w:val="0006353E"/>
    <w:rsid w:val="00075942"/>
    <w:rsid w:val="000768D8"/>
    <w:rsid w:val="000848AA"/>
    <w:rsid w:val="00091DC2"/>
    <w:rsid w:val="0009498D"/>
    <w:rsid w:val="00094B3D"/>
    <w:rsid w:val="00096BA3"/>
    <w:rsid w:val="00096DB5"/>
    <w:rsid w:val="000A2003"/>
    <w:rsid w:val="000A52FB"/>
    <w:rsid w:val="000A6F68"/>
    <w:rsid w:val="000B1F14"/>
    <w:rsid w:val="000B2131"/>
    <w:rsid w:val="000B229D"/>
    <w:rsid w:val="000C0DA9"/>
    <w:rsid w:val="000C40F7"/>
    <w:rsid w:val="000C6CB6"/>
    <w:rsid w:val="000C7BA6"/>
    <w:rsid w:val="000D0BE9"/>
    <w:rsid w:val="000D0D1C"/>
    <w:rsid w:val="000D3251"/>
    <w:rsid w:val="000D7050"/>
    <w:rsid w:val="000E37E6"/>
    <w:rsid w:val="000E4D7B"/>
    <w:rsid w:val="000E60A6"/>
    <w:rsid w:val="000E6C12"/>
    <w:rsid w:val="000E70D2"/>
    <w:rsid w:val="000F21FB"/>
    <w:rsid w:val="000F6FF7"/>
    <w:rsid w:val="00110977"/>
    <w:rsid w:val="001126AD"/>
    <w:rsid w:val="0011623F"/>
    <w:rsid w:val="0011774A"/>
    <w:rsid w:val="00124078"/>
    <w:rsid w:val="001261B8"/>
    <w:rsid w:val="00127BC3"/>
    <w:rsid w:val="00132037"/>
    <w:rsid w:val="001336CF"/>
    <w:rsid w:val="00133C7D"/>
    <w:rsid w:val="001355B1"/>
    <w:rsid w:val="00135F02"/>
    <w:rsid w:val="00143EEC"/>
    <w:rsid w:val="001442D6"/>
    <w:rsid w:val="00147A7B"/>
    <w:rsid w:val="0015460D"/>
    <w:rsid w:val="00155770"/>
    <w:rsid w:val="00156147"/>
    <w:rsid w:val="00160A86"/>
    <w:rsid w:val="00160D66"/>
    <w:rsid w:val="00167A7A"/>
    <w:rsid w:val="00170FF9"/>
    <w:rsid w:val="00171537"/>
    <w:rsid w:val="00172F88"/>
    <w:rsid w:val="001748A9"/>
    <w:rsid w:val="0017753B"/>
    <w:rsid w:val="00181B11"/>
    <w:rsid w:val="00183588"/>
    <w:rsid w:val="001865E7"/>
    <w:rsid w:val="00186B09"/>
    <w:rsid w:val="00191CE6"/>
    <w:rsid w:val="00192A11"/>
    <w:rsid w:val="001A3A1E"/>
    <w:rsid w:val="001B1635"/>
    <w:rsid w:val="001C4BFD"/>
    <w:rsid w:val="001C588B"/>
    <w:rsid w:val="001C6616"/>
    <w:rsid w:val="001C6ADD"/>
    <w:rsid w:val="001D315E"/>
    <w:rsid w:val="001D3697"/>
    <w:rsid w:val="001D3916"/>
    <w:rsid w:val="001D4DF4"/>
    <w:rsid w:val="001D575A"/>
    <w:rsid w:val="001D7678"/>
    <w:rsid w:val="001E0134"/>
    <w:rsid w:val="001E5A78"/>
    <w:rsid w:val="001F0C9D"/>
    <w:rsid w:val="001F78D8"/>
    <w:rsid w:val="00201EA2"/>
    <w:rsid w:val="00202705"/>
    <w:rsid w:val="00214169"/>
    <w:rsid w:val="00215DBA"/>
    <w:rsid w:val="00220B2C"/>
    <w:rsid w:val="002210AF"/>
    <w:rsid w:val="002321D4"/>
    <w:rsid w:val="00232C25"/>
    <w:rsid w:val="002362CA"/>
    <w:rsid w:val="00240F3A"/>
    <w:rsid w:val="0024123E"/>
    <w:rsid w:val="002429DB"/>
    <w:rsid w:val="00243AD8"/>
    <w:rsid w:val="002458D9"/>
    <w:rsid w:val="0025048E"/>
    <w:rsid w:val="00267030"/>
    <w:rsid w:val="002700A4"/>
    <w:rsid w:val="00280E6B"/>
    <w:rsid w:val="002839AE"/>
    <w:rsid w:val="0028618D"/>
    <w:rsid w:val="00287E1B"/>
    <w:rsid w:val="00292D1E"/>
    <w:rsid w:val="0029431E"/>
    <w:rsid w:val="00295811"/>
    <w:rsid w:val="002967FE"/>
    <w:rsid w:val="002A09F2"/>
    <w:rsid w:val="002A2A1A"/>
    <w:rsid w:val="002A352D"/>
    <w:rsid w:val="002A526F"/>
    <w:rsid w:val="002B03A7"/>
    <w:rsid w:val="002B1A10"/>
    <w:rsid w:val="002B4E64"/>
    <w:rsid w:val="002B5663"/>
    <w:rsid w:val="002C0047"/>
    <w:rsid w:val="002C54C4"/>
    <w:rsid w:val="002D07D2"/>
    <w:rsid w:val="002D63CC"/>
    <w:rsid w:val="002E4818"/>
    <w:rsid w:val="002E73A2"/>
    <w:rsid w:val="002F3D3A"/>
    <w:rsid w:val="002F4C0B"/>
    <w:rsid w:val="002F6A50"/>
    <w:rsid w:val="003002B5"/>
    <w:rsid w:val="00304532"/>
    <w:rsid w:val="00304E83"/>
    <w:rsid w:val="0030728A"/>
    <w:rsid w:val="00307818"/>
    <w:rsid w:val="003102FD"/>
    <w:rsid w:val="00323F38"/>
    <w:rsid w:val="00324AB3"/>
    <w:rsid w:val="00326AFC"/>
    <w:rsid w:val="003345F2"/>
    <w:rsid w:val="003471A8"/>
    <w:rsid w:val="00350E65"/>
    <w:rsid w:val="00353883"/>
    <w:rsid w:val="003555A4"/>
    <w:rsid w:val="00355C20"/>
    <w:rsid w:val="00356843"/>
    <w:rsid w:val="0035799C"/>
    <w:rsid w:val="0036257D"/>
    <w:rsid w:val="0036300D"/>
    <w:rsid w:val="0036369A"/>
    <w:rsid w:val="00364710"/>
    <w:rsid w:val="00370DD3"/>
    <w:rsid w:val="00374B7A"/>
    <w:rsid w:val="00377557"/>
    <w:rsid w:val="00383144"/>
    <w:rsid w:val="00387EDD"/>
    <w:rsid w:val="0039588F"/>
    <w:rsid w:val="00395C69"/>
    <w:rsid w:val="00396348"/>
    <w:rsid w:val="003A0A17"/>
    <w:rsid w:val="003A20FF"/>
    <w:rsid w:val="003A249A"/>
    <w:rsid w:val="003A493B"/>
    <w:rsid w:val="003A660C"/>
    <w:rsid w:val="003A7D78"/>
    <w:rsid w:val="003B6404"/>
    <w:rsid w:val="003C0D8D"/>
    <w:rsid w:val="003C7255"/>
    <w:rsid w:val="003D4D8E"/>
    <w:rsid w:val="003D7DB2"/>
    <w:rsid w:val="003E0F4E"/>
    <w:rsid w:val="003E32A9"/>
    <w:rsid w:val="003E3AEB"/>
    <w:rsid w:val="003E62E4"/>
    <w:rsid w:val="003E6531"/>
    <w:rsid w:val="003F3240"/>
    <w:rsid w:val="003F61A6"/>
    <w:rsid w:val="00401E46"/>
    <w:rsid w:val="004033B9"/>
    <w:rsid w:val="00403F91"/>
    <w:rsid w:val="00406AAF"/>
    <w:rsid w:val="00407E6B"/>
    <w:rsid w:val="0041269F"/>
    <w:rsid w:val="00415EE3"/>
    <w:rsid w:val="00416DB3"/>
    <w:rsid w:val="00425D8D"/>
    <w:rsid w:val="0042671A"/>
    <w:rsid w:val="0042768A"/>
    <w:rsid w:val="004301F4"/>
    <w:rsid w:val="00431519"/>
    <w:rsid w:val="0043515C"/>
    <w:rsid w:val="004357A8"/>
    <w:rsid w:val="00437B88"/>
    <w:rsid w:val="00440175"/>
    <w:rsid w:val="0044281A"/>
    <w:rsid w:val="0044392F"/>
    <w:rsid w:val="0044475F"/>
    <w:rsid w:val="004463CF"/>
    <w:rsid w:val="0044729E"/>
    <w:rsid w:val="0045030A"/>
    <w:rsid w:val="004512BF"/>
    <w:rsid w:val="00453F37"/>
    <w:rsid w:val="0045458A"/>
    <w:rsid w:val="00461D5A"/>
    <w:rsid w:val="004704BC"/>
    <w:rsid w:val="00470CB3"/>
    <w:rsid w:val="00471507"/>
    <w:rsid w:val="00471EA4"/>
    <w:rsid w:val="00473F74"/>
    <w:rsid w:val="004854FE"/>
    <w:rsid w:val="00490939"/>
    <w:rsid w:val="00491054"/>
    <w:rsid w:val="00497FF0"/>
    <w:rsid w:val="004A195F"/>
    <w:rsid w:val="004A1EB7"/>
    <w:rsid w:val="004A35CA"/>
    <w:rsid w:val="004A5AB1"/>
    <w:rsid w:val="004B030C"/>
    <w:rsid w:val="004B1EA6"/>
    <w:rsid w:val="004B6D3A"/>
    <w:rsid w:val="004B7814"/>
    <w:rsid w:val="004C0E24"/>
    <w:rsid w:val="004C4141"/>
    <w:rsid w:val="004C7782"/>
    <w:rsid w:val="004D2190"/>
    <w:rsid w:val="004D3341"/>
    <w:rsid w:val="004D42C9"/>
    <w:rsid w:val="004E28F2"/>
    <w:rsid w:val="004E4A1A"/>
    <w:rsid w:val="004F1A0D"/>
    <w:rsid w:val="004F46B0"/>
    <w:rsid w:val="004F6840"/>
    <w:rsid w:val="0050345F"/>
    <w:rsid w:val="00513A33"/>
    <w:rsid w:val="005159FE"/>
    <w:rsid w:val="00521087"/>
    <w:rsid w:val="00524720"/>
    <w:rsid w:val="0052573A"/>
    <w:rsid w:val="00525B2E"/>
    <w:rsid w:val="00526451"/>
    <w:rsid w:val="00526B88"/>
    <w:rsid w:val="00526C12"/>
    <w:rsid w:val="00533254"/>
    <w:rsid w:val="00536DC6"/>
    <w:rsid w:val="005419C2"/>
    <w:rsid w:val="00541AAF"/>
    <w:rsid w:val="005446A5"/>
    <w:rsid w:val="00550630"/>
    <w:rsid w:val="005555EA"/>
    <w:rsid w:val="00560762"/>
    <w:rsid w:val="00562AD6"/>
    <w:rsid w:val="005712D5"/>
    <w:rsid w:val="00572933"/>
    <w:rsid w:val="00574438"/>
    <w:rsid w:val="00580F22"/>
    <w:rsid w:val="0058142E"/>
    <w:rsid w:val="00583708"/>
    <w:rsid w:val="00585C66"/>
    <w:rsid w:val="00586148"/>
    <w:rsid w:val="005A794C"/>
    <w:rsid w:val="005B16B8"/>
    <w:rsid w:val="005B17EB"/>
    <w:rsid w:val="005B2112"/>
    <w:rsid w:val="005B7E67"/>
    <w:rsid w:val="005C0FD2"/>
    <w:rsid w:val="005D06A7"/>
    <w:rsid w:val="005D3317"/>
    <w:rsid w:val="005D7255"/>
    <w:rsid w:val="005D7D12"/>
    <w:rsid w:val="005E1827"/>
    <w:rsid w:val="005E2FF1"/>
    <w:rsid w:val="005E5EC6"/>
    <w:rsid w:val="005F490D"/>
    <w:rsid w:val="005F6EC6"/>
    <w:rsid w:val="00602D21"/>
    <w:rsid w:val="006048DA"/>
    <w:rsid w:val="00605073"/>
    <w:rsid w:val="00606FF1"/>
    <w:rsid w:val="00617799"/>
    <w:rsid w:val="00623B24"/>
    <w:rsid w:val="00625050"/>
    <w:rsid w:val="006260DB"/>
    <w:rsid w:val="00626FE6"/>
    <w:rsid w:val="00627D73"/>
    <w:rsid w:val="0063017B"/>
    <w:rsid w:val="006320C4"/>
    <w:rsid w:val="0063289C"/>
    <w:rsid w:val="006344DB"/>
    <w:rsid w:val="00636B60"/>
    <w:rsid w:val="00640463"/>
    <w:rsid w:val="006421C4"/>
    <w:rsid w:val="00643A39"/>
    <w:rsid w:val="00645154"/>
    <w:rsid w:val="006467CF"/>
    <w:rsid w:val="0065095F"/>
    <w:rsid w:val="00656348"/>
    <w:rsid w:val="00657840"/>
    <w:rsid w:val="006621F4"/>
    <w:rsid w:val="00672FA7"/>
    <w:rsid w:val="00673447"/>
    <w:rsid w:val="006827B1"/>
    <w:rsid w:val="00683AE2"/>
    <w:rsid w:val="0068492A"/>
    <w:rsid w:val="00684974"/>
    <w:rsid w:val="00687AE2"/>
    <w:rsid w:val="00691598"/>
    <w:rsid w:val="006A0753"/>
    <w:rsid w:val="006A7A60"/>
    <w:rsid w:val="006B28BE"/>
    <w:rsid w:val="006B2915"/>
    <w:rsid w:val="006B4C61"/>
    <w:rsid w:val="006B4E1A"/>
    <w:rsid w:val="006B5461"/>
    <w:rsid w:val="006C032C"/>
    <w:rsid w:val="006C1736"/>
    <w:rsid w:val="006C2E3D"/>
    <w:rsid w:val="006C36AF"/>
    <w:rsid w:val="006D14BE"/>
    <w:rsid w:val="006D5BDE"/>
    <w:rsid w:val="006D7FFE"/>
    <w:rsid w:val="006F2E69"/>
    <w:rsid w:val="006F5A3C"/>
    <w:rsid w:val="00706483"/>
    <w:rsid w:val="00711E31"/>
    <w:rsid w:val="00713A97"/>
    <w:rsid w:val="00721CDF"/>
    <w:rsid w:val="007248BA"/>
    <w:rsid w:val="0072497F"/>
    <w:rsid w:val="00730D97"/>
    <w:rsid w:val="00735EB8"/>
    <w:rsid w:val="00736556"/>
    <w:rsid w:val="007425DA"/>
    <w:rsid w:val="00746C81"/>
    <w:rsid w:val="00747478"/>
    <w:rsid w:val="00752BEC"/>
    <w:rsid w:val="00754DBC"/>
    <w:rsid w:val="007556AE"/>
    <w:rsid w:val="007574EA"/>
    <w:rsid w:val="0076514B"/>
    <w:rsid w:val="00766A73"/>
    <w:rsid w:val="00773008"/>
    <w:rsid w:val="007764FE"/>
    <w:rsid w:val="00777951"/>
    <w:rsid w:val="007831F9"/>
    <w:rsid w:val="00786395"/>
    <w:rsid w:val="00790DD3"/>
    <w:rsid w:val="007A292E"/>
    <w:rsid w:val="007A2E43"/>
    <w:rsid w:val="007A7690"/>
    <w:rsid w:val="007B3210"/>
    <w:rsid w:val="007C157D"/>
    <w:rsid w:val="007C61C6"/>
    <w:rsid w:val="007C7724"/>
    <w:rsid w:val="007C799F"/>
    <w:rsid w:val="007D4217"/>
    <w:rsid w:val="007D5DA8"/>
    <w:rsid w:val="007D6022"/>
    <w:rsid w:val="007E06A3"/>
    <w:rsid w:val="007E1EF2"/>
    <w:rsid w:val="007F309E"/>
    <w:rsid w:val="007F71B5"/>
    <w:rsid w:val="00803B19"/>
    <w:rsid w:val="008126B5"/>
    <w:rsid w:val="008134C6"/>
    <w:rsid w:val="00814510"/>
    <w:rsid w:val="0081662E"/>
    <w:rsid w:val="0082523A"/>
    <w:rsid w:val="00825F36"/>
    <w:rsid w:val="00827141"/>
    <w:rsid w:val="00831EE9"/>
    <w:rsid w:val="00834D8D"/>
    <w:rsid w:val="00836C40"/>
    <w:rsid w:val="00836EB5"/>
    <w:rsid w:val="008400C3"/>
    <w:rsid w:val="0084331B"/>
    <w:rsid w:val="0084796B"/>
    <w:rsid w:val="00851CB4"/>
    <w:rsid w:val="008601CA"/>
    <w:rsid w:val="008602E8"/>
    <w:rsid w:val="008622A4"/>
    <w:rsid w:val="00862B89"/>
    <w:rsid w:val="00865055"/>
    <w:rsid w:val="0086703C"/>
    <w:rsid w:val="00867852"/>
    <w:rsid w:val="00873233"/>
    <w:rsid w:val="008772DA"/>
    <w:rsid w:val="00883A33"/>
    <w:rsid w:val="00884075"/>
    <w:rsid w:val="008840F3"/>
    <w:rsid w:val="00887003"/>
    <w:rsid w:val="00893FEA"/>
    <w:rsid w:val="00894338"/>
    <w:rsid w:val="00895F7F"/>
    <w:rsid w:val="0089732C"/>
    <w:rsid w:val="00897960"/>
    <w:rsid w:val="008A129C"/>
    <w:rsid w:val="008A16B5"/>
    <w:rsid w:val="008A17B8"/>
    <w:rsid w:val="008B2080"/>
    <w:rsid w:val="008B329A"/>
    <w:rsid w:val="008C12E0"/>
    <w:rsid w:val="008C3F7A"/>
    <w:rsid w:val="008C7484"/>
    <w:rsid w:val="008D2CEA"/>
    <w:rsid w:val="008D431E"/>
    <w:rsid w:val="008E11F8"/>
    <w:rsid w:val="008E2559"/>
    <w:rsid w:val="008E455D"/>
    <w:rsid w:val="008F0570"/>
    <w:rsid w:val="008F19BC"/>
    <w:rsid w:val="008F386E"/>
    <w:rsid w:val="008F4B27"/>
    <w:rsid w:val="008F4E4B"/>
    <w:rsid w:val="008F7904"/>
    <w:rsid w:val="008F7A8E"/>
    <w:rsid w:val="00900D2E"/>
    <w:rsid w:val="00901CE1"/>
    <w:rsid w:val="0090529C"/>
    <w:rsid w:val="0090653C"/>
    <w:rsid w:val="00912EEF"/>
    <w:rsid w:val="0092579D"/>
    <w:rsid w:val="009332BA"/>
    <w:rsid w:val="009340C7"/>
    <w:rsid w:val="00935570"/>
    <w:rsid w:val="009421F7"/>
    <w:rsid w:val="00947A0B"/>
    <w:rsid w:val="0095408F"/>
    <w:rsid w:val="009543B0"/>
    <w:rsid w:val="0095497A"/>
    <w:rsid w:val="00961158"/>
    <w:rsid w:val="009638B5"/>
    <w:rsid w:val="0096394F"/>
    <w:rsid w:val="0096462C"/>
    <w:rsid w:val="0096546A"/>
    <w:rsid w:val="00973747"/>
    <w:rsid w:val="00976D22"/>
    <w:rsid w:val="00986553"/>
    <w:rsid w:val="00991259"/>
    <w:rsid w:val="009928F1"/>
    <w:rsid w:val="009A49EB"/>
    <w:rsid w:val="009B0691"/>
    <w:rsid w:val="009B3C0C"/>
    <w:rsid w:val="009B6E01"/>
    <w:rsid w:val="009C2D0B"/>
    <w:rsid w:val="009C3213"/>
    <w:rsid w:val="009D0B5A"/>
    <w:rsid w:val="009D3E2D"/>
    <w:rsid w:val="009D4303"/>
    <w:rsid w:val="009E2D90"/>
    <w:rsid w:val="009F0958"/>
    <w:rsid w:val="009F248E"/>
    <w:rsid w:val="009F3DA2"/>
    <w:rsid w:val="009F745E"/>
    <w:rsid w:val="00A00BF8"/>
    <w:rsid w:val="00A109D1"/>
    <w:rsid w:val="00A1171E"/>
    <w:rsid w:val="00A11F10"/>
    <w:rsid w:val="00A1271D"/>
    <w:rsid w:val="00A20431"/>
    <w:rsid w:val="00A20D18"/>
    <w:rsid w:val="00A213E1"/>
    <w:rsid w:val="00A314F3"/>
    <w:rsid w:val="00A3245C"/>
    <w:rsid w:val="00A340E1"/>
    <w:rsid w:val="00A377F4"/>
    <w:rsid w:val="00A4047E"/>
    <w:rsid w:val="00A4093E"/>
    <w:rsid w:val="00A43635"/>
    <w:rsid w:val="00A43775"/>
    <w:rsid w:val="00A44ADC"/>
    <w:rsid w:val="00A45C2F"/>
    <w:rsid w:val="00A46E02"/>
    <w:rsid w:val="00A47B02"/>
    <w:rsid w:val="00A54E66"/>
    <w:rsid w:val="00A557A5"/>
    <w:rsid w:val="00A60809"/>
    <w:rsid w:val="00A60EBE"/>
    <w:rsid w:val="00A62DBF"/>
    <w:rsid w:val="00A64570"/>
    <w:rsid w:val="00A64E4C"/>
    <w:rsid w:val="00A677E4"/>
    <w:rsid w:val="00A718D2"/>
    <w:rsid w:val="00A8037D"/>
    <w:rsid w:val="00A80482"/>
    <w:rsid w:val="00A80E1A"/>
    <w:rsid w:val="00A81B66"/>
    <w:rsid w:val="00A8374C"/>
    <w:rsid w:val="00A872F3"/>
    <w:rsid w:val="00A874B4"/>
    <w:rsid w:val="00A9601F"/>
    <w:rsid w:val="00AA7A4D"/>
    <w:rsid w:val="00AB21D2"/>
    <w:rsid w:val="00AB2E86"/>
    <w:rsid w:val="00AB4B04"/>
    <w:rsid w:val="00AB519F"/>
    <w:rsid w:val="00AC08A7"/>
    <w:rsid w:val="00AC6E0E"/>
    <w:rsid w:val="00AD0D89"/>
    <w:rsid w:val="00AD4279"/>
    <w:rsid w:val="00AE1BF8"/>
    <w:rsid w:val="00AE2838"/>
    <w:rsid w:val="00AE2C5B"/>
    <w:rsid w:val="00AE6398"/>
    <w:rsid w:val="00AE69C7"/>
    <w:rsid w:val="00AE7F85"/>
    <w:rsid w:val="00AF3AB5"/>
    <w:rsid w:val="00AF497F"/>
    <w:rsid w:val="00AF631E"/>
    <w:rsid w:val="00B108D6"/>
    <w:rsid w:val="00B148DF"/>
    <w:rsid w:val="00B14A84"/>
    <w:rsid w:val="00B176DB"/>
    <w:rsid w:val="00B17D9F"/>
    <w:rsid w:val="00B20768"/>
    <w:rsid w:val="00B2510D"/>
    <w:rsid w:val="00B31755"/>
    <w:rsid w:val="00B31E54"/>
    <w:rsid w:val="00B32630"/>
    <w:rsid w:val="00B33A2B"/>
    <w:rsid w:val="00B350F8"/>
    <w:rsid w:val="00B3608D"/>
    <w:rsid w:val="00B3610D"/>
    <w:rsid w:val="00B405FC"/>
    <w:rsid w:val="00B42845"/>
    <w:rsid w:val="00B43E2D"/>
    <w:rsid w:val="00B47C10"/>
    <w:rsid w:val="00B50532"/>
    <w:rsid w:val="00B51A1A"/>
    <w:rsid w:val="00B53BD7"/>
    <w:rsid w:val="00B53BF6"/>
    <w:rsid w:val="00B55DC0"/>
    <w:rsid w:val="00B56126"/>
    <w:rsid w:val="00B565BB"/>
    <w:rsid w:val="00B57B87"/>
    <w:rsid w:val="00B71B3D"/>
    <w:rsid w:val="00B72184"/>
    <w:rsid w:val="00B74EF8"/>
    <w:rsid w:val="00B76111"/>
    <w:rsid w:val="00B779B4"/>
    <w:rsid w:val="00B90009"/>
    <w:rsid w:val="00B91436"/>
    <w:rsid w:val="00B95F2D"/>
    <w:rsid w:val="00B960AC"/>
    <w:rsid w:val="00B96290"/>
    <w:rsid w:val="00B96911"/>
    <w:rsid w:val="00B97891"/>
    <w:rsid w:val="00BA78FF"/>
    <w:rsid w:val="00BB2BF1"/>
    <w:rsid w:val="00BB4730"/>
    <w:rsid w:val="00BB5B78"/>
    <w:rsid w:val="00BB7B71"/>
    <w:rsid w:val="00BC2E8D"/>
    <w:rsid w:val="00BC5FED"/>
    <w:rsid w:val="00BD508A"/>
    <w:rsid w:val="00BE1B95"/>
    <w:rsid w:val="00BE1E57"/>
    <w:rsid w:val="00BE620A"/>
    <w:rsid w:val="00BF57DB"/>
    <w:rsid w:val="00BF5E5E"/>
    <w:rsid w:val="00C145D1"/>
    <w:rsid w:val="00C1533B"/>
    <w:rsid w:val="00C1728D"/>
    <w:rsid w:val="00C21702"/>
    <w:rsid w:val="00C25647"/>
    <w:rsid w:val="00C3279A"/>
    <w:rsid w:val="00C3575A"/>
    <w:rsid w:val="00C366EF"/>
    <w:rsid w:val="00C378F3"/>
    <w:rsid w:val="00C433BC"/>
    <w:rsid w:val="00C46D2E"/>
    <w:rsid w:val="00C50A3F"/>
    <w:rsid w:val="00C518AC"/>
    <w:rsid w:val="00C55623"/>
    <w:rsid w:val="00C57FF3"/>
    <w:rsid w:val="00C63E51"/>
    <w:rsid w:val="00C64780"/>
    <w:rsid w:val="00C738E6"/>
    <w:rsid w:val="00C750FC"/>
    <w:rsid w:val="00C866E6"/>
    <w:rsid w:val="00C90318"/>
    <w:rsid w:val="00C90B70"/>
    <w:rsid w:val="00C939D3"/>
    <w:rsid w:val="00CA148E"/>
    <w:rsid w:val="00CA1B1B"/>
    <w:rsid w:val="00CA72F8"/>
    <w:rsid w:val="00CB0A87"/>
    <w:rsid w:val="00CB147C"/>
    <w:rsid w:val="00CB227E"/>
    <w:rsid w:val="00CB2616"/>
    <w:rsid w:val="00CD3628"/>
    <w:rsid w:val="00CD48F4"/>
    <w:rsid w:val="00CD4F01"/>
    <w:rsid w:val="00CD7BC2"/>
    <w:rsid w:val="00CE41A7"/>
    <w:rsid w:val="00CE58FE"/>
    <w:rsid w:val="00CF0985"/>
    <w:rsid w:val="00CF1383"/>
    <w:rsid w:val="00CF13EF"/>
    <w:rsid w:val="00CF25F8"/>
    <w:rsid w:val="00CF29A4"/>
    <w:rsid w:val="00CF47CE"/>
    <w:rsid w:val="00D008C3"/>
    <w:rsid w:val="00D0362C"/>
    <w:rsid w:val="00D0770D"/>
    <w:rsid w:val="00D11264"/>
    <w:rsid w:val="00D15B78"/>
    <w:rsid w:val="00D16C7E"/>
    <w:rsid w:val="00D20928"/>
    <w:rsid w:val="00D21FD9"/>
    <w:rsid w:val="00D22A95"/>
    <w:rsid w:val="00D250EF"/>
    <w:rsid w:val="00D26AA7"/>
    <w:rsid w:val="00D273EA"/>
    <w:rsid w:val="00D2759D"/>
    <w:rsid w:val="00D3360F"/>
    <w:rsid w:val="00D33995"/>
    <w:rsid w:val="00D36E6D"/>
    <w:rsid w:val="00D37CD9"/>
    <w:rsid w:val="00D40A34"/>
    <w:rsid w:val="00D4421F"/>
    <w:rsid w:val="00D44E8B"/>
    <w:rsid w:val="00D5575C"/>
    <w:rsid w:val="00D6162A"/>
    <w:rsid w:val="00D64E27"/>
    <w:rsid w:val="00D65E1E"/>
    <w:rsid w:val="00D661E5"/>
    <w:rsid w:val="00D67766"/>
    <w:rsid w:val="00D74C93"/>
    <w:rsid w:val="00D7538F"/>
    <w:rsid w:val="00D82095"/>
    <w:rsid w:val="00D8564A"/>
    <w:rsid w:val="00D8708D"/>
    <w:rsid w:val="00D95260"/>
    <w:rsid w:val="00D95E66"/>
    <w:rsid w:val="00DA1759"/>
    <w:rsid w:val="00DA6132"/>
    <w:rsid w:val="00DA6A5C"/>
    <w:rsid w:val="00DB2AD4"/>
    <w:rsid w:val="00DB2F45"/>
    <w:rsid w:val="00DB4523"/>
    <w:rsid w:val="00DB4A62"/>
    <w:rsid w:val="00DB6314"/>
    <w:rsid w:val="00DC09C5"/>
    <w:rsid w:val="00DC48C7"/>
    <w:rsid w:val="00DC57FB"/>
    <w:rsid w:val="00DD5CCC"/>
    <w:rsid w:val="00DE1FF8"/>
    <w:rsid w:val="00DE3654"/>
    <w:rsid w:val="00DE366A"/>
    <w:rsid w:val="00DF25A3"/>
    <w:rsid w:val="00DF3043"/>
    <w:rsid w:val="00E10042"/>
    <w:rsid w:val="00E112F3"/>
    <w:rsid w:val="00E20CAD"/>
    <w:rsid w:val="00E242A2"/>
    <w:rsid w:val="00E31393"/>
    <w:rsid w:val="00E31B22"/>
    <w:rsid w:val="00E326AB"/>
    <w:rsid w:val="00E3527A"/>
    <w:rsid w:val="00E355FD"/>
    <w:rsid w:val="00E430D2"/>
    <w:rsid w:val="00E4488B"/>
    <w:rsid w:val="00E45470"/>
    <w:rsid w:val="00E46067"/>
    <w:rsid w:val="00E46444"/>
    <w:rsid w:val="00E47375"/>
    <w:rsid w:val="00E503DE"/>
    <w:rsid w:val="00E50A20"/>
    <w:rsid w:val="00E54BA7"/>
    <w:rsid w:val="00E60DA5"/>
    <w:rsid w:val="00E65888"/>
    <w:rsid w:val="00E73D25"/>
    <w:rsid w:val="00E745F8"/>
    <w:rsid w:val="00E80E97"/>
    <w:rsid w:val="00E8382F"/>
    <w:rsid w:val="00E86EE6"/>
    <w:rsid w:val="00E87E0E"/>
    <w:rsid w:val="00E90883"/>
    <w:rsid w:val="00EA3EDB"/>
    <w:rsid w:val="00EA4793"/>
    <w:rsid w:val="00EA4805"/>
    <w:rsid w:val="00EB013C"/>
    <w:rsid w:val="00EB6181"/>
    <w:rsid w:val="00EC0AAA"/>
    <w:rsid w:val="00ED1931"/>
    <w:rsid w:val="00ED1A01"/>
    <w:rsid w:val="00EF041F"/>
    <w:rsid w:val="00EF2994"/>
    <w:rsid w:val="00F04E2C"/>
    <w:rsid w:val="00F215EF"/>
    <w:rsid w:val="00F21738"/>
    <w:rsid w:val="00F246F6"/>
    <w:rsid w:val="00F25865"/>
    <w:rsid w:val="00F27417"/>
    <w:rsid w:val="00F316D5"/>
    <w:rsid w:val="00F326A2"/>
    <w:rsid w:val="00F37BD0"/>
    <w:rsid w:val="00F4037C"/>
    <w:rsid w:val="00F42B12"/>
    <w:rsid w:val="00F46A41"/>
    <w:rsid w:val="00F53775"/>
    <w:rsid w:val="00F55754"/>
    <w:rsid w:val="00F55E7A"/>
    <w:rsid w:val="00F6508D"/>
    <w:rsid w:val="00F6558E"/>
    <w:rsid w:val="00F657D6"/>
    <w:rsid w:val="00F70490"/>
    <w:rsid w:val="00F70503"/>
    <w:rsid w:val="00F7327D"/>
    <w:rsid w:val="00F758F5"/>
    <w:rsid w:val="00F7616C"/>
    <w:rsid w:val="00F77FEF"/>
    <w:rsid w:val="00F80EBB"/>
    <w:rsid w:val="00F813A6"/>
    <w:rsid w:val="00F820FE"/>
    <w:rsid w:val="00F85911"/>
    <w:rsid w:val="00F950EC"/>
    <w:rsid w:val="00F95CC3"/>
    <w:rsid w:val="00FA0558"/>
    <w:rsid w:val="00FA219A"/>
    <w:rsid w:val="00FA2E4A"/>
    <w:rsid w:val="00FA3136"/>
    <w:rsid w:val="00FA5929"/>
    <w:rsid w:val="00FB0739"/>
    <w:rsid w:val="00FB7E7C"/>
    <w:rsid w:val="00FD06AF"/>
    <w:rsid w:val="00FD12C9"/>
    <w:rsid w:val="00FD6052"/>
    <w:rsid w:val="00FD67EB"/>
    <w:rsid w:val="00FD680C"/>
    <w:rsid w:val="00FE13AF"/>
    <w:rsid w:val="00FE328A"/>
    <w:rsid w:val="00FF01F8"/>
    <w:rsid w:val="00FF58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country-region"/>
  <w:smartTagType w:namespaceuri="urn:schemas-microsoft-com:office:smarttags" w:name="PlaceName"/>
  <w:smartTagType w:namespaceuri="urn:schemas-microsoft-com:office:smarttags" w:name="PlaceType"/>
  <w:shapeDefaults>
    <o:shapedefaults v:ext="edit" spidmax="3074">
      <o:colormenu v:ext="edit" fillcolor="red"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61A1"/>
    <w:rPr>
      <w:rFonts w:ascii="Verdana" w:hAnsi="Verdana" w:cs="Aria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000170"/>
    <w:pPr>
      <w:tabs>
        <w:tab w:val="center" w:pos="4320"/>
        <w:tab w:val="right" w:pos="8640"/>
      </w:tabs>
    </w:pPr>
  </w:style>
  <w:style w:type="paragraph" w:styleId="Footer">
    <w:name w:val="footer"/>
    <w:basedOn w:val="Normal"/>
    <w:rsid w:val="00000170"/>
    <w:pPr>
      <w:tabs>
        <w:tab w:val="center" w:pos="4320"/>
        <w:tab w:val="right" w:pos="8640"/>
      </w:tabs>
    </w:pPr>
  </w:style>
  <w:style w:type="character" w:styleId="PageNumber">
    <w:name w:val="page number"/>
    <w:basedOn w:val="DefaultParagraphFont"/>
    <w:rsid w:val="00000170"/>
  </w:style>
  <w:style w:type="table" w:styleId="TableGrid">
    <w:name w:val="Table Grid"/>
    <w:basedOn w:val="TableNormal"/>
    <w:rsid w:val="00623B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5555EA"/>
    <w:rPr>
      <w:rFonts w:ascii="Times New Roman" w:hAnsi="Times New Roman" w:cs="Times New Roman"/>
      <w:b/>
      <w:bCs/>
      <w:sz w:val="24"/>
      <w:szCs w:val="24"/>
    </w:rPr>
  </w:style>
  <w:style w:type="table" w:styleId="TableElegant">
    <w:name w:val="Table Elegant"/>
    <w:basedOn w:val="TableNormal"/>
    <w:rsid w:val="00127BC3"/>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BodyTextIndent2">
    <w:name w:val="Body Text Indent 2"/>
    <w:basedOn w:val="Normal"/>
    <w:rsid w:val="00A47B02"/>
    <w:pPr>
      <w:ind w:left="720"/>
    </w:pPr>
    <w:rPr>
      <w:rFonts w:ascii="Times New Roman" w:eastAsia="Times" w:hAnsi="Times New Roman" w:cs="Times New Roman"/>
      <w:sz w:val="22"/>
    </w:rPr>
  </w:style>
  <w:style w:type="paragraph" w:styleId="BalloonText">
    <w:name w:val="Balloon Text"/>
    <w:basedOn w:val="Normal"/>
    <w:semiHidden/>
    <w:rsid w:val="00304E83"/>
    <w:rPr>
      <w:rFonts w:ascii="Tahoma" w:hAnsi="Tahoma" w:cs="Tahoma"/>
      <w:sz w:val="16"/>
      <w:szCs w:val="16"/>
    </w:rPr>
  </w:style>
  <w:style w:type="character" w:styleId="Hyperlink">
    <w:name w:val="Hyperlink"/>
    <w:basedOn w:val="DefaultParagraphFont"/>
    <w:rsid w:val="00110977"/>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3.xml"/><Relationship Id="rId26" Type="http://schemas.openxmlformats.org/officeDocument/2006/relationships/image" Target="media/image13.jpeg"/><Relationship Id="rId39" Type="http://schemas.openxmlformats.org/officeDocument/2006/relationships/customXml" Target="../customXml/item1.xml"/><Relationship Id="rId21" Type="http://schemas.openxmlformats.org/officeDocument/2006/relationships/image" Target="media/image10.jpeg"/><Relationship Id="rId34" Type="http://schemas.openxmlformats.org/officeDocument/2006/relationships/image" Target="media/image20.jpe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hyperlink" Target="http://www.redlist.org/search/search-basic.html" TargetMode="External"/><Relationship Id="rId29" Type="http://schemas.openxmlformats.org/officeDocument/2006/relationships/image" Target="media/image15.jpeg"/><Relationship Id="rId41"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18.emf"/><Relationship Id="rId37" Type="http://schemas.openxmlformats.org/officeDocument/2006/relationships/fontTable" Target="fontTable.xml"/><Relationship Id="rId40"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header" Target="header4.xml"/><Relationship Id="rId28" Type="http://schemas.openxmlformats.org/officeDocument/2006/relationships/header" Target="header6.xml"/><Relationship Id="rId36" Type="http://schemas.openxmlformats.org/officeDocument/2006/relationships/image" Target="media/image21.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7.e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header" Target="header7.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header" Target="header5.xml"/><Relationship Id="rId33" Type="http://schemas.openxmlformats.org/officeDocument/2006/relationships/image" Target="media/image19.jpeg"/><Relationship Id="rId3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F84FAE4621AF4F800A9C08BF1B2D83" ma:contentTypeVersion="1" ma:contentTypeDescription="Create a new document." ma:contentTypeScope="" ma:versionID="792296e94a93404f44a3fb912d0ab2b4">
  <xsd:schema xmlns:xsd="http://www.w3.org/2001/XMLSchema" xmlns:xs="http://www.w3.org/2001/XMLSchema" xmlns:p="http://schemas.microsoft.com/office/2006/metadata/properties" xmlns:ns1="http://schemas.microsoft.com/sharepoint/v3" targetNamespace="http://schemas.microsoft.com/office/2006/metadata/properties" ma:root="true" ma:fieldsID="6f0d331ebd68627ead16f146830ec63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271B29-0774-4A13-8634-F26E041DEB57}"/>
</file>

<file path=customXml/itemProps2.xml><?xml version="1.0" encoding="utf-8"?>
<ds:datastoreItem xmlns:ds="http://schemas.openxmlformats.org/officeDocument/2006/customXml" ds:itemID="{02D72C70-590F-425D-8555-BEF83F416E5B}"/>
</file>

<file path=customXml/itemProps3.xml><?xml version="1.0" encoding="utf-8"?>
<ds:datastoreItem xmlns:ds="http://schemas.openxmlformats.org/officeDocument/2006/customXml" ds:itemID="{90BC0918-E6B6-4008-B911-5FB4F094DAFC}"/>
</file>

<file path=docProps/app.xml><?xml version="1.0" encoding="utf-8"?>
<Properties xmlns="http://schemas.openxmlformats.org/officeDocument/2006/extended-properties" xmlns:vt="http://schemas.openxmlformats.org/officeDocument/2006/docPropsVTypes">
  <Template>Normal.dotm</Template>
  <TotalTime>1</TotalTime>
  <Pages>51</Pages>
  <Words>14202</Words>
  <Characters>80958</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94971</CharactersWithSpaces>
  <SharedDoc>false</SharedDoc>
  <HLinks>
    <vt:vector size="6" baseType="variant">
      <vt:variant>
        <vt:i4>8257576</vt:i4>
      </vt:variant>
      <vt:variant>
        <vt:i4>0</vt:i4>
      </vt:variant>
      <vt:variant>
        <vt:i4>0</vt:i4>
      </vt:variant>
      <vt:variant>
        <vt:i4>5</vt:i4>
      </vt:variant>
      <vt:variant>
        <vt:lpwstr>http://www.redlist.org/search/search-basic.html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Maya Gorrez</dc:creator>
  <cp:keywords/>
  <dc:description/>
  <cp:lastModifiedBy>John English Knowles</cp:lastModifiedBy>
  <cp:revision>2</cp:revision>
  <cp:lastPrinted>2007-11-14T13:43:00Z</cp:lastPrinted>
  <dcterms:created xsi:type="dcterms:W3CDTF">2011-07-07T21:55:00Z</dcterms:created>
  <dcterms:modified xsi:type="dcterms:W3CDTF">2011-07-07T21:55:00Z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0x010100E2F84FAE4621AF4F800A9C08BF1B2D83</vt:lpwstr>
  </property>
</Properties>
</file>